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2024-2029年中国珠三角城市群智慧城市建设市场调研及投资前景预测报告</w:t>
      </w:r>
    </w:p>
    <w:p>
      <w:pPr>
        <w:spacing w:after="150"/>
      </w:pPr>
      <w:r>
        <w:rPr>
          <w:b w:val="1"/>
          <w:bCs w:val="1"/>
        </w:rPr>
        <w:t xml:space="preserve">报告简介</w:t>
      </w:r>
    </w:p>
    <w:p>
      <w:pPr>
        <w:spacing w:after="150"/>
      </w:pPr>
      <w:r>
        <w:rPr/>
        <w:t xml:space="preserve">珠三角地区人均GDP位居所有城市群之首，是电子信息产品加工密集地区，城市信息化建设基础好，水平高，RFID及M2M应用广泛。广东省统筹安排，出台了智慧广东的发展规划，依托原有高水平的信息化基础，抓住物联网发展的良好机遇，启动建设一批智慧城市，大力促进物联网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珠三角城市群智慧城市建设及各子行业的发展状况、上下游行业发展状况、市场供需形势、新产品与技术等进行了分析，并重点分析了珠三角城市群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珠三角城市群城市发展状况</w:t>
      </w:r>
    </w:p>
    <w:p>
      <w:pPr>
        <w:spacing w:after="150"/>
      </w:pPr>
      <w:r>
        <w:rPr/>
        <w:t xml:space="preserve">一、珠三角城市群概况</w:t>
      </w:r>
    </w:p>
    <w:p>
      <w:pPr>
        <w:spacing w:after="150"/>
      </w:pPr>
      <w:r>
        <w:rPr/>
        <w:t xml:space="preserve">二、珠三角城市群城市发展现状分析</w:t>
      </w:r>
    </w:p>
    <w:p>
      <w:pPr>
        <w:spacing w:after="150"/>
      </w:pPr>
      <w:r>
        <w:rPr/>
        <w:t xml:space="preserve">三、城市发展遇到的问题</w:t>
      </w:r>
    </w:p>
    <w:p>
      <w:pPr>
        <w:spacing w:after="150"/>
      </w:pPr>
      <w:r>
        <w:rPr/>
        <w:t xml:space="preserve">四、智慧城市建设现状</w:t>
      </w:r>
    </w:p>
    <w:p>
      <w:pPr>
        <w:spacing w:after="150"/>
      </w:pPr>
      <w:r>
        <w:rPr/>
        <w:t xml:space="preserve">五、政府投资规模规划</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珠三角城市群智慧城市发展环境分析</w:t>
      </w:r>
    </w:p>
    <w:p>
      <w:pPr>
        <w:spacing w:after="150"/>
      </w:pPr>
      <w:r>
        <w:rPr/>
        <w:t xml:space="preserve">第一节 2019-2023年珠三角城市群城市建设分析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珠三角城市群智慧城市建设环境分析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2019-2023年珠三角城市群智慧城市发展分析</w:t>
      </w:r>
    </w:p>
    <w:p>
      <w:pPr>
        <w:spacing w:after="150"/>
      </w:pPr>
      <w:r>
        <w:rPr/>
        <w:t xml:space="preserve">一、珠三角城市群发展规划</w:t>
      </w:r>
    </w:p>
    <w:p>
      <w:pPr>
        <w:spacing w:after="150"/>
      </w:pPr>
      <w:r>
        <w:rPr/>
        <w:t xml:space="preserve">二、珠三角城市群各区域发展规划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珠三角城市群智慧城市建设深入分析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珠三角城市群智慧城市规划建设状况分析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珠三角城市群智慧城市关键技术发展分析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珠三角城市群智慧城市重点领域建设状况分析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珠三角城市群智慧城市建设重点企业分析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2024-2029年珠三角城市群智慧城市发展前景分析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2024-2029年珠三角城市群智慧城市投融资风险及策略分析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图表：2019-2023年珠三角城市群物联网市场规模统计情况</w:t>
      </w:r>
    </w:p>
    <w:p>
      <w:pPr>
        <w:spacing w:after="150"/>
      </w:pPr>
      <w:r>
        <w:rPr/>
        <w:t xml:space="preserve">图表：中国感知城市群分布特征</w:t>
      </w:r>
    </w:p>
    <w:p>
      <w:pPr>
        <w:spacing w:after="150"/>
      </w:pPr>
      <w:r>
        <w:rPr/>
        <w:t xml:space="preserve">图表：珠三角城市群智慧城市结构分析</w:t>
      </w:r>
    </w:p>
    <w:p>
      <w:pPr>
        <w:spacing w:after="150"/>
      </w:pPr>
      <w:r>
        <w:rPr/>
        <w:t xml:space="preserve">图表：2019-2023年珠三角城市群移动互联网用户数变化趋势图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图表：2019-2023珠三角城市群城市信息化建设投资变化趋势图</w:t>
      </w:r>
    </w:p>
    <w:p>
      <w:pPr>
        <w:spacing w:after="150"/>
      </w:pPr>
      <w:r>
        <w:rPr/>
        <w:t xml:space="preserve">图表：珠三角城市群政务外网总体建设框架</w:t>
      </w:r>
    </w:p>
    <w:p>
      <w:pPr>
        <w:spacing w:after="150"/>
      </w:pPr>
      <w:r>
        <w:rPr/>
        <w:t xml:space="preserve">图表：2019-2023年珠三角城市群电子政务市场规模统计分析</w:t>
      </w:r>
    </w:p>
    <w:p>
      <w:pPr>
        <w:spacing w:after="150"/>
      </w:pPr>
      <w:r>
        <w:rPr/>
        <w:t xml:space="preserve">图表：2019-2023年珠三角城市群智能交通信息化投资规模统计情况</w:t>
      </w:r>
    </w:p>
    <w:p>
      <w:pPr>
        <w:spacing w:after="150"/>
      </w:pPr>
      <w:r>
        <w:rPr/>
        <w:t xml:space="preserve">图表：2024-2029年珠三角城市群城市轨道交通信息化投资规模情况</w:t>
      </w:r>
    </w:p>
    <w:p>
      <w:pPr>
        <w:spacing w:after="150"/>
      </w:pPr>
      <w:r>
        <w:rPr/>
        <w:t xml:space="preserve">图表：2024-2029年珠三角城市群医疗信息化产业投资规模变化分析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2024-2029年中国珠三角城市群智慧城市建设市场调研及投资前景预测报告</dc:title>
  <dc:description>2024-2029年中国珠三角城市群智慧城市建设市场调研及投资前景预测报告</dc:description>
  <dc:subject>2024-2029年中国珠三角城市群智慧城市建设市场调研及投资前景预测报告</dc:subject>
  <cp:keywords>研究报告</cp:keywords>
  <cp:category>研究报告</cp:category>
  <cp:lastModifiedBy>北京中道泰和信息咨询有限公司</cp:lastModifiedBy>
  <dcterms:created xsi:type="dcterms:W3CDTF">2024-01-24T13:36:26+08:00</dcterms:created>
  <dcterms:modified xsi:type="dcterms:W3CDTF">2024-01-24T13:36:26+08:00</dcterms:modified>
</cp:coreProperties>
</file>

<file path=docProps/custom.xml><?xml version="1.0" encoding="utf-8"?>
<Properties xmlns="http://schemas.openxmlformats.org/officeDocument/2006/custom-properties" xmlns:vt="http://schemas.openxmlformats.org/officeDocument/2006/docPropsVTypes"/>
</file>