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2024-2029年中国皮革化料行业投资契机分析及深度调研咨询报告</w:t>
      </w:r>
    </w:p>
    <w:p>
      <w:pPr>
        <w:spacing w:after="150"/>
      </w:pPr>
      <w:r>
        <w:rPr>
          <w:b w:val="1"/>
          <w:bCs w:val="1"/>
        </w:rPr>
        <w:t xml:space="preserve">报告简介</w:t>
      </w:r>
    </w:p>
    <w:p>
      <w:pPr>
        <w:spacing w:after="150"/>
      </w:pPr>
      <w:r>
        <w:rPr/>
        <w:t xml:space="preserve">皮革化料行业研究报告中的皮革化料行业数据分析以权威的国家统计数据为基础，采用宏观和微观相结合的分析方式，利用科学的统计分析方法，在描述行业概貌的同时，对皮革化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皮革化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革化料行业研究单位等公布和提供的大量资料。报告对我国皮革化料行业的供需状况、发展现状、子行业发展变化等进行了分析，重点分析了国内外皮革化料行业的发展现状、如何面对行业的发展挑战、行业的发展建议、行业竞争力，以及行业的投资分析和趋势预测等等。报告还综合了皮革化料行业的整体发展动态，对行业在产品方面提供了参考建议和具体解决办法。报告对于皮革化料产品生产企业、经销商、行业管理部门以及拟进入该行业的投资者具有重要的参考价值，对于研究我国皮革化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2019-2023年中国皮革化料运行概况13</w:t>
      </w:r>
    </w:p>
    <w:p>
      <w:pPr>
        <w:spacing w:after="150"/>
      </w:pPr>
      <w:r>
        <w:rPr/>
        <w:t xml:space="preserve">第一节 2019-2023年皮革化料重点产品运行分析13</w:t>
      </w:r>
    </w:p>
    <w:p>
      <w:pPr>
        <w:spacing w:after="150"/>
      </w:pPr>
      <w:r>
        <w:rPr/>
        <w:t xml:space="preserve">第二节 我国皮革化料产业特征与行业重要性13</w:t>
      </w:r>
    </w:p>
    <w:p>
      <w:pPr>
        <w:spacing w:after="150"/>
      </w:pPr>
      <w:r>
        <w:rPr/>
        <w:t xml:space="preserve">一、在第二产业中的地位13</w:t>
      </w:r>
    </w:p>
    <w:p>
      <w:pPr>
        <w:spacing w:after="150"/>
      </w:pPr>
      <w:r>
        <w:rPr/>
        <w:t xml:space="preserve">二、在GDP中的地位14</w:t>
      </w:r>
    </w:p>
    <w:p>
      <w:pPr>
        <w:spacing w:after="150"/>
      </w:pPr>
      <w:r>
        <w:rPr>
          <w:b w:val="1"/>
          <w:bCs w:val="1"/>
        </w:rPr>
        <w:t xml:space="preserve">第二章 2019-2023年皮革化料发展宏观经济环境分析15</w:t>
      </w:r>
    </w:p>
    <w:p>
      <w:pPr>
        <w:spacing w:after="150"/>
      </w:pPr>
      <w:r>
        <w:rPr/>
        <w:t xml:space="preserve">第一节 2019-2023年宏观经济政策影响15</w:t>
      </w:r>
    </w:p>
    <w:p>
      <w:pPr>
        <w:spacing w:after="150"/>
      </w:pPr>
      <w:r>
        <w:rPr/>
        <w:t xml:space="preserve">第二节 2019-2023年中国经济运行预测17</w:t>
      </w:r>
    </w:p>
    <w:p>
      <w:pPr>
        <w:spacing w:after="150"/>
      </w:pPr>
      <w:r>
        <w:rPr/>
        <w:t xml:space="preserve">第三节 “十四五”期间国民经济发展预测21</w:t>
      </w:r>
    </w:p>
    <w:p>
      <w:pPr>
        <w:spacing w:after="150"/>
      </w:pPr>
      <w:r>
        <w:rPr/>
        <w:t xml:space="preserve">第四节 2019-2023年国际经济环境分析26</w:t>
      </w:r>
    </w:p>
    <w:p>
      <w:pPr>
        <w:spacing w:after="150"/>
      </w:pPr>
      <w:r>
        <w:rPr>
          <w:b w:val="1"/>
          <w:bCs w:val="1"/>
        </w:rPr>
        <w:t xml:space="preserve">第三章 2019-2023年中国市场分析28</w:t>
      </w:r>
    </w:p>
    <w:p>
      <w:pPr>
        <w:spacing w:after="150"/>
      </w:pPr>
      <w:r>
        <w:rPr/>
        <w:t xml:space="preserve">第一节 我国整体市场规模28</w:t>
      </w:r>
    </w:p>
    <w:p>
      <w:pPr>
        <w:spacing w:after="150"/>
      </w:pPr>
      <w:r>
        <w:rPr/>
        <w:t xml:space="preserve">一、总量规模28</w:t>
      </w:r>
    </w:p>
    <w:p>
      <w:pPr>
        <w:spacing w:after="150"/>
      </w:pPr>
      <w:r>
        <w:rPr/>
        <w:t xml:space="preserve">二、增长速度29</w:t>
      </w:r>
    </w:p>
    <w:p>
      <w:pPr>
        <w:spacing w:after="150"/>
      </w:pPr>
      <w:r>
        <w:rPr/>
        <w:t xml:space="preserve">三、各季度市场情况30</w:t>
      </w:r>
    </w:p>
    <w:p>
      <w:pPr>
        <w:spacing w:after="150"/>
      </w:pPr>
      <w:r>
        <w:rPr/>
        <w:t xml:space="preserve">第二节 原材料市场分析30</w:t>
      </w:r>
    </w:p>
    <w:p>
      <w:pPr>
        <w:spacing w:after="150"/>
      </w:pPr>
      <w:r>
        <w:rPr/>
        <w:t xml:space="preserve">第三节 市场结构分析31</w:t>
      </w:r>
    </w:p>
    <w:p>
      <w:pPr>
        <w:spacing w:after="150"/>
      </w:pPr>
      <w:r>
        <w:rPr/>
        <w:t xml:space="preserve">一、产品市场结构31</w:t>
      </w:r>
    </w:p>
    <w:p>
      <w:pPr>
        <w:spacing w:after="150"/>
      </w:pPr>
      <w:r>
        <w:rPr/>
        <w:t xml:space="preserve">二、品牌市场结构32</w:t>
      </w:r>
    </w:p>
    <w:p>
      <w:pPr>
        <w:spacing w:after="150"/>
      </w:pPr>
      <w:r>
        <w:rPr/>
        <w:t xml:space="preserve">三、区域市场结构32</w:t>
      </w:r>
    </w:p>
    <w:p>
      <w:pPr>
        <w:spacing w:after="150"/>
      </w:pPr>
      <w:r>
        <w:rPr/>
        <w:t xml:space="preserve">四、渠道市场结构37</w:t>
      </w:r>
    </w:p>
    <w:p>
      <w:pPr>
        <w:spacing w:after="150"/>
      </w:pPr>
      <w:r>
        <w:rPr>
          <w:b w:val="1"/>
          <w:bCs w:val="1"/>
        </w:rPr>
        <w:t xml:space="preserve">第四章 2019-2023年中国皮革化料市场供需监测分析40</w:t>
      </w:r>
    </w:p>
    <w:p>
      <w:pPr>
        <w:spacing w:after="150"/>
      </w:pPr>
      <w:r>
        <w:rPr/>
        <w:t xml:space="preserve">第一节 需求分析40</w:t>
      </w:r>
    </w:p>
    <w:p>
      <w:pPr>
        <w:spacing w:after="150"/>
      </w:pPr>
      <w:r>
        <w:rPr/>
        <w:t xml:space="preserve">第二节 供给分析40</w:t>
      </w:r>
    </w:p>
    <w:p>
      <w:pPr>
        <w:spacing w:after="150"/>
      </w:pPr>
      <w:r>
        <w:rPr/>
        <w:t xml:space="preserve">第三节 市场特征分析40</w:t>
      </w:r>
    </w:p>
    <w:p>
      <w:pPr>
        <w:spacing w:after="150"/>
      </w:pPr>
      <w:r>
        <w:rPr>
          <w:b w:val="1"/>
          <w:bCs w:val="1"/>
        </w:rPr>
        <w:t xml:space="preserve">第五章 2019-2023年中国皮革化料市场竞争格局与厂商市场竞争力评价42</w:t>
      </w:r>
    </w:p>
    <w:p>
      <w:pPr>
        <w:spacing w:after="150"/>
      </w:pPr>
      <w:r>
        <w:rPr/>
        <w:t xml:space="preserve">第一节 竞争格局分析42</w:t>
      </w:r>
    </w:p>
    <w:p>
      <w:pPr>
        <w:spacing w:after="150"/>
      </w:pPr>
      <w:r>
        <w:rPr/>
        <w:t xml:space="preserve">第二节 主力厂商市场竞争力评价43</w:t>
      </w:r>
    </w:p>
    <w:p>
      <w:pPr>
        <w:spacing w:after="150"/>
      </w:pPr>
      <w:r>
        <w:rPr/>
        <w:t xml:space="preserve">一、产品竞争力43</w:t>
      </w:r>
    </w:p>
    <w:p>
      <w:pPr>
        <w:spacing w:after="150"/>
      </w:pPr>
      <w:r>
        <w:rPr/>
        <w:t xml:space="preserve">二、价格竞争力43</w:t>
      </w:r>
    </w:p>
    <w:p>
      <w:pPr>
        <w:spacing w:after="150"/>
      </w:pPr>
      <w:r>
        <w:rPr/>
        <w:t xml:space="preserve">三、渠道竞争力44</w:t>
      </w:r>
    </w:p>
    <w:p>
      <w:pPr>
        <w:spacing w:after="150"/>
      </w:pPr>
      <w:r>
        <w:rPr/>
        <w:t xml:space="preserve">四、品牌竞争力44</w:t>
      </w:r>
    </w:p>
    <w:p>
      <w:pPr>
        <w:spacing w:after="150"/>
      </w:pPr>
      <w:r>
        <w:rPr>
          <w:b w:val="1"/>
          <w:bCs w:val="1"/>
        </w:rPr>
        <w:t xml:space="preserve">第六章 我国皮革化料行业供需状况分析46</w:t>
      </w:r>
    </w:p>
    <w:p>
      <w:pPr>
        <w:spacing w:after="150"/>
      </w:pPr>
      <w:r>
        <w:rPr/>
        <w:t xml:space="preserve">第一节 皮革化料行业市场需求分析46</w:t>
      </w:r>
    </w:p>
    <w:p>
      <w:pPr>
        <w:spacing w:after="150"/>
      </w:pPr>
      <w:r>
        <w:rPr/>
        <w:t xml:space="preserve">第二节 皮革化料行业供给能力分析47</w:t>
      </w:r>
    </w:p>
    <w:p>
      <w:pPr>
        <w:spacing w:after="150"/>
      </w:pPr>
      <w:r>
        <w:rPr/>
        <w:t xml:space="preserve">第三节 皮革化料行业进出口贸易分析47</w:t>
      </w:r>
    </w:p>
    <w:p>
      <w:pPr>
        <w:spacing w:after="150"/>
      </w:pPr>
      <w:r>
        <w:rPr/>
        <w:t xml:space="preserve">一、产品的国内外市场需求态势47</w:t>
      </w:r>
    </w:p>
    <w:p>
      <w:pPr>
        <w:spacing w:after="150"/>
      </w:pPr>
      <w:r>
        <w:rPr/>
        <w:t xml:space="preserve">二、国内外产品的比较优势48</w:t>
      </w:r>
    </w:p>
    <w:p>
      <w:pPr>
        <w:spacing w:after="150"/>
      </w:pPr>
      <w:r>
        <w:rPr>
          <w:b w:val="1"/>
          <w:bCs w:val="1"/>
        </w:rPr>
        <w:t xml:space="preserve">第七章 皮革化料行业竞争绩效分析49</w:t>
      </w:r>
    </w:p>
    <w:p>
      <w:pPr>
        <w:spacing w:after="150"/>
      </w:pPr>
      <w:r>
        <w:rPr/>
        <w:t xml:space="preserve">第一节 皮革化料行业总体效益水平分析49</w:t>
      </w:r>
    </w:p>
    <w:p>
      <w:pPr>
        <w:spacing w:after="150"/>
      </w:pPr>
      <w:r>
        <w:rPr/>
        <w:t xml:space="preserve">第二节 皮革化料行业产业集中度分析49</w:t>
      </w:r>
    </w:p>
    <w:p>
      <w:pPr>
        <w:spacing w:after="150"/>
      </w:pPr>
      <w:r>
        <w:rPr/>
        <w:t xml:space="preserve">第三节 皮革化料行业不同所有制企业绩效分析50</w:t>
      </w:r>
    </w:p>
    <w:p>
      <w:pPr>
        <w:spacing w:after="150"/>
      </w:pPr>
      <w:r>
        <w:rPr/>
        <w:t xml:space="preserve">第四节 皮革化料行业不同规模企业绩效分析51</w:t>
      </w:r>
    </w:p>
    <w:p>
      <w:pPr>
        <w:spacing w:after="150"/>
      </w:pPr>
      <w:r>
        <w:rPr/>
        <w:t xml:space="preserve">第五节 皮革化料市场分销体系分析51</w:t>
      </w:r>
    </w:p>
    <w:p>
      <w:pPr>
        <w:spacing w:after="150"/>
      </w:pPr>
      <w:r>
        <w:rPr/>
        <w:t xml:space="preserve">一、销售渠道模式分析51</w:t>
      </w:r>
    </w:p>
    <w:p>
      <w:pPr>
        <w:spacing w:after="150"/>
      </w:pPr>
      <w:r>
        <w:rPr/>
        <w:t xml:space="preserve">二、产品最佳销售渠道选择53</w:t>
      </w:r>
    </w:p>
    <w:p>
      <w:pPr>
        <w:spacing w:after="150"/>
      </w:pPr>
      <w:r>
        <w:rPr>
          <w:b w:val="1"/>
          <w:bCs w:val="1"/>
        </w:rPr>
        <w:t xml:space="preserve">第八章 2019-2023年皮革化料市场发展前景预测55</w:t>
      </w:r>
    </w:p>
    <w:p>
      <w:pPr>
        <w:spacing w:after="150"/>
      </w:pPr>
      <w:r>
        <w:rPr/>
        <w:t xml:space="preserve">第一节 国际市场发展前景预测55</w:t>
      </w:r>
    </w:p>
    <w:p>
      <w:pPr>
        <w:spacing w:after="150"/>
      </w:pPr>
      <w:r>
        <w:rPr/>
        <w:t xml:space="preserve">一、2024-2029年经济增长与需求预测55</w:t>
      </w:r>
    </w:p>
    <w:p>
      <w:pPr>
        <w:spacing w:after="150"/>
      </w:pPr>
      <w:r>
        <w:rPr/>
        <w:t xml:space="preserve">二、2024-2029年行业总产量预测57</w:t>
      </w:r>
    </w:p>
    <w:p>
      <w:pPr>
        <w:spacing w:after="150"/>
      </w:pPr>
      <w:r>
        <w:rPr/>
        <w:t xml:space="preserve">三、我国中长期市场发展策略预测58</w:t>
      </w:r>
    </w:p>
    <w:p>
      <w:pPr>
        <w:spacing w:after="150"/>
      </w:pPr>
      <w:r>
        <w:rPr/>
        <w:t xml:space="preserve">第二节 我国资源配置的前景62</w:t>
      </w:r>
    </w:p>
    <w:p>
      <w:pPr>
        <w:spacing w:after="150"/>
      </w:pPr>
      <w:r>
        <w:rPr>
          <w:b w:val="1"/>
          <w:bCs w:val="1"/>
        </w:rPr>
        <w:t xml:space="preserve">第九章 我国皮革化料行业投融资分析63</w:t>
      </w:r>
    </w:p>
    <w:p>
      <w:pPr>
        <w:spacing w:after="150"/>
      </w:pPr>
      <w:r>
        <w:rPr/>
        <w:t xml:space="preserve">第一节 我国皮革化料行业企业所有制状况63</w:t>
      </w:r>
    </w:p>
    <w:p>
      <w:pPr>
        <w:spacing w:after="150"/>
      </w:pPr>
      <w:r>
        <w:rPr/>
        <w:t xml:space="preserve">第二节 我国皮革化料行业外资进入状况64</w:t>
      </w:r>
    </w:p>
    <w:p>
      <w:pPr>
        <w:spacing w:after="150"/>
      </w:pPr>
      <w:r>
        <w:rPr/>
        <w:t xml:space="preserve">第三节 我国皮革化料行业合作与并购66</w:t>
      </w:r>
    </w:p>
    <w:p>
      <w:pPr>
        <w:spacing w:after="150"/>
      </w:pPr>
      <w:r>
        <w:rPr/>
        <w:t xml:space="preserve">第四节 我国皮革化料行业投资体制分析66</w:t>
      </w:r>
    </w:p>
    <w:p>
      <w:pPr>
        <w:spacing w:after="150"/>
      </w:pPr>
      <w:r>
        <w:rPr/>
        <w:t xml:space="preserve">第五节 我国皮革化料行业资本市场融资分析66</w:t>
      </w:r>
    </w:p>
    <w:p>
      <w:pPr>
        <w:spacing w:after="150"/>
      </w:pPr>
      <w:r>
        <w:rPr>
          <w:b w:val="1"/>
          <w:bCs w:val="1"/>
        </w:rPr>
        <w:t xml:space="preserve">第十章 皮革化料产业投资策略68</w:t>
      </w:r>
    </w:p>
    <w:p>
      <w:pPr>
        <w:spacing w:after="150"/>
      </w:pPr>
      <w:r>
        <w:rPr/>
        <w:t xml:space="preserve">第一节 产品定位策略68</w:t>
      </w:r>
    </w:p>
    <w:p>
      <w:pPr>
        <w:spacing w:after="150"/>
      </w:pPr>
      <w:r>
        <w:rPr/>
        <w:t xml:space="preserve">一、市场细分策略68</w:t>
      </w:r>
    </w:p>
    <w:p>
      <w:pPr>
        <w:spacing w:after="150"/>
      </w:pPr>
      <w:r>
        <w:rPr/>
        <w:t xml:space="preserve">二、目标市场的选择69</w:t>
      </w:r>
    </w:p>
    <w:p>
      <w:pPr>
        <w:spacing w:after="150"/>
      </w:pPr>
      <w:r>
        <w:rPr/>
        <w:t xml:space="preserve">第二节 产品开发策略70</w:t>
      </w:r>
    </w:p>
    <w:p>
      <w:pPr>
        <w:spacing w:after="150"/>
      </w:pPr>
      <w:r>
        <w:rPr/>
        <w:t xml:space="preserve">一、追求产品质量70</w:t>
      </w:r>
    </w:p>
    <w:p>
      <w:pPr>
        <w:spacing w:after="150"/>
      </w:pPr>
      <w:r>
        <w:rPr/>
        <w:t xml:space="preserve">二、促进产品多元化发展72</w:t>
      </w:r>
    </w:p>
    <w:p>
      <w:pPr>
        <w:spacing w:after="150"/>
      </w:pPr>
      <w:r>
        <w:rPr/>
        <w:t xml:space="preserve">第三节 渠道销售策略72</w:t>
      </w:r>
    </w:p>
    <w:p>
      <w:pPr>
        <w:spacing w:after="150"/>
      </w:pPr>
      <w:r>
        <w:rPr/>
        <w:t xml:space="preserve">一、销售模式分类72</w:t>
      </w:r>
    </w:p>
    <w:p>
      <w:pPr>
        <w:spacing w:after="150"/>
      </w:pPr>
      <w:r>
        <w:rPr/>
        <w:t xml:space="preserve">二、市场投资建议73</w:t>
      </w:r>
    </w:p>
    <w:p>
      <w:pPr>
        <w:spacing w:after="150"/>
      </w:pPr>
      <w:r>
        <w:rPr/>
        <w:t xml:space="preserve">第四节 品牌经营策略74</w:t>
      </w:r>
    </w:p>
    <w:p>
      <w:pPr>
        <w:spacing w:after="150"/>
      </w:pPr>
      <w:r>
        <w:rPr/>
        <w:t xml:space="preserve">一、不同品牌经营模式74</w:t>
      </w:r>
    </w:p>
    <w:p>
      <w:pPr>
        <w:spacing w:after="150"/>
      </w:pPr>
      <w:r>
        <w:rPr/>
        <w:t xml:space="preserve">二、如何切入开拓品牌75</w:t>
      </w:r>
    </w:p>
    <w:p>
      <w:pPr>
        <w:spacing w:after="150"/>
      </w:pPr>
      <w:r>
        <w:rPr/>
        <w:t xml:space="preserve">第五节 服务策略76</w:t>
      </w:r>
    </w:p>
    <w:p>
      <w:pPr>
        <w:spacing w:after="150"/>
      </w:pPr>
      <w:r>
        <w:rPr>
          <w:b w:val="1"/>
          <w:bCs w:val="1"/>
        </w:rPr>
        <w:t xml:space="preserve">第十一章 我国皮革化料行业重点企业分析81</w:t>
      </w:r>
    </w:p>
    <w:p>
      <w:pPr>
        <w:spacing w:after="150"/>
      </w:pPr>
      <w:r>
        <w:rPr/>
        <w:t xml:space="preserve">第一节 厦门远久化学有限公司81</w:t>
      </w:r>
    </w:p>
    <w:p>
      <w:pPr>
        <w:spacing w:after="150"/>
      </w:pPr>
      <w:r>
        <w:rPr/>
        <w:t xml:space="preserve">一、企业概况81</w:t>
      </w:r>
    </w:p>
    <w:p>
      <w:pPr>
        <w:spacing w:after="150"/>
      </w:pPr>
      <w:r>
        <w:rPr/>
        <w:t xml:space="preserve">二、公司经营与财务状况81</w:t>
      </w:r>
    </w:p>
    <w:p>
      <w:pPr>
        <w:spacing w:after="150"/>
      </w:pPr>
      <w:r>
        <w:rPr/>
        <w:t xml:space="preserve">第二节 宁波现代精细化工有限公司88</w:t>
      </w:r>
    </w:p>
    <w:p>
      <w:pPr>
        <w:spacing w:after="150"/>
      </w:pPr>
      <w:r>
        <w:rPr/>
        <w:t xml:space="preserve">一、企业概况88</w:t>
      </w:r>
    </w:p>
    <w:p>
      <w:pPr>
        <w:spacing w:after="150"/>
      </w:pPr>
      <w:r>
        <w:rPr/>
        <w:t xml:space="preserve">二、公司经营与财务状况90</w:t>
      </w:r>
    </w:p>
    <w:p>
      <w:pPr>
        <w:spacing w:after="150"/>
      </w:pPr>
      <w:r>
        <w:rPr/>
        <w:t xml:space="preserve">第三节 青岛城阳源汇皮革化工有限公司97</w:t>
      </w:r>
    </w:p>
    <w:p>
      <w:pPr>
        <w:spacing w:after="150"/>
      </w:pPr>
      <w:r>
        <w:rPr/>
        <w:t xml:space="preserve">一、企业概况97</w:t>
      </w:r>
    </w:p>
    <w:p>
      <w:pPr>
        <w:spacing w:after="150"/>
      </w:pPr>
      <w:r>
        <w:rPr/>
        <w:t xml:space="preserve">二、公司经营与财务状况97</w:t>
      </w:r>
    </w:p>
    <w:p>
      <w:pPr>
        <w:spacing w:after="150"/>
      </w:pPr>
      <w:r>
        <w:rPr/>
        <w:t xml:space="preserve">第四节 天津南华皮革化工有限公司104</w:t>
      </w:r>
    </w:p>
    <w:p>
      <w:pPr>
        <w:spacing w:after="150"/>
      </w:pPr>
      <w:r>
        <w:rPr/>
        <w:t xml:space="preserve">一、企业概况104</w:t>
      </w:r>
    </w:p>
    <w:p>
      <w:pPr>
        <w:spacing w:after="150"/>
      </w:pPr>
      <w:r>
        <w:rPr/>
        <w:t xml:space="preserve">二、公司经营与财务状况105</w:t>
      </w:r>
    </w:p>
    <w:p>
      <w:pPr>
        <w:spacing w:after="150"/>
      </w:pPr>
      <w:r>
        <w:rPr/>
        <w:t xml:space="preserve">第五节 泰州市科达化工有限公司112</w:t>
      </w:r>
    </w:p>
    <w:p>
      <w:pPr>
        <w:spacing w:after="150"/>
      </w:pPr>
      <w:r>
        <w:rPr/>
        <w:t xml:space="preserve">一、企业概况112</w:t>
      </w:r>
    </w:p>
    <w:p>
      <w:pPr>
        <w:spacing w:after="150"/>
      </w:pPr>
      <w:r>
        <w:rPr/>
        <w:t xml:space="preserve">二、公司经营与财务状况113</w:t>
      </w:r>
    </w:p>
    <w:p>
      <w:pPr>
        <w:spacing w:after="150"/>
      </w:pPr>
      <w:r>
        <w:rPr>
          <w:b w:val="1"/>
          <w:bCs w:val="1"/>
        </w:rPr>
        <w:t xml:space="preserve">第十二章 2019-2023年中国皮革化料产业投资分析121</w:t>
      </w:r>
    </w:p>
    <w:p>
      <w:pPr>
        <w:spacing w:after="150"/>
      </w:pPr>
      <w:r>
        <w:rPr/>
        <w:t xml:space="preserve">第一节 投资环境121</w:t>
      </w:r>
    </w:p>
    <w:p>
      <w:pPr>
        <w:spacing w:after="150"/>
      </w:pPr>
      <w:r>
        <w:rPr/>
        <w:t xml:space="preserve">一、资源环境分析121</w:t>
      </w:r>
    </w:p>
    <w:p>
      <w:pPr>
        <w:spacing w:after="150"/>
      </w:pPr>
      <w:r>
        <w:rPr/>
        <w:t xml:space="preserve">二、市场竞争分析124</w:t>
      </w:r>
    </w:p>
    <w:p>
      <w:pPr>
        <w:spacing w:after="150"/>
      </w:pPr>
      <w:r>
        <w:rPr/>
        <w:t xml:space="preserve">三、政策环境分析125</w:t>
      </w:r>
    </w:p>
    <w:p>
      <w:pPr>
        <w:spacing w:after="150"/>
      </w:pPr>
      <w:r>
        <w:rPr/>
        <w:t xml:space="preserve">第二节 投资机会分析125</w:t>
      </w:r>
    </w:p>
    <w:p>
      <w:pPr>
        <w:spacing w:after="150"/>
      </w:pPr>
      <w:r>
        <w:rPr/>
        <w:t xml:space="preserve">第三节 投资风险及对策分析126</w:t>
      </w:r>
    </w:p>
    <w:p>
      <w:pPr>
        <w:spacing w:after="150"/>
      </w:pPr>
      <w:r>
        <w:rPr/>
        <w:t xml:space="preserve">第四节 投资发展前景126</w:t>
      </w:r>
    </w:p>
    <w:p>
      <w:pPr>
        <w:spacing w:after="150"/>
      </w:pPr>
      <w:r>
        <w:rPr/>
        <w:t xml:space="preserve">一、市场供需发展趋势126</w:t>
      </w:r>
    </w:p>
    <w:p>
      <w:pPr>
        <w:spacing w:after="150"/>
      </w:pPr>
      <w:r>
        <w:rPr/>
        <w:t xml:space="preserve">二、未来发展展望127</w:t>
      </w:r>
    </w:p>
    <w:p>
      <w:pPr>
        <w:spacing w:after="150"/>
      </w:pPr>
      <w:r>
        <w:rPr>
          <w:b w:val="1"/>
          <w:bCs w:val="1"/>
        </w:rPr>
        <w:t xml:space="preserve">第十三章 皮革化料相关产业2019-2023年走势分析129</w:t>
      </w:r>
    </w:p>
    <w:p>
      <w:pPr>
        <w:spacing w:after="150"/>
      </w:pPr>
      <w:r>
        <w:rPr/>
        <w:t xml:space="preserve">第一节 上游行业影响分析129</w:t>
      </w:r>
    </w:p>
    <w:p>
      <w:pPr>
        <w:spacing w:after="150"/>
      </w:pPr>
      <w:r>
        <w:rPr/>
        <w:t xml:space="preserve">第二节 下游行业影响分析130</w:t>
      </w:r>
    </w:p>
    <w:p>
      <w:pPr>
        <w:spacing w:after="150"/>
      </w:pPr>
      <w:r>
        <w:rPr>
          <w:b w:val="1"/>
          <w:bCs w:val="1"/>
        </w:rPr>
        <w:t xml:space="preserve">第十四章 皮革化料行业成长能力及稳定性分析131</w:t>
      </w:r>
    </w:p>
    <w:p>
      <w:pPr>
        <w:spacing w:after="150"/>
      </w:pPr>
      <w:r>
        <w:rPr/>
        <w:t xml:space="preserve">第一节 皮革化料行业生命周期分析131</w:t>
      </w:r>
    </w:p>
    <w:p>
      <w:pPr>
        <w:spacing w:after="150"/>
      </w:pPr>
      <w:r>
        <w:rPr/>
        <w:t xml:space="preserve">第二节 皮革化料行业增长性与波动性分析132</w:t>
      </w:r>
    </w:p>
    <w:p>
      <w:pPr>
        <w:spacing w:after="150"/>
      </w:pPr>
      <w:r>
        <w:rPr/>
        <w:t xml:space="preserve">第三节 皮革化料行业集中程度分析132</w:t>
      </w:r>
    </w:p>
    <w:p>
      <w:pPr>
        <w:spacing w:after="150"/>
      </w:pPr>
      <w:r>
        <w:rPr>
          <w:b w:val="1"/>
          <w:bCs w:val="1"/>
        </w:rPr>
        <w:t xml:space="preserve">第十五章 皮革化料行业风险趋势分析与对策133</w:t>
      </w:r>
    </w:p>
    <w:p>
      <w:pPr>
        <w:spacing w:after="150"/>
      </w:pPr>
      <w:r>
        <w:rPr/>
        <w:t xml:space="preserve">第一节 皮革化料行业风险分析133</w:t>
      </w:r>
    </w:p>
    <w:p>
      <w:pPr>
        <w:spacing w:after="150"/>
      </w:pPr>
      <w:r>
        <w:rPr/>
        <w:t xml:space="preserve">一、市场竞争风险133</w:t>
      </w:r>
    </w:p>
    <w:p>
      <w:pPr>
        <w:spacing w:after="150"/>
      </w:pPr>
      <w:r>
        <w:rPr/>
        <w:t xml:space="preserve">二、原材料压力风险分析134</w:t>
      </w:r>
    </w:p>
    <w:p>
      <w:pPr>
        <w:spacing w:after="150"/>
      </w:pPr>
      <w:r>
        <w:rPr/>
        <w:t xml:space="preserve">三、技术风险分析135</w:t>
      </w:r>
    </w:p>
    <w:p>
      <w:pPr>
        <w:spacing w:after="150"/>
      </w:pPr>
      <w:r>
        <w:rPr/>
        <w:t xml:space="preserve">四、政策和体制风险135</w:t>
      </w:r>
    </w:p>
    <w:p>
      <w:pPr>
        <w:spacing w:after="150"/>
      </w:pPr>
      <w:r>
        <w:rPr/>
        <w:t xml:space="preserve">五、进入退出风险135</w:t>
      </w:r>
    </w:p>
    <w:p>
      <w:pPr>
        <w:spacing w:after="150"/>
      </w:pPr>
      <w:r>
        <w:rPr/>
        <w:t xml:space="preserve">第二节 皮革化料行业投资风险及控制策略分析139</w:t>
      </w:r>
    </w:p>
    <w:p>
      <w:pPr>
        <w:spacing w:after="150"/>
      </w:pPr>
      <w:r>
        <w:rPr/>
        <w:t xml:space="preserve">一、皮革化料行业市场风险及控制策略139</w:t>
      </w:r>
    </w:p>
    <w:p>
      <w:pPr>
        <w:spacing w:after="150"/>
      </w:pPr>
      <w:r>
        <w:rPr/>
        <w:t xml:space="preserve">二、2024-2029年皮革化料行业政策风险及控制策略139</w:t>
      </w:r>
    </w:p>
    <w:p>
      <w:pPr>
        <w:spacing w:after="150"/>
      </w:pPr>
      <w:r>
        <w:rPr/>
        <w:t xml:space="preserve">三、2024-2029年皮革化料行业经营风险及控制策略140</w:t>
      </w:r>
    </w:p>
    <w:p>
      <w:pPr>
        <w:spacing w:after="150"/>
      </w:pPr>
      <w:r>
        <w:rPr/>
        <w:t xml:space="preserve">四、2024-2029年皮革化料同业竞争风险及控制策略140</w:t>
      </w:r>
    </w:p>
    <w:p>
      <w:pPr>
        <w:spacing w:after="150"/>
      </w:pPr>
      <w:r>
        <w:rPr/>
        <w:t xml:space="preserve">五、2024-2029年皮革化料行业其他风险及控制策略141</w:t>
      </w:r>
    </w:p>
    <w:p>
      <w:pPr>
        <w:spacing w:after="150"/>
      </w:pPr>
      <w:r>
        <w:rPr>
          <w:b w:val="1"/>
          <w:bCs w:val="1"/>
        </w:rPr>
        <w:t xml:space="preserve">第十六章 皮革化料产业投资风险144</w:t>
      </w:r>
    </w:p>
    <w:p>
      <w:pPr>
        <w:spacing w:after="150"/>
      </w:pPr>
      <w:r>
        <w:rPr/>
        <w:t xml:space="preserve">第一节 皮革化料行业宏观调控风险144</w:t>
      </w:r>
    </w:p>
    <w:p>
      <w:pPr>
        <w:spacing w:after="150"/>
      </w:pPr>
      <w:r>
        <w:rPr/>
        <w:t xml:space="preserve">第二节 皮革化料行业竞争风险147</w:t>
      </w:r>
    </w:p>
    <w:p>
      <w:pPr>
        <w:spacing w:after="150"/>
      </w:pPr>
      <w:r>
        <w:rPr/>
        <w:t xml:space="preserve">第三节 皮革化料行业供需波动风险147</w:t>
      </w:r>
    </w:p>
    <w:p>
      <w:pPr>
        <w:spacing w:after="150"/>
      </w:pPr>
      <w:r>
        <w:rPr/>
        <w:t xml:space="preserve">第四节 皮革化料行业技术创新风险147</w:t>
      </w:r>
    </w:p>
    <w:p>
      <w:pPr>
        <w:spacing w:after="150"/>
      </w:pPr>
      <w:r>
        <w:rPr/>
        <w:t xml:space="preserve">第五节 皮革化料行业经营管理风险149</w:t>
      </w:r>
    </w:p>
    <w:p>
      <w:pPr>
        <w:spacing w:after="150"/>
      </w:pPr>
      <w:r>
        <w:rPr/>
        <w:t xml:space="preserve">第六节 研究观点150</w:t>
      </w:r>
    </w:p>
    <w:p>
      <w:pPr>
        <w:spacing w:after="150"/>
      </w:pPr>
      <w:r>
        <w:rPr>
          <w:b w:val="1"/>
          <w:bCs w:val="1"/>
        </w:rPr>
        <w:t xml:space="preserve">第十七章 2024-2029年中国皮革化料行业发展趋势研究分析152</w:t>
      </w:r>
    </w:p>
    <w:p>
      <w:pPr>
        <w:spacing w:after="150"/>
      </w:pPr>
      <w:r>
        <w:rPr/>
        <w:t xml:space="preserve">第一节 2024-2029年皮革化料行业国际市场预测152</w:t>
      </w:r>
    </w:p>
    <w:p>
      <w:pPr>
        <w:spacing w:after="150"/>
      </w:pPr>
      <w:r>
        <w:rPr/>
        <w:t xml:space="preserve">一、皮革化料行业产能预测152</w:t>
      </w:r>
    </w:p>
    <w:p>
      <w:pPr>
        <w:spacing w:after="150"/>
      </w:pPr>
      <w:r>
        <w:rPr/>
        <w:t xml:space="preserve">二、皮革化料行业市场需求前景152</w:t>
      </w:r>
    </w:p>
    <w:p>
      <w:pPr>
        <w:spacing w:after="150"/>
      </w:pPr>
      <w:r>
        <w:rPr/>
        <w:t xml:space="preserve">第二节 中国皮革化料行业发展趋势152</w:t>
      </w:r>
    </w:p>
    <w:p>
      <w:pPr>
        <w:spacing w:after="150"/>
      </w:pPr>
      <w:r>
        <w:rPr/>
        <w:t xml:space="preserve">一、产品发展趋势152</w:t>
      </w:r>
    </w:p>
    <w:p>
      <w:pPr>
        <w:spacing w:after="150"/>
      </w:pPr>
      <w:r>
        <w:rPr/>
        <w:t xml:space="preserve">二、技术发展趋势154</w:t>
      </w:r>
    </w:p>
    <w:p>
      <w:pPr>
        <w:spacing w:after="150"/>
      </w:pPr>
      <w:r>
        <w:rPr/>
        <w:t xml:space="preserve">第三节 2024-2029年皮革化料行业中国市场预测160</w:t>
      </w:r>
    </w:p>
    <w:p>
      <w:pPr>
        <w:spacing w:after="150"/>
      </w:pPr>
      <w:r>
        <w:rPr/>
        <w:t xml:space="preserve">一、皮革化料行业产能预测160</w:t>
      </w:r>
    </w:p>
    <w:p>
      <w:pPr>
        <w:spacing w:after="150"/>
      </w:pPr>
      <w:r>
        <w:rPr/>
        <w:t xml:space="preserve">二、皮革化料行业市场需求前景160</w:t>
      </w:r>
    </w:p>
    <w:p>
      <w:pPr>
        <w:spacing w:after="150"/>
      </w:pPr>
      <w:r>
        <w:rPr>
          <w:b w:val="1"/>
          <w:bCs w:val="1"/>
        </w:rPr>
        <w:t xml:space="preserve">第十八章 皮革化料行业投资机会分析研究162</w:t>
      </w:r>
    </w:p>
    <w:p>
      <w:pPr>
        <w:spacing w:after="150"/>
      </w:pPr>
      <w:r>
        <w:rPr/>
        <w:t xml:space="preserve">第一节 2024-2029年皮革化料行业主要区域投资机会162</w:t>
      </w:r>
    </w:p>
    <w:p>
      <w:pPr>
        <w:spacing w:after="150"/>
      </w:pPr>
      <w:r>
        <w:rPr/>
        <w:t xml:space="preserve">第二节 2024-2029年皮革化料行业出口市场投资机会162</w:t>
      </w:r>
    </w:p>
    <w:p>
      <w:pPr>
        <w:spacing w:after="150"/>
      </w:pPr>
      <w:r>
        <w:rPr/>
        <w:t xml:space="preserve">第三节 2024-2029年皮革化料行业企业的多元化投资机会164</w:t>
      </w:r>
    </w:p>
    <w:p>
      <w:pPr>
        <w:spacing w:after="150"/>
      </w:pPr>
      <w:r>
        <w:rPr>
          <w:b w:val="1"/>
          <w:bCs w:val="1"/>
        </w:rPr>
        <w:t xml:space="preserve">图表目录</w:t>
      </w:r>
    </w:p>
    <w:p>
      <w:pPr>
        <w:spacing w:after="150"/>
      </w:pPr>
      <w:r>
        <w:rPr/>
        <w:t xml:space="preserve">图表：2019-2023年我国皮革化料行业产量趋势图分析 28</w:t>
      </w:r>
    </w:p>
    <w:p>
      <w:pPr>
        <w:spacing w:after="150"/>
      </w:pPr>
      <w:r>
        <w:rPr/>
        <w:t xml:space="preserve">图表：2019-2023年我国皮革化料行业产量增速分析 29</w:t>
      </w:r>
    </w:p>
    <w:p>
      <w:pPr>
        <w:spacing w:after="150"/>
      </w:pPr>
      <w:r>
        <w:rPr/>
        <w:t xml:space="preserve">图表：2019-2023年我国皮革化料行业分季度产量分析 30</w:t>
      </w:r>
    </w:p>
    <w:p>
      <w:pPr>
        <w:spacing w:after="150"/>
      </w:pPr>
      <w:r>
        <w:rPr/>
        <w:t xml:space="preserve">图表：皮革化料销售策略 38</w:t>
      </w:r>
    </w:p>
    <w:p>
      <w:pPr>
        <w:spacing w:after="150"/>
      </w:pPr>
      <w:r>
        <w:rPr/>
        <w:t xml:space="preserve">图表：2019-2023年我国皮革化料行业需求分析 46</w:t>
      </w:r>
    </w:p>
    <w:p>
      <w:pPr>
        <w:spacing w:after="150"/>
      </w:pPr>
      <w:r>
        <w:rPr/>
        <w:t xml:space="preserve">图表：2019-2023年我国皮革化料行业供给能力分析 47</w:t>
      </w:r>
    </w:p>
    <w:p>
      <w:pPr>
        <w:spacing w:after="150"/>
      </w:pPr>
      <w:r>
        <w:rPr/>
        <w:t xml:space="preserve">图表：2019-2023年中国皮革化料行业销售毛利率 49</w:t>
      </w:r>
    </w:p>
    <w:p>
      <w:pPr>
        <w:spacing w:after="150"/>
      </w:pPr>
      <w:r>
        <w:rPr/>
        <w:t xml:space="preserve">图表：2019-2023年我国皮革化料行业不同所有制企业销售收入分布图 49</w:t>
      </w:r>
    </w:p>
    <w:p>
      <w:pPr>
        <w:spacing w:after="150"/>
      </w:pPr>
      <w:r>
        <w:rPr/>
        <w:t xml:space="preserve">图表：2019-2023年我国皮革化料行业不同规模企业销售收入分布图 50</w:t>
      </w:r>
    </w:p>
    <w:p>
      <w:pPr>
        <w:spacing w:after="150"/>
      </w:pPr>
      <w:r>
        <w:rPr/>
        <w:t xml:space="preserve">图表：2019-2023年我国皮革化料行业不同所有制企业利润总额分布图 50</w:t>
      </w:r>
    </w:p>
    <w:p>
      <w:pPr>
        <w:spacing w:after="150"/>
      </w:pPr>
      <w:r>
        <w:rPr/>
        <w:t xml:space="preserve">图表：2019-2023年我国皮革化料行业不同规模企业利润总额分布图 51</w:t>
      </w:r>
    </w:p>
    <w:p>
      <w:pPr>
        <w:spacing w:after="150"/>
      </w:pPr>
      <w:r>
        <w:rPr/>
        <w:t xml:space="preserve">图表：2024-2029年我国皮革化料行业总产量预测 57</w:t>
      </w:r>
    </w:p>
    <w:p>
      <w:pPr>
        <w:spacing w:after="150"/>
      </w:pPr>
      <w:r>
        <w:rPr/>
        <w:t xml:space="preserve">图表：2019-2023年我国皮革化料行业不同所有制企业资产合计分布图 63</w:t>
      </w:r>
    </w:p>
    <w:p>
      <w:pPr>
        <w:spacing w:after="150"/>
      </w:pPr>
      <w:r>
        <w:rPr/>
        <w:t xml:space="preserve">图表：2019-2023年我国皮革化料行业不同规模企业资产合计分布图 63</w:t>
      </w:r>
    </w:p>
    <w:p>
      <w:pPr>
        <w:spacing w:after="150"/>
      </w:pPr>
      <w:r>
        <w:rPr/>
        <w:t xml:space="preserve">图表：皮革化料产业链投资示意图 73</w:t>
      </w:r>
    </w:p>
    <w:p>
      <w:pPr>
        <w:spacing w:after="150"/>
      </w:pPr>
      <w:r>
        <w:rPr/>
        <w:t xml:space="preserve">图表：皮革化料渠道策略示意图 75</w:t>
      </w:r>
    </w:p>
    <w:p>
      <w:pPr>
        <w:spacing w:after="150"/>
      </w:pPr>
      <w:r>
        <w:rPr/>
        <w:t xml:space="preserve">图表：近4年厦门远久化学有限公司流动资产周转次数变化情况 81</w:t>
      </w:r>
    </w:p>
    <w:p>
      <w:pPr>
        <w:spacing w:after="150"/>
      </w:pPr>
      <w:r>
        <w:rPr/>
        <w:t xml:space="preserve">图表：近4年厦门远久化学有限公司流动资产周转次数变化情况 82</w:t>
      </w:r>
    </w:p>
    <w:p>
      <w:pPr>
        <w:spacing w:after="150"/>
      </w:pPr>
      <w:r>
        <w:rPr/>
        <w:t xml:space="preserve">图表：近4年厦门远久化学有限公司产权比率变化情况 82</w:t>
      </w:r>
    </w:p>
    <w:p>
      <w:pPr>
        <w:spacing w:after="150"/>
      </w:pPr>
      <w:r>
        <w:rPr/>
        <w:t xml:space="preserve">图表：近4年厦门远久化学有限公司产权比率变化情况 83</w:t>
      </w:r>
    </w:p>
    <w:p>
      <w:pPr>
        <w:spacing w:after="150"/>
      </w:pPr>
      <w:r>
        <w:rPr/>
        <w:t xml:space="preserve">图表：近4年厦门远久化学有限公司销售毛利率变化情况 83</w:t>
      </w:r>
    </w:p>
    <w:p>
      <w:pPr>
        <w:spacing w:after="150"/>
      </w:pPr>
      <w:r>
        <w:rPr/>
        <w:t xml:space="preserve">图表：近4年厦门远久化学有限公司销售毛利率变化情况 84</w:t>
      </w:r>
    </w:p>
    <w:p>
      <w:pPr>
        <w:spacing w:after="150"/>
      </w:pPr>
      <w:r>
        <w:rPr/>
        <w:t xml:space="preserve">图表：近4年厦门远久化学有限公司资产负债率变化情况 85</w:t>
      </w:r>
    </w:p>
    <w:p>
      <w:pPr>
        <w:spacing w:after="150"/>
      </w:pPr>
      <w:r>
        <w:rPr/>
        <w:t xml:space="preserve">图表：近4年厦门远久化学有限公司资产负债率变化情况 85</w:t>
      </w:r>
    </w:p>
    <w:p>
      <w:pPr>
        <w:spacing w:after="150"/>
      </w:pPr>
      <w:r>
        <w:rPr/>
        <w:t xml:space="preserve">图表：近4年厦门远久化学有限公司总资产周转次数变化情况 86</w:t>
      </w:r>
    </w:p>
    <w:p>
      <w:pPr>
        <w:spacing w:after="150"/>
      </w:pPr>
      <w:r>
        <w:rPr/>
        <w:t xml:space="preserve">图表：近4年厦门远久化学有限公司总资产周转次数变化情况 87</w:t>
      </w:r>
    </w:p>
    <w:p>
      <w:pPr>
        <w:spacing w:after="150"/>
      </w:pPr>
      <w:r>
        <w:rPr/>
        <w:t xml:space="preserve">图表：近4年厦门远久化学有限公司固定资产周转次数情况 87</w:t>
      </w:r>
    </w:p>
    <w:p>
      <w:pPr>
        <w:spacing w:after="150"/>
      </w:pPr>
      <w:r>
        <w:rPr/>
        <w:t xml:space="preserve">图表：近4年厦门远久化学有限公司固定资产周转次数变化情况 88</w:t>
      </w:r>
    </w:p>
    <w:p>
      <w:pPr>
        <w:spacing w:after="150"/>
      </w:pPr>
      <w:r>
        <w:rPr/>
        <w:t xml:space="preserve">图表：近4年宁波现代精细化工有限公司流动资产周转次数变化情况 90</w:t>
      </w:r>
    </w:p>
    <w:p>
      <w:pPr>
        <w:spacing w:after="150"/>
      </w:pPr>
      <w:r>
        <w:rPr/>
        <w:t xml:space="preserve">图表：近4年宁波现代精细化工有限公司流动资产周转次数变化情况 90</w:t>
      </w:r>
    </w:p>
    <w:p>
      <w:pPr>
        <w:spacing w:after="150"/>
      </w:pPr>
      <w:r>
        <w:rPr/>
        <w:t xml:space="preserve">图表：近4年宁波现代精细化工有限公司产权比率变化情况 91</w:t>
      </w:r>
    </w:p>
    <w:p>
      <w:pPr>
        <w:spacing w:after="150"/>
      </w:pPr>
      <w:r>
        <w:rPr/>
        <w:t xml:space="preserve">图表：近4年宁波现代精细化工有限公司产权比率变化情况 91</w:t>
      </w:r>
    </w:p>
    <w:p>
      <w:pPr>
        <w:spacing w:after="150"/>
      </w:pPr>
      <w:r>
        <w:rPr/>
        <w:t xml:space="preserve">图表：近4年宁波现代精细化工有限公司销售毛利率变化情况 92</w:t>
      </w:r>
    </w:p>
    <w:p>
      <w:pPr>
        <w:spacing w:after="150"/>
      </w:pPr>
      <w:r>
        <w:rPr/>
        <w:t xml:space="preserve">图表：近4年宁波现代精细化工有限公司销售毛利率变化情况 93</w:t>
      </w:r>
    </w:p>
    <w:p>
      <w:pPr>
        <w:spacing w:after="150"/>
      </w:pPr>
      <w:r>
        <w:rPr/>
        <w:t xml:space="preserve">图表：近4年宁波现代精细化工有限公司总资产周转次数变化情况 93</w:t>
      </w:r>
    </w:p>
    <w:p>
      <w:pPr>
        <w:spacing w:after="150"/>
      </w:pPr>
      <w:r>
        <w:rPr/>
        <w:t xml:space="preserve">图表：近4年宁波现代精细化工有限公司总资产周转次数变化情况 94</w:t>
      </w:r>
    </w:p>
    <w:p>
      <w:pPr>
        <w:spacing w:after="150"/>
      </w:pPr>
      <w:r>
        <w:rPr/>
        <w:t xml:space="preserve">图表：近4年宁波现代精细化工有限公司资产负债率变化情况 94</w:t>
      </w:r>
    </w:p>
    <w:p>
      <w:pPr>
        <w:spacing w:after="150"/>
      </w:pPr>
      <w:r>
        <w:rPr/>
        <w:t xml:space="preserve">图表：近4年宁波现代精细化工有限公司资产负债率变化情况 95</w:t>
      </w:r>
    </w:p>
    <w:p>
      <w:pPr>
        <w:spacing w:after="150"/>
      </w:pPr>
      <w:r>
        <w:rPr/>
        <w:t xml:space="preserve">图表：近4年宁波现代精细化工有限公司固定资产周转次数情况 96</w:t>
      </w:r>
    </w:p>
    <w:p>
      <w:pPr>
        <w:spacing w:after="150"/>
      </w:pPr>
      <w:r>
        <w:rPr/>
        <w:t xml:space="preserve">图表：近4年宁波现代精细化工有限公司固定资产周转次数情况 96</w:t>
      </w:r>
    </w:p>
    <w:p>
      <w:pPr>
        <w:spacing w:after="150"/>
      </w:pPr>
      <w:r>
        <w:rPr/>
        <w:t xml:space="preserve">图表：近4年青岛城阳源汇皮革化工有限公司流动资产周转次数变化情况 97</w:t>
      </w:r>
    </w:p>
    <w:p>
      <w:pPr>
        <w:spacing w:after="150"/>
      </w:pPr>
      <w:r>
        <w:rPr/>
        <w:t xml:space="preserve">图表：近4年青岛城阳源汇皮革化工有限公司流动资产周转次数变化情况 98</w:t>
      </w:r>
    </w:p>
    <w:p>
      <w:pPr>
        <w:spacing w:after="150"/>
      </w:pPr>
      <w:r>
        <w:rPr/>
        <w:t xml:space="preserve">图表：近4年青岛城阳源汇皮革化工有限公司产权比率变化情况 98</w:t>
      </w:r>
    </w:p>
    <w:p>
      <w:pPr>
        <w:spacing w:after="150"/>
      </w:pPr>
      <w:r>
        <w:rPr/>
        <w:t xml:space="preserve">图表：近4年青岛城阳源汇皮革化工有限公司产权比率变化情况 99</w:t>
      </w:r>
    </w:p>
    <w:p>
      <w:pPr>
        <w:spacing w:after="150"/>
      </w:pPr>
      <w:r>
        <w:rPr/>
        <w:t xml:space="preserve">图表：近4年青岛城阳源汇皮革化工有限公司销售毛利率变化情况 99</w:t>
      </w:r>
    </w:p>
    <w:p>
      <w:pPr>
        <w:spacing w:after="150"/>
      </w:pPr>
      <w:r>
        <w:rPr/>
        <w:t xml:space="preserve">图表：近4年青岛城阳源汇皮革化工有限公司销售毛利率变化情况 100</w:t>
      </w:r>
    </w:p>
    <w:p>
      <w:pPr>
        <w:spacing w:after="150"/>
      </w:pPr>
      <w:r>
        <w:rPr/>
        <w:t xml:space="preserve">图表：近4年青岛城阳源汇皮革化工有限公司总资产周转次数变化情况 101</w:t>
      </w:r>
    </w:p>
    <w:p>
      <w:pPr>
        <w:spacing w:after="150"/>
      </w:pPr>
      <w:r>
        <w:rPr/>
        <w:t xml:space="preserve">图表：近4年青岛城阳源汇皮革化工有限公司总资产周转次数变化情况 101</w:t>
      </w:r>
    </w:p>
    <w:p>
      <w:pPr>
        <w:spacing w:after="150"/>
      </w:pPr>
      <w:r>
        <w:rPr/>
        <w:t xml:space="preserve">图表：近4年青岛城阳源汇皮革化工有限公司资产负债率变化情况 102</w:t>
      </w:r>
    </w:p>
    <w:p>
      <w:pPr>
        <w:spacing w:after="150"/>
      </w:pPr>
      <w:r>
        <w:rPr/>
        <w:t xml:space="preserve">图表：近4年青岛城阳源汇皮革化工有限公司资产负债率变化情况 102</w:t>
      </w:r>
    </w:p>
    <w:p>
      <w:pPr>
        <w:spacing w:after="150"/>
      </w:pPr>
      <w:r>
        <w:rPr/>
        <w:t xml:space="preserve">图表：近4年青岛城阳源汇皮革化工有限公司固定资产周转次数情况 103</w:t>
      </w:r>
    </w:p>
    <w:p>
      <w:pPr>
        <w:spacing w:after="150"/>
      </w:pPr>
      <w:r>
        <w:rPr/>
        <w:t xml:space="preserve">图表：近4年青岛城阳源汇皮革化工有限公司固定资产周转次数情况 104</w:t>
      </w:r>
    </w:p>
    <w:p>
      <w:pPr>
        <w:spacing w:after="150"/>
      </w:pPr>
      <w:r>
        <w:rPr/>
        <w:t xml:space="preserve">图表：近4年天津南华皮革化工有限公司流动资产周转次数变化情况 105</w:t>
      </w:r>
    </w:p>
    <w:p>
      <w:pPr>
        <w:spacing w:after="150"/>
      </w:pPr>
      <w:r>
        <w:rPr/>
        <w:t xml:space="preserve">图表：近4年天津南华皮革化工有限公司流动资产周转次数变化情况 105</w:t>
      </w:r>
    </w:p>
    <w:p>
      <w:pPr>
        <w:spacing w:after="150"/>
      </w:pPr>
      <w:r>
        <w:rPr/>
        <w:t xml:space="preserve">图表：近4年天津南华皮革化工有限公司产权比率变化情况 106</w:t>
      </w:r>
    </w:p>
    <w:p>
      <w:pPr>
        <w:spacing w:after="150"/>
      </w:pPr>
      <w:r>
        <w:rPr/>
        <w:t xml:space="preserve">图表：近4年天津南华皮革化工有限公司产权比率变化情况 107</w:t>
      </w:r>
    </w:p>
    <w:p>
      <w:pPr>
        <w:spacing w:after="150"/>
      </w:pPr>
      <w:r>
        <w:rPr/>
        <w:t xml:space="preserve">图表：近4年天津南华皮革化工有限公司销售毛利率变化情况 107</w:t>
      </w:r>
    </w:p>
    <w:p>
      <w:pPr>
        <w:spacing w:after="150"/>
      </w:pPr>
      <w:r>
        <w:rPr/>
        <w:t xml:space="preserve">图表：近4年天津南华皮革化工有限公司销售毛利率变化情况 108</w:t>
      </w:r>
    </w:p>
    <w:p>
      <w:pPr>
        <w:spacing w:after="150"/>
      </w:pPr>
      <w:r>
        <w:rPr/>
        <w:t xml:space="preserve">图表：近4年天津南华皮革化工有限公司资产负债率变化情况 108</w:t>
      </w:r>
    </w:p>
    <w:p>
      <w:pPr>
        <w:spacing w:after="150"/>
      </w:pPr>
      <w:r>
        <w:rPr/>
        <w:t xml:space="preserve">图表：近4年天津南华皮革化工有限公司资产负债率变化情况 109</w:t>
      </w:r>
    </w:p>
    <w:p>
      <w:pPr>
        <w:spacing w:after="150"/>
      </w:pPr>
      <w:r>
        <w:rPr/>
        <w:t xml:space="preserve">图表：近4年天津南华皮革化工有限公司总资产周转次数变化情况 109</w:t>
      </w:r>
    </w:p>
    <w:p>
      <w:pPr>
        <w:spacing w:after="150"/>
      </w:pPr>
      <w:r>
        <w:rPr/>
        <w:t xml:space="preserve">图表：近4年天津南华皮革化工有限公司总资产周转次数变化情况 110</w:t>
      </w:r>
    </w:p>
    <w:p>
      <w:pPr>
        <w:spacing w:after="150"/>
      </w:pPr>
      <w:r>
        <w:rPr/>
        <w:t xml:space="preserve">图表：近4年天津南华皮革化工有限公司固定资产周转次数情况 111</w:t>
      </w:r>
    </w:p>
    <w:p>
      <w:pPr>
        <w:spacing w:after="150"/>
      </w:pPr>
      <w:r>
        <w:rPr/>
        <w:t xml:space="preserve">图表：近4年天津南华皮革化工有限公司固定资产周转次数情况 111</w:t>
      </w:r>
    </w:p>
    <w:p>
      <w:pPr>
        <w:spacing w:after="150"/>
      </w:pPr>
      <w:r>
        <w:rPr/>
        <w:t xml:space="preserve">图表：近4年泰州市科达化工有限公司流动资产周转次数变化情况 113</w:t>
      </w:r>
    </w:p>
    <w:p>
      <w:pPr>
        <w:spacing w:after="150"/>
      </w:pPr>
      <w:r>
        <w:rPr/>
        <w:t xml:space="preserve">图表：近4年泰州市科达化工有限公司流动资产周转次数变化情况 113</w:t>
      </w:r>
    </w:p>
    <w:p>
      <w:pPr>
        <w:spacing w:after="150"/>
      </w:pPr>
      <w:r>
        <w:rPr/>
        <w:t xml:space="preserve">图表：近4年泰州市科达化工有限公司产权比率变化情况 114</w:t>
      </w:r>
    </w:p>
    <w:p>
      <w:pPr>
        <w:spacing w:after="150"/>
      </w:pPr>
      <w:r>
        <w:rPr/>
        <w:t xml:space="preserve">图表：近4年泰州市科达化工有限公司产权比率变化情况 115</w:t>
      </w:r>
    </w:p>
    <w:p>
      <w:pPr>
        <w:spacing w:after="150"/>
      </w:pPr>
      <w:r>
        <w:rPr/>
        <w:t xml:space="preserve">图表：近4年泰州市科达化工有限公司销售毛利率变化情况 115</w:t>
      </w:r>
    </w:p>
    <w:p>
      <w:pPr>
        <w:spacing w:after="150"/>
      </w:pPr>
      <w:r>
        <w:rPr/>
        <w:t xml:space="preserve">图表：近4年泰州市科达化工有限公司销售毛利率变化情况 116</w:t>
      </w:r>
    </w:p>
    <w:p>
      <w:pPr>
        <w:spacing w:after="150"/>
      </w:pPr>
      <w:r>
        <w:rPr/>
        <w:t xml:space="preserve">图表：近4年泰州市科达化工有限公司资产负债率变化情况 116</w:t>
      </w:r>
    </w:p>
    <w:p>
      <w:pPr>
        <w:spacing w:after="150"/>
      </w:pPr>
      <w:r>
        <w:rPr/>
        <w:t xml:space="preserve">图表：近4年泰州市科达化工有限公司资产负债率变化情况 117</w:t>
      </w:r>
    </w:p>
    <w:p>
      <w:pPr>
        <w:spacing w:after="150"/>
      </w:pPr>
      <w:r>
        <w:rPr/>
        <w:t xml:space="preserve">图表：近4年泰州市科达化工有限公司总资产周转次数变化情况 117</w:t>
      </w:r>
    </w:p>
    <w:p>
      <w:pPr>
        <w:spacing w:after="150"/>
      </w:pPr>
      <w:r>
        <w:rPr/>
        <w:t xml:space="preserve">图表：近4年泰州市科达化工有限公司总资产周转次数变化情况 118</w:t>
      </w:r>
    </w:p>
    <w:p>
      <w:pPr>
        <w:spacing w:after="150"/>
      </w:pPr>
      <w:r>
        <w:rPr/>
        <w:t xml:space="preserve">图表：近4年泰州市科达化工有限公司固定资产周转次数情况 119</w:t>
      </w:r>
    </w:p>
    <w:p>
      <w:pPr>
        <w:spacing w:after="150"/>
      </w:pPr>
      <w:r>
        <w:rPr/>
        <w:t xml:space="preserve">图表：近4年泰州市科达化工有限公司固定资产周转次数情况 119</w:t>
      </w:r>
    </w:p>
    <w:p>
      <w:pPr>
        <w:spacing w:after="150"/>
      </w:pPr>
      <w:r>
        <w:rPr/>
        <w:t xml:space="preserve">图表：生命周期各发展阶段的影响 131</w:t>
      </w:r>
    </w:p>
    <w:p>
      <w:pPr>
        <w:spacing w:after="150"/>
      </w:pPr>
      <w:r>
        <w:rPr/>
        <w:t xml:space="preserve">图表：2024-2029年皮革化料行业同业竞争风险及控制策略 133</w:t>
      </w:r>
    </w:p>
    <w:p>
      <w:pPr>
        <w:spacing w:after="150"/>
      </w:pPr>
      <w:r>
        <w:rPr/>
        <w:t xml:space="preserve">图表：2024-2029年皮革化料行业投资方向预测 153</w:t>
      </w:r>
    </w:p>
    <w:p>
      <w:pPr>
        <w:spacing w:after="150"/>
      </w:pPr>
      <w:r>
        <w:rPr/>
        <w:t xml:space="preserve">图表：2024-2029年我国皮革化料行业产能预测趋势图 160</w:t>
      </w:r>
    </w:p>
    <w:p>
      <w:pPr>
        <w:spacing w:after="150"/>
      </w:pPr>
      <w:r>
        <w:rPr/>
        <w:t xml:space="preserve">图表：2024-2029年皮革化料需求预测 160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2024-2029年中国皮革化料行业投资契机分析及深度调研咨询报告</dc:title>
  <dc:description>2024-2029年中国皮革化料行业投资契机分析及深度调研咨询报告</dc:description>
  <dc:subject>2024-2029年中国皮革化料行业投资契机分析及深度调研咨询报告</dc:subject>
  <cp:keywords>研究报告</cp:keywords>
  <cp:category>研究报告</cp:category>
  <cp:lastModifiedBy>北京中道泰和信息咨询有限公司</cp:lastModifiedBy>
  <dcterms:created xsi:type="dcterms:W3CDTF">2024-01-24T12:57:37+08:00</dcterms:created>
  <dcterms:modified xsi:type="dcterms:W3CDTF">2024-01-24T12:57:37+08:00</dcterms:modified>
</cp:coreProperties>
</file>

<file path=docProps/custom.xml><?xml version="1.0" encoding="utf-8"?>
<Properties xmlns="http://schemas.openxmlformats.org/officeDocument/2006/custom-properties" xmlns:vt="http://schemas.openxmlformats.org/officeDocument/2006/docPropsVTypes"/>
</file>