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2024-2029年中国票务O2O行业市场调研及投资前景预测报告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票务O2O及各子行业的发展状况、上下游行业发展状况、市场供需形势、新产品与技术等进行了分析，并重点分析了我国票务O2O发展状况和特点，以及中国票务O2O行业将面临的挑战、企业的发展策略等。报告还对票务O2O发展态势作了详细分析，并对票务O2O进行了趋向研判，是票务O2O经营企业，科研、投资机构等单位准确了解目前票务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中国票务发展概况</w:t>
      </w:r>
    </w:p>
    <w:p>
      <w:pPr>
        <w:spacing w:after="150"/>
      </w:pPr>
      <w:r>
        <w:rPr/>
        <w:t xml:space="preserve">第一节 中国票务现状</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传统票务的现状</w:t>
      </w:r>
    </w:p>
    <w:p>
      <w:pPr>
        <w:spacing w:after="150"/>
      </w:pPr>
      <w:r>
        <w:rPr/>
        <w:t xml:space="preserve">一、我国票务行业发展分析</w:t>
      </w:r>
    </w:p>
    <w:p>
      <w:pPr>
        <w:spacing w:after="150"/>
      </w:pPr>
      <w:r>
        <w:rPr/>
        <w:t xml:space="preserve">二、2019-2023年我国票务规模分析</w:t>
      </w:r>
    </w:p>
    <w:p>
      <w:pPr>
        <w:spacing w:after="150"/>
      </w:pPr>
      <w:r>
        <w:rPr/>
        <w:t xml:space="preserve">三、传统票务面临的挑战</w:t>
      </w:r>
    </w:p>
    <w:p>
      <w:pPr>
        <w:spacing w:after="150"/>
      </w:pPr>
      <w:r>
        <w:rPr/>
        <w:t xml:space="preserve">四、传统票务的发展趋势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中国传统票务概况</w:t>
      </w:r>
    </w:p>
    <w:p>
      <w:pPr>
        <w:spacing w:after="150"/>
      </w:pPr>
      <w:r>
        <w:rPr/>
        <w:t xml:space="preserve">第一节 2019-2023年传统票务业态发展现状</w:t>
      </w:r>
    </w:p>
    <w:p>
      <w:pPr>
        <w:spacing w:after="150"/>
      </w:pPr>
      <w:r>
        <w:rPr/>
        <w:t xml:space="preserve">一、发展概况</w:t>
      </w:r>
    </w:p>
    <w:p>
      <w:pPr>
        <w:spacing w:after="150"/>
      </w:pPr>
      <w:r>
        <w:rPr/>
        <w:t xml:space="preserve">二、发展规模</w:t>
      </w:r>
    </w:p>
    <w:p>
      <w:pPr>
        <w:spacing w:after="150"/>
      </w:pPr>
      <w:r>
        <w:rPr/>
        <w:t xml:space="preserve">第二节 2019-2023年传统票务经营情况分析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当前票务遭遇的发展困境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三、O2O发展技术环境分析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互联网形式下的票务发展</w:t>
      </w:r>
    </w:p>
    <w:p>
      <w:pPr>
        <w:spacing w:after="150"/>
      </w:pPr>
      <w:r>
        <w:rPr/>
        <w:t xml:space="preserve">第一节 互联网给票务带来了什么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我国互联网票务市场的高速增长</w:t>
      </w:r>
    </w:p>
    <w:p>
      <w:pPr>
        <w:spacing w:after="150"/>
      </w:pPr>
      <w:r>
        <w:rPr/>
        <w:t xml:space="preserve">一、2019-2023年网络票务市场的交易规模</w:t>
      </w:r>
    </w:p>
    <w:p>
      <w:pPr>
        <w:spacing w:after="150"/>
      </w:pPr>
      <w:r>
        <w:rPr/>
        <w:t xml:space="preserve">二、2019-2023年网络票务市场的发展现状</w:t>
      </w:r>
    </w:p>
    <w:p>
      <w:pPr>
        <w:spacing w:after="150"/>
      </w:pPr>
      <w:r>
        <w:rPr/>
        <w:t xml:space="preserve">三、2019-2023年网络票务市场的发展潜力</w:t>
      </w:r>
    </w:p>
    <w:p>
      <w:pPr>
        <w:spacing w:after="150"/>
      </w:pPr>
      <w:r>
        <w:rPr/>
        <w:t xml:space="preserve">第三节 互联网对传统票务的影响</w:t>
      </w:r>
    </w:p>
    <w:p>
      <w:pPr>
        <w:spacing w:after="150"/>
      </w:pPr>
      <w:r>
        <w:rPr/>
        <w:t xml:space="preserve">一、互联网补充传统票务的经营模式</w:t>
      </w:r>
    </w:p>
    <w:p>
      <w:pPr>
        <w:spacing w:after="150"/>
      </w:pPr>
      <w:r>
        <w:rPr/>
        <w:t xml:space="preserve">二、传统票务面临的转型</w:t>
      </w:r>
    </w:p>
    <w:p>
      <w:pPr>
        <w:spacing w:after="150"/>
      </w:pPr>
      <w:r>
        <w:rPr/>
        <w:t xml:space="preserve">三、传统票务如何适应互联网的发展</w:t>
      </w:r>
    </w:p>
    <w:p>
      <w:pPr>
        <w:spacing w:after="150"/>
      </w:pPr>
      <w:r>
        <w:rPr/>
        <w:t xml:space="preserve">四、传统票务抓住互联网的发展机遇</w:t>
      </w:r>
    </w:p>
    <w:p>
      <w:pPr>
        <w:spacing w:after="150"/>
      </w:pPr>
      <w:r>
        <w:rPr>
          <w:b w:val="1"/>
          <w:bCs w:val="1"/>
        </w:rPr>
        <w:t xml:space="preserve">第七章 票务O2O市场概况</w:t>
      </w:r>
    </w:p>
    <w:p>
      <w:pPr>
        <w:spacing w:after="150"/>
      </w:pPr>
      <w:r>
        <w:rPr/>
        <w:t xml:space="preserve">第一节 票务O2O发展分析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O2O助力传统票务</w:t>
      </w:r>
    </w:p>
    <w:p>
      <w:pPr>
        <w:spacing w:after="150"/>
      </w:pPr>
      <w:r>
        <w:rPr/>
        <w:t xml:space="preserve">一、O2O解决传统票务的瓶颈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一、O2O结合电子商务与传统票务</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票务O2O行业竞争分析</w:t>
      </w:r>
    </w:p>
    <w:p>
      <w:pPr>
        <w:spacing w:after="150"/>
      </w:pPr>
      <w:r>
        <w:rPr/>
        <w:t xml:space="preserve">第一节 票务O2O竞争平台分析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三、票务O2O平台前景分析</w:t>
      </w:r>
    </w:p>
    <w:p>
      <w:pPr>
        <w:spacing w:after="150"/>
      </w:pPr>
      <w:r>
        <w:rPr/>
        <w:t xml:space="preserve">第二节 票务企业O2O发展分析</w:t>
      </w:r>
    </w:p>
    <w:p>
      <w:pPr>
        <w:spacing w:after="150"/>
      </w:pPr>
      <w:r>
        <w:rPr/>
        <w:t xml:space="preserve">一、票务企业O2O应用发展分析</w:t>
      </w:r>
    </w:p>
    <w:p>
      <w:pPr>
        <w:spacing w:after="150"/>
      </w:pPr>
      <w:r>
        <w:rPr/>
        <w:t xml:space="preserve">二、票务企业O2O市场规模分析</w:t>
      </w:r>
    </w:p>
    <w:p>
      <w:pPr>
        <w:spacing w:after="150"/>
      </w:pPr>
      <w:r>
        <w:rPr/>
        <w:t xml:space="preserve">三、票务企业O2O发展规划分析</w:t>
      </w:r>
    </w:p>
    <w:p>
      <w:pPr>
        <w:spacing w:after="150"/>
      </w:pPr>
      <w:r>
        <w:rPr>
          <w:b w:val="1"/>
          <w:bCs w:val="1"/>
        </w:rPr>
        <w:t xml:space="preserve">第九章 国内票务O2O平台发展分析</w:t>
      </w:r>
    </w:p>
    <w:p>
      <w:pPr>
        <w:spacing w:after="150"/>
      </w:pPr>
      <w:r>
        <w:rPr/>
        <w:t xml:space="preserve">第一节 时光网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蜘蛛网电影票</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网票网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嗨电影网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哈票网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格瓦拉生活网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卖座网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中影票务通</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票量网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抠电影</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2024-2029年票务O2O发展趋势前瞻与前影预测</w:t>
      </w:r>
    </w:p>
    <w:p>
      <w:pPr>
        <w:spacing w:after="150"/>
      </w:pPr>
      <w:r>
        <w:rPr/>
        <w:t xml:space="preserve">第一节 票务发展环境分析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2024-2029年O2O票务前景分析</w:t>
      </w:r>
    </w:p>
    <w:p>
      <w:pPr>
        <w:spacing w:after="150"/>
      </w:pPr>
      <w:r>
        <w:rPr/>
        <w:t xml:space="preserve">一、2024-2029年传统票务规模预测</w:t>
      </w:r>
    </w:p>
    <w:p>
      <w:pPr>
        <w:spacing w:after="150"/>
      </w:pPr>
      <w:r>
        <w:rPr/>
        <w:t xml:space="preserve">二、2024-2029年O2O票务规模预测</w:t>
      </w:r>
    </w:p>
    <w:p>
      <w:pPr>
        <w:spacing w:after="150"/>
      </w:pPr>
      <w:r>
        <w:rPr/>
        <w:t xml:space="preserve">第三节 票务O2O发展趋势分析</w:t>
      </w:r>
    </w:p>
    <w:p>
      <w:pPr>
        <w:spacing w:after="150"/>
      </w:pPr>
      <w:r>
        <w:rPr/>
        <w:t xml:space="preserve">一、2019-2023年票务O2O行业发展趋势</w:t>
      </w:r>
    </w:p>
    <w:p>
      <w:pPr>
        <w:spacing w:after="150"/>
      </w:pPr>
      <w:r>
        <w:rPr/>
        <w:t xml:space="preserve">二、2019-2023年票务O2O进展</w:t>
      </w:r>
    </w:p>
    <w:p>
      <w:pPr>
        <w:spacing w:after="150"/>
      </w:pPr>
      <w:r>
        <w:rPr/>
        <w:t xml:space="preserve">三、2024-2029票务O2O行业发展前景</w:t>
      </w:r>
    </w:p>
    <w:p>
      <w:pPr>
        <w:spacing w:after="150"/>
      </w:pPr>
      <w:r>
        <w:rPr>
          <w:b w:val="1"/>
          <w:bCs w:val="1"/>
        </w:rPr>
        <w:t xml:space="preserve">第十一章 互联网环境下票务的整合与变革</w:t>
      </w:r>
    </w:p>
    <w:p>
      <w:pPr>
        <w:spacing w:after="150"/>
      </w:pPr>
      <w:r>
        <w:rPr/>
        <w:t xml:space="preserve">第一节 票务的用户思维</w:t>
      </w:r>
    </w:p>
    <w:p>
      <w:pPr>
        <w:spacing w:after="150"/>
      </w:pPr>
      <w:r>
        <w:rPr/>
        <w:t xml:space="preserve">一、如何与用户连接</w:t>
      </w:r>
    </w:p>
    <w:p>
      <w:pPr>
        <w:spacing w:after="150"/>
      </w:pPr>
      <w:r>
        <w:rPr/>
        <w:t xml:space="preserve">二、提升用户参与感</w:t>
      </w:r>
    </w:p>
    <w:p>
      <w:pPr>
        <w:spacing w:after="150"/>
      </w:pPr>
      <w:r>
        <w:rPr/>
        <w:t xml:space="preserve">第二节 票务如何运用好粉丝经济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票务如何实现数据化运营和管理</w:t>
      </w:r>
    </w:p>
    <w:p>
      <w:pPr>
        <w:spacing w:after="150"/>
      </w:pPr>
      <w:r>
        <w:rPr/>
        <w:t xml:space="preserve">一、大数据对票务的商业价值</w:t>
      </w:r>
    </w:p>
    <w:p>
      <w:pPr>
        <w:spacing w:after="150"/>
      </w:pPr>
      <w:r>
        <w:rPr/>
        <w:t xml:space="preserve">二、全渠道票务大数据分析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票务O2O发展战略分析</w:t>
      </w:r>
    </w:p>
    <w:p>
      <w:pPr>
        <w:spacing w:after="150"/>
      </w:pPr>
      <w:r>
        <w:rPr/>
        <w:t xml:space="preserve">第一节 票务市场消费分析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票务O2O营销战略分析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图表：2019-2023年票务规模分析</w:t>
      </w:r>
    </w:p>
    <w:p>
      <w:pPr>
        <w:spacing w:after="150"/>
      </w:pPr>
      <w:r>
        <w:rPr/>
        <w:t xml:space="preserve">图表：2019-2023年电子商务规模分析</w:t>
      </w:r>
    </w:p>
    <w:p>
      <w:pPr>
        <w:spacing w:after="150"/>
      </w:pPr>
      <w:r>
        <w:rPr/>
        <w:t xml:space="preserve">图表：2019-2023年传统票务规模分析</w:t>
      </w:r>
    </w:p>
    <w:p>
      <w:pPr>
        <w:spacing w:after="150"/>
      </w:pPr>
      <w:r>
        <w:rPr/>
        <w:t xml:space="preserve">图表：2019-2023年传统票务营业利润分析</w:t>
      </w:r>
    </w:p>
    <w:p>
      <w:pPr>
        <w:spacing w:after="150"/>
      </w:pPr>
      <w:r>
        <w:rPr/>
        <w:t xml:space="preserve">图表：2019-2023年传统票务毛利润分析</w:t>
      </w:r>
    </w:p>
    <w:p>
      <w:pPr>
        <w:spacing w:after="150"/>
      </w:pPr>
      <w:r>
        <w:rPr/>
        <w:t xml:space="preserve">图表：2019-2023年传统票务净利润分析</w:t>
      </w:r>
    </w:p>
    <w:p>
      <w:pPr>
        <w:spacing w:after="150"/>
      </w:pPr>
      <w:r>
        <w:rPr/>
        <w:t xml:space="preserve">图表：2019-2023年票务销售收入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图表：2019-2023年票务O2O规模分析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图表：2024-2029年票务O2O规模预测</w:t>
      </w:r>
    </w:p>
    <w:p>
      <w:pPr>
        <w:spacing w:after="150"/>
      </w:pPr>
      <w:r>
        <w:rPr/>
        <w:t xml:space="preserve">图表：2024-2029年票务团购规模预测</w:t>
      </w:r>
    </w:p>
    <w:p>
      <w:pPr>
        <w:spacing w:after="150"/>
      </w:pPr>
      <w:r>
        <w:rPr/>
        <w:t xml:space="preserve">图表：2024-2029年国内票务O2O市场规模预测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2024-2029年中国票务O2O行业市场调研及投资前景预测报告</dc:title>
  <dc:description>2024-2029年中国票务O2O行业市场调研及投资前景预测报告</dc:description>
  <dc:subject>2024-2029年中国票务O2O行业市场调研及投资前景预测报告</dc:subject>
  <cp:keywords>研究报告</cp:keywords>
  <cp:category>研究报告</cp:category>
  <cp:lastModifiedBy>北京中道泰和信息咨询有限公司</cp:lastModifiedBy>
  <dcterms:created xsi:type="dcterms:W3CDTF">2024-01-24T12:06:51+08:00</dcterms:created>
  <dcterms:modified xsi:type="dcterms:W3CDTF">2024-01-24T12:06:51+08:00</dcterms:modified>
</cp:coreProperties>
</file>

<file path=docProps/custom.xml><?xml version="1.0" encoding="utf-8"?>
<Properties xmlns="http://schemas.openxmlformats.org/officeDocument/2006/custom-properties" xmlns:vt="http://schemas.openxmlformats.org/officeDocument/2006/docPropsVTypes"/>
</file>