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2024-2029年中国青岛市智慧城市建设市场调研及投资前景预测报告</w:t>
      </w:r>
    </w:p>
    <w:p>
      <w:pPr>
        <w:spacing w:after="150"/>
      </w:pPr>
      <w:r>
        <w:rPr>
          <w:b w:val="1"/>
          <w:bCs w:val="1"/>
        </w:rPr>
        <w:t xml:space="preserve">报告简介</w:t>
      </w:r>
    </w:p>
    <w:p>
      <w:pPr>
        <w:spacing w:after="150"/>
      </w:pPr>
      <w:r>
        <w:rPr/>
        <w:t xml:space="preserve">作为山东蓝色半岛经济区核心区域的龙头城市，青岛具有雄厚的信息产业基础。近年来，青岛市从基础建设、产业经济、城市管理、社会民生、资源环境等方面开展了多项智慧城市建设相关工作。在物联网、智能交通、智慧生活和城市节能减排等相关领域具有雄厚的技术基础。深入推进信息资源开发利用和整合共享，构建智慧公共服务、智慧物流、智慧制造、智慧交通体系。现有包括青岛市电子政务云计算中心与灾备中心一体化、医药卫生信息化建设等7个示范工程。拥有青岛市公共安全应急指挥系统、数字化园区规划、电子政务系统、智能交通建设与研发等方面智慧城市建设与运营经验。数字城市、两化融合、无线城市、3G/4G试点城市，均走在全国前列。</w:t>
      </w:r>
    </w:p>
    <w:p>
      <w:pPr>
        <w:spacing w:after="150"/>
      </w:pPr>
      <w:r>
        <w:rPr/>
        <w:t xml:space="preserve">根据青岛市出台的智慧城市发展规划，智慧青岛建设紧紧围绕率先科学发展、实现蓝色跨越，加快建设宜居幸福的现代化国际城市的战略目标，以信息惠民为出发点，以信息资源共享与智慧产业竞争力提升为重点，以机制适应性改造与完善为突破口，通过智慧城市1332总体架构，即一个城市信息资源中心、三个服务平台、三套保障体系和二大智慧经济着力点建设，打造国内领先的信息基础设施，建设体系化、融合化的民生服务、企业成长、城市运行管的应用体系，形成创新活跃的智慧产业体系，构建统一的信息安全与标准体系，全面提升我市城市发展的吸引力、创新力、统筹力。</w:t>
      </w:r>
    </w:p>
    <w:p>
      <w:pPr>
        <w:spacing w:after="150"/>
      </w:pPr>
      <w:r>
        <w:rPr/>
        <w:t xml:space="preserve">青岛建设智慧城市的重点发展阶段，青岛市将继续推进保障体系，包括物联网、云计算的应用标准规范制定工作，全面落实智慧城市建设、产业发展等方面的政策法规、标准规范.全面推动智慧城市应用系统建设采用云计算模式，强化全市范围内的信息资源高效共享与深度开发。同时，青岛市还将继续加快建设综合应急处置系统、智慧食品安全监管、智慧生产安全监管、智慧教育、智慧制造示范、智慧农业示范、智慧港口、智慧物流等工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青岛市智慧城市建设及各子行业的发展状况、上下游行业发展状况、市场供需形势、新产品与技术等进行了分析，并重点分析了青岛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青岛市城市发展状况</w:t>
      </w:r>
    </w:p>
    <w:p>
      <w:pPr>
        <w:spacing w:after="150"/>
      </w:pPr>
      <w:r>
        <w:rPr/>
        <w:t xml:space="preserve">一、青岛市城市发展现状分析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青岛市智慧城市发展环境分析</w:t>
      </w:r>
    </w:p>
    <w:p>
      <w:pPr>
        <w:spacing w:after="150"/>
      </w:pPr>
      <w:r>
        <w:rPr/>
        <w:t xml:space="preserve">第一节 2019-2023年青岛市城市建设分析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青岛市智慧城市建设环境分析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2019-2023年青岛市智慧城市发展分析</w:t>
      </w:r>
    </w:p>
    <w:p>
      <w:pPr>
        <w:spacing w:after="150"/>
      </w:pPr>
      <w:r>
        <w:rPr/>
        <w:t xml:space="preserve">一、青岛市发展规划</w:t>
      </w:r>
    </w:p>
    <w:p>
      <w:pPr>
        <w:spacing w:after="150"/>
      </w:pPr>
      <w:r>
        <w:rPr/>
        <w:t xml:space="preserve">二、青岛市各区域发展规划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青岛市智慧城市建设深入分析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青岛市智慧城市规划建设状况分析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青岛市智慧城市关键技术发展分析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青岛市智慧城市重点领域建设状况分析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青岛市智慧城市建设重点企业分析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2024-2029年青岛市智慧城市发展前景分析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2024-2029年青岛市智慧城市投融资风险及策略分析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图表：2019-2023年青岛市物联网市场规模统计情况</w:t>
      </w:r>
    </w:p>
    <w:p>
      <w:pPr>
        <w:spacing w:after="150"/>
      </w:pPr>
      <w:r>
        <w:rPr/>
        <w:t xml:space="preserve">图表：中国感知城市群分布特征</w:t>
      </w:r>
    </w:p>
    <w:p>
      <w:pPr>
        <w:spacing w:after="150"/>
      </w:pPr>
      <w:r>
        <w:rPr/>
        <w:t xml:space="preserve">图表：青岛市智慧城市结构分析</w:t>
      </w:r>
    </w:p>
    <w:p>
      <w:pPr>
        <w:spacing w:after="150"/>
      </w:pPr>
      <w:r>
        <w:rPr/>
        <w:t xml:space="preserve">图表：2019-2023年青岛市移动互联网用户数变化趋势图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图表：2019-2023青岛市城市信息化建设投资变化趋势图</w:t>
      </w:r>
    </w:p>
    <w:p>
      <w:pPr>
        <w:spacing w:after="150"/>
      </w:pPr>
      <w:r>
        <w:rPr/>
        <w:t xml:space="preserve">图表：青岛市政务外网总体建设框架</w:t>
      </w:r>
    </w:p>
    <w:p>
      <w:pPr>
        <w:spacing w:after="150"/>
      </w:pPr>
      <w:r>
        <w:rPr/>
        <w:t xml:space="preserve">图表：2019-2023年青岛市电子政务市场规模统计分析</w:t>
      </w:r>
    </w:p>
    <w:p>
      <w:pPr>
        <w:spacing w:after="150"/>
      </w:pPr>
      <w:r>
        <w:rPr/>
        <w:t xml:space="preserve">图表：2019-2023年青岛市智能交通信息化投资规模统计情况</w:t>
      </w:r>
    </w:p>
    <w:p>
      <w:pPr>
        <w:spacing w:after="150"/>
      </w:pPr>
      <w:r>
        <w:rPr/>
        <w:t xml:space="preserve">图表：2024-2029年青岛市城市轨道交通信息化投资规模情况</w:t>
      </w:r>
    </w:p>
    <w:p>
      <w:pPr>
        <w:spacing w:after="150"/>
      </w:pPr>
      <w:r>
        <w:rPr/>
        <w:t xml:space="preserve">图表：2024-2029年青岛市医疗信息化产业投资规模变化分析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2024-2029年中国青岛市智慧城市建设市场调研及投资前景预测报告</dc:title>
  <dc:description>2024-2029年中国青岛市智慧城市建设市场调研及投资前景预测报告</dc:description>
  <dc:subject>2024-2029年中国青岛市智慧城市建设市场调研及投资前景预测报告</dc:subject>
  <cp:keywords>研究报告</cp:keywords>
  <cp:category>研究报告</cp:category>
  <cp:lastModifiedBy>北京中道泰和信息咨询有限公司</cp:lastModifiedBy>
  <dcterms:created xsi:type="dcterms:W3CDTF">2024-01-24T12:06:56+08:00</dcterms:created>
  <dcterms:modified xsi:type="dcterms:W3CDTF">2024-01-24T12:06:56+08:00</dcterms:modified>
</cp:coreProperties>
</file>

<file path=docProps/custom.xml><?xml version="1.0" encoding="utf-8"?>
<Properties xmlns="http://schemas.openxmlformats.org/officeDocument/2006/custom-properties" xmlns:vt="http://schemas.openxmlformats.org/officeDocument/2006/docPropsVTypes"/>
</file>