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2026-2031年中国山西省智慧城市建设市场调研及投资前景预测报告</w:t>
      </w:r>
    </w:p>
    <w:p>
      <w:pPr>
        <w:spacing w:after="150"/>
      </w:pPr>
      <w:r>
        <w:rPr>
          <w:b w:val="1"/>
          <w:bCs w:val="1"/>
        </w:rPr>
        <w:t xml:space="preserve">报告简介</w:t>
      </w:r>
    </w:p>
    <w:p>
      <w:pPr>
        <w:spacing w:after="150"/>
      </w:pPr>
      <w:r>
        <w:rPr/>
        <w:t xml:space="preserve">国家智慧城市试点名单中，山西省有太原市、长治市、朔州市、平鲁区、晋城市、阳泉市、大同市城区、怀仁县。</w:t>
      </w:r>
    </w:p>
    <w:p>
      <w:pPr>
        <w:spacing w:after="150"/>
      </w:pPr>
      <w:r>
        <w:rPr/>
        <w:t xml:space="preserve">智慧城市是按照科学的城市发展理念，利用新一代信息技术，在泛在信息全面感知和互联的基础上，实现人、物、城市功能系统之间无缝连接与协同联动的智能自感知、自适应、自优化，从而对民生、环保、公共安全、城市功能、商务活动等多种城市需求作出智能的响应，形成具备可持续内生动力的安全、便捷、高效、绿色的城市形态。山西省作为国家重要的能源原材料基地，长期以来为国家的能源安全、经济发展做出了巨大的贡献。在山西为国家经济的持续、健康发展做出巨大贡献的同时，也存在着产业结构单一、产能不高等问题。</w:t>
      </w:r>
    </w:p>
    <w:p>
      <w:pPr>
        <w:spacing w:after="150"/>
      </w:pPr>
      <w:r>
        <w:rPr/>
        <w:t xml:space="preserve">目前，山西省的城市智慧化水平还有待提高。城市信息化建设在信息化推进、统筹、协调、组织、管理等环节仍显薄弱。城市智慧产业发展相对薄弱，信息技术提升传统产业的难度较大，信息产品制造业规模小。同时，信息资源开发利用不足，两化融合和三网融合有待推进。此外，信息化建设缺乏全局和有效规划，数字化城市建设向智慧城市建设转变时缺乏有效的智慧成分。智慧城市建设配套措施还需完善。智慧城市的建设是一项系统工程，既需要技术的支撑，又需要理论的指导，还需要整体规划，如果不从实际出发，盲目建设，会造成信息资源的浪费和城市的无序化建设。政府的政策支持，社会的保障体系都是智慧城市建设得于顺利实施的根本保证。山西省在智慧城市建设的配套措施方面还存在不足，需要不断完善。</w:t>
      </w:r>
    </w:p>
    <w:p>
      <w:pPr>
        <w:spacing w:after="150"/>
      </w:pPr>
      <w:r>
        <w:rPr/>
        <w:t xml:space="preserve">智慧模块缺乏整体性，各自为政，条条林立，形成了信息孤岛。智慧工程是智慧城市的重要建设内容，也是城市智慧化的重要标志。山西省智慧工程的建设在许多领域都有开展。但由于缺乏整体规划，造成了信息资源共享程度低，各个智慧模块成为了信息孤岛，功能单一，系统标准不统一，数据格式各异，给数据共享和交换带来很大不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山西省智慧城市建设及各子行业的发展状况、上下游行业发展状况、市场供需形势、新产品与技术等进行了分析，并重点分析了山西省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山西省城市发展状况</w:t>
      </w:r>
    </w:p>
    <w:p>
      <w:pPr>
        <w:spacing w:before="75" w:after="0"/>
      </w:pPr>
      <w:r>
        <w:rPr/>
        <w:t xml:space="preserve">一、山西省智慧城市名单</w:t>
      </w:r>
    </w:p>
    <w:p>
      <w:pPr>
        <w:spacing w:before="75" w:after="0"/>
      </w:pPr>
      <w:r>
        <w:rPr/>
        <w:t xml:space="preserve">二、山西省城市发展现状分析</w:t>
      </w:r>
    </w:p>
    <w:p>
      <w:pPr>
        <w:spacing w:before="75" w:after="0"/>
      </w:pPr>
      <w:r>
        <w:rPr/>
        <w:t xml:space="preserve">三、城市发展遇到的问题</w:t>
      </w:r>
    </w:p>
    <w:p>
      <w:pPr>
        <w:spacing w:before="75" w:after="0"/>
      </w:pPr>
      <w:r>
        <w:rPr/>
        <w:t xml:space="preserve">四、智慧城市建设现状</w:t>
      </w:r>
    </w:p>
    <w:p>
      <w:pPr>
        <w:spacing w:before="75" w:after="0"/>
      </w:pPr>
      <w:r>
        <w:rPr/>
        <w:t xml:space="preserve">五、政府建设投资规模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山西省智慧城市发展环境分析</w:t>
      </w:r>
    </w:p>
    <w:p>
      <w:pPr>
        <w:spacing w:before="75" w:after="0"/>
      </w:pPr>
      <w:r>
        <w:rPr/>
        <w:t xml:space="preserve">第一节 2021-2026年山西省城市建设分析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山西省智慧城市建设环境分析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2021-2026年山西省智慧城市发展分析</w:t>
      </w:r>
    </w:p>
    <w:p>
      <w:pPr>
        <w:spacing w:before="75" w:after="0"/>
      </w:pPr>
      <w:r>
        <w:rPr/>
        <w:t xml:space="preserve">一、山西省发展规划</w:t>
      </w:r>
    </w:p>
    <w:p>
      <w:pPr>
        <w:spacing w:before="75" w:after="0"/>
      </w:pPr>
      <w:r>
        <w:rPr/>
        <w:t xml:space="preserve">二、山西省各区域发展规划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山西省智慧城市建设深入分析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山西省智慧城市规划建设状况分析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山西省智慧城市关键技术发展分析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山西省智慧城市重点领域建设状况分析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山西省智慧城市建设重点企业分析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2026-2031年山西省智慧城市发展前景分析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2026-2031年山西省智慧城市投融资风险及策略分析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图表：2021-2026年山西省物联网市场规模统计情况</w:t>
      </w:r>
    </w:p>
    <w:p>
      <w:pPr>
        <w:spacing w:before="75" w:after="0"/>
      </w:pPr>
      <w:r>
        <w:rPr/>
        <w:t xml:space="preserve">图表：中国感知城市群分布特征</w:t>
      </w:r>
    </w:p>
    <w:p>
      <w:pPr>
        <w:spacing w:before="75" w:after="0"/>
      </w:pPr>
      <w:r>
        <w:rPr/>
        <w:t xml:space="preserve">图表：山西省智慧城市结构分析</w:t>
      </w:r>
    </w:p>
    <w:p>
      <w:pPr>
        <w:spacing w:before="75" w:after="0"/>
      </w:pPr>
      <w:r>
        <w:rPr/>
        <w:t xml:space="preserve">图表：2021-2026年山西省移动互联网用户数变化趋势图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图表：2021-2026山西省城市信息化建设投资变化趋势图</w:t>
      </w:r>
    </w:p>
    <w:p>
      <w:pPr>
        <w:spacing w:before="75" w:after="0"/>
      </w:pPr>
      <w:r>
        <w:rPr/>
        <w:t xml:space="preserve">图表：山西省政务外网总体建设框架</w:t>
      </w:r>
    </w:p>
    <w:p>
      <w:pPr>
        <w:spacing w:before="75" w:after="0"/>
      </w:pPr>
      <w:r>
        <w:rPr/>
        <w:t xml:space="preserve">图表：2021-2026年山西省电子政务市场规模统计分析</w:t>
      </w:r>
    </w:p>
    <w:p>
      <w:pPr>
        <w:spacing w:before="75" w:after="0"/>
      </w:pPr>
      <w:r>
        <w:rPr/>
        <w:t xml:space="preserve">图表：2021-2026年山西省智能交通信息化投资规模统计情况</w:t>
      </w:r>
    </w:p>
    <w:p>
      <w:pPr>
        <w:spacing w:before="75" w:after="0"/>
      </w:pPr>
      <w:r>
        <w:rPr/>
        <w:t xml:space="preserve">图表：2026-2031年山西省城市轨道交通信息化投资规模情况</w:t>
      </w:r>
    </w:p>
    <w:p>
      <w:pPr>
        <w:spacing w:before="75" w:after="0"/>
      </w:pPr>
      <w:r>
        <w:rPr/>
        <w:t xml:space="preserve">图表：2026-2031年山西省医疗信息化产业投资规模变化分析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2026-2031年中国山西省智慧城市建设市场调研及投资前景预测报告</dc:title>
  <dc:description>2026-2031年中国山西省智慧城市建设市场调研及投资前景预测报告</dc:description>
  <dc:subject>2026-2031年中国山西省智慧城市建设市场调研及投资前景预测报告</dc:subject>
  <cp:keywords>研究报告</cp:keywords>
  <cp:category>研究报告</cp:category>
  <cp:lastModifiedBy>北京中道泰和信息咨询有限公司</cp:lastModifiedBy>
  <dcterms:created xsi:type="dcterms:W3CDTF">2026-03-25T19:33:00+08:00</dcterms:created>
  <dcterms:modified xsi:type="dcterms:W3CDTF">2026-03-25T19:33:00+08:00</dcterms:modified>
</cp:coreProperties>
</file>

<file path=docProps/custom.xml><?xml version="1.0" encoding="utf-8"?>
<Properties xmlns="http://schemas.openxmlformats.org/officeDocument/2006/custom-properties" xmlns:vt="http://schemas.openxmlformats.org/officeDocument/2006/docPropsVTypes"/>
</file>