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2024-2029年中国关中—天水经济圈智慧城市建设市场调研及投资前景预测报告</w:t>
      </w:r>
    </w:p>
    <w:p>
      <w:pPr>
        <w:spacing w:after="150"/>
      </w:pPr>
      <w:r>
        <w:rPr>
          <w:b w:val="1"/>
          <w:bCs w:val="1"/>
        </w:rPr>
        <w:t xml:space="preserve">报告简介</w:t>
      </w:r>
    </w:p>
    <w:p>
      <w:pPr>
        <w:spacing w:after="150"/>
      </w:pPr>
      <w:r>
        <w:rPr/>
        <w:t xml:space="preserve">关中-天水经济区以大西安(含咸阳)为中心城市，宝鸡为副中心城市，天水、铜川、渭南、商洛、杨凌、庆阳、平凉、陇南等为次核心城市。依托陇海铁路(欧亚大陆桥)和连霍高速公路，形成中国西部发达的城市群和产业集聚带与关中城市群相呼应。该区域为中华文明发源地，十三朝古都西安、炎帝故里-青铜器之乡宝鸡、羲皇故里天水等文明发祥地。，面积7.98万平方公里，直接辐射区域包括陕西省陕南的汉中、安康，陕北的延安、榆林，甘肃省的平凉、庆阳和陇南地区。</w:t>
      </w:r>
    </w:p>
    <w:p>
      <w:pPr>
        <w:spacing w:after="150"/>
      </w:pPr>
      <w:r>
        <w:rPr/>
        <w:t xml:space="preserve">关中--天水经济圈发展战略定位：全国内陆型经济开发开放战略高地。优化对外开放格局，创新区域合作机制，拓展对外开放空间，提升对外开放水平;统筹科技资源改革示范基地。推进科技创新体制改革，加快产学研一体化，统筹军民科技互动发展，促进科教优势向经济优势转化，为建设创新型国家探索新路径;全国先进制造业重要基地。以装备制造业和高技术产业为重点，打造航空航天、机械制造等若干规模和水平居世界前列的先进制造业集群，培育一批具有国际竞争力的企业和知名品牌;全国现代农业高技术产业基地。以杨凌国家级农业高新技术产业示范区为依托，发展新型农业生产方式，建设现代农业技术推广服务平台;彰显华夏文明的历史文化基地。充分发挥历史文化资源集聚优势，建设国际文化交流平台，打造一批具有世界影响的历史文化旅游品牌，展现和弘扬中华优秀传统文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关中--天水经济圈智慧城市建设及各子行业的发展状况、上下游行业发展状况、市场供需形势、新产品与技术等进行了分析，并重点分析了关中--天水经济圈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关中--天水经济圈城市发展状况</w:t>
      </w:r>
    </w:p>
    <w:p>
      <w:pPr>
        <w:spacing w:after="150"/>
      </w:pPr>
      <w:r>
        <w:rPr/>
        <w:t xml:space="preserve">一、关中mdash;天水经济圈概况</w:t>
      </w:r>
    </w:p>
    <w:p>
      <w:pPr>
        <w:spacing w:after="150"/>
      </w:pPr>
      <w:r>
        <w:rPr/>
        <w:t xml:space="preserve">二、关中--天水经济圈城市发展现状分析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关中--天水经济圈智慧城市发展环境分析</w:t>
      </w:r>
    </w:p>
    <w:p>
      <w:pPr>
        <w:spacing w:after="150"/>
      </w:pPr>
      <w:r>
        <w:rPr/>
        <w:t xml:space="preserve">第一节 2019-2023年关中--天水经济圈城市建设分析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关中--天水经济圈智慧城市建设环境分析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2019-2023年关中--天水经济圈智慧城市发展分析</w:t>
      </w:r>
    </w:p>
    <w:p>
      <w:pPr>
        <w:spacing w:after="150"/>
      </w:pPr>
      <w:r>
        <w:rPr/>
        <w:t xml:space="preserve">一、关中--天水经济圈发展规划</w:t>
      </w:r>
    </w:p>
    <w:p>
      <w:pPr>
        <w:spacing w:after="150"/>
      </w:pPr>
      <w:r>
        <w:rPr/>
        <w:t xml:space="preserve">二、关中--天水经济圈各区域发展规划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关中--天水经济圈智慧城市建设深入分析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关中--天水经济圈智慧城市规划建设状况分析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关中--天水经济圈智慧城市关键技术发展分析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关中--天水经济圈智慧城市重点领域建设状况分析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关中--天水经济圈智慧城市建设重点企业分析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2024-2029年关中--天水经济圈智慧城市发展前景分析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2024-2029年关中--天水经济圈智慧城市投融资风险及策略分析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图表：2019-2023年关中--天水经济圈物联网市场规模统计情况</w:t>
      </w:r>
    </w:p>
    <w:p>
      <w:pPr>
        <w:spacing w:after="150"/>
      </w:pPr>
      <w:r>
        <w:rPr/>
        <w:t xml:space="preserve">图表：中国感知城市群分布特征</w:t>
      </w:r>
    </w:p>
    <w:p>
      <w:pPr>
        <w:spacing w:after="150"/>
      </w:pPr>
      <w:r>
        <w:rPr/>
        <w:t xml:space="preserve">图表：关中--天水经济圈智慧城市结构分析</w:t>
      </w:r>
    </w:p>
    <w:p>
      <w:pPr>
        <w:spacing w:after="150"/>
      </w:pPr>
      <w:r>
        <w:rPr/>
        <w:t xml:space="preserve">图表：2019-2023年关中--天水经济圈移动互联网用户数变化趋势图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图表：2019-2023关中--天水经济圈城市信息化建设投资变化趋势图</w:t>
      </w:r>
    </w:p>
    <w:p>
      <w:pPr>
        <w:spacing w:after="150"/>
      </w:pPr>
      <w:r>
        <w:rPr/>
        <w:t xml:space="preserve">图表：关中--天水经济圈政务外网总体建设框架</w:t>
      </w:r>
    </w:p>
    <w:p>
      <w:pPr>
        <w:spacing w:after="150"/>
      </w:pPr>
      <w:r>
        <w:rPr/>
        <w:t xml:space="preserve">图表：2019-2023年关中--天水经济圈电子政务市场规模统计分析</w:t>
      </w:r>
    </w:p>
    <w:p>
      <w:pPr>
        <w:spacing w:after="150"/>
      </w:pPr>
      <w:r>
        <w:rPr/>
        <w:t xml:space="preserve">图表：2019-2023年关中--天水经济圈智能交通信息化投资规模统计情况</w:t>
      </w:r>
    </w:p>
    <w:p>
      <w:pPr>
        <w:spacing w:after="150"/>
      </w:pPr>
      <w:r>
        <w:rPr/>
        <w:t xml:space="preserve">图表：2024-2029年关中--天水经济圈城市轨道交通信息化投资规模情况</w:t>
      </w:r>
    </w:p>
    <w:p>
      <w:pPr>
        <w:spacing w:after="150"/>
      </w:pPr>
      <w:r>
        <w:rPr/>
        <w:t xml:space="preserve">图表：2024-2029年关中--天水经济圈医疗信息化产业投资规模变化分析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2024-2029年中国关中—天水经济圈智慧城市建设市场调研及投资前景预测报告</dc:title>
  <dc:description>2024-2029年中国关中—天水经济圈智慧城市建设市场调研及投资前景预测报告</dc:description>
  <dc:subject>2024-2029年中国关中—天水经济圈智慧城市建设市场调研及投资前景预测报告</dc:subject>
  <cp:keywords>研究报告</cp:keywords>
  <cp:category>研究报告</cp:category>
  <cp:lastModifiedBy>北京中道泰和信息咨询有限公司</cp:lastModifiedBy>
  <dcterms:created xsi:type="dcterms:W3CDTF">2024-01-24T12:05:11+08:00</dcterms:created>
  <dcterms:modified xsi:type="dcterms:W3CDTF">2024-01-24T12:05:11+08:00</dcterms:modified>
</cp:coreProperties>
</file>

<file path=docProps/custom.xml><?xml version="1.0" encoding="utf-8"?>
<Properties xmlns="http://schemas.openxmlformats.org/officeDocument/2006/custom-properties" xmlns:vt="http://schemas.openxmlformats.org/officeDocument/2006/docPropsVTypes"/>
</file>