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2024-2029年中国苜蓿草行业市场运营模式分析与发展趋势预测报告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行业协会、51行业报告网、全国及海外多种相关报刊杂志以及专业研究机构公布和提供的大量资料，对我国苜蓿草及各子行业的发展状况、上下游行业发展状况、市场供需形势、新成果与技术等进行了分析，并重点分析了我国苜蓿草行业发展状况和特点，以及中国苜蓿草行业将面临的挑战、企业的发展策略等。报告还对全球的苜蓿草行业发展态势作了详细分析，并对苜蓿草行业进行了趋向研判，是苜蓿草开发、经营企业，科研、投资机构等单位准确了解目前苜蓿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2019-2023年苜蓿草行业发展综述 1</w:t>
      </w:r>
    </w:p>
    <w:p>
      <w:pPr>
        <w:spacing w:after="150"/>
      </w:pPr>
      <w:r>
        <w:rPr/>
        <w:t xml:space="preserve">第一节 苜蓿草行业界定 1</w:t>
      </w:r>
    </w:p>
    <w:p>
      <w:pPr>
        <w:spacing w:after="150"/>
      </w:pPr>
      <w:r>
        <w:rPr/>
        <w:t xml:space="preserve">一、行业经济特性 1</w:t>
      </w:r>
    </w:p>
    <w:p>
      <w:pPr>
        <w:spacing w:after="150"/>
      </w:pPr>
      <w:r>
        <w:rPr/>
        <w:t xml:space="preserve">二、主要产品品种/主要细分行业 2</w:t>
      </w:r>
    </w:p>
    <w:p>
      <w:pPr>
        <w:spacing w:after="150"/>
      </w:pPr>
      <w:r>
        <w:rPr/>
        <w:t xml:space="preserve">三、产业链结构分析 2</w:t>
      </w:r>
    </w:p>
    <w:p>
      <w:pPr>
        <w:spacing w:after="150"/>
      </w:pPr>
      <w:r>
        <w:rPr/>
        <w:t xml:space="preserve">第二节 苜蓿草行业发展成熟度分析 3</w:t>
      </w:r>
    </w:p>
    <w:p>
      <w:pPr>
        <w:spacing w:after="150"/>
      </w:pPr>
      <w:r>
        <w:rPr/>
        <w:t xml:space="preserve">一、行业发展周期分析 3</w:t>
      </w:r>
    </w:p>
    <w:p>
      <w:pPr>
        <w:spacing w:after="150"/>
      </w:pPr>
      <w:r>
        <w:rPr/>
        <w:t xml:space="preserve">1、行业生命周期理论基础 3</w:t>
      </w:r>
    </w:p>
    <w:p>
      <w:pPr>
        <w:spacing w:after="150"/>
      </w:pPr>
      <w:r>
        <w:rPr/>
        <w:t xml:space="preserve">2、苜蓿草行业生命周期 5</w:t>
      </w:r>
    </w:p>
    <w:p>
      <w:pPr>
        <w:spacing w:after="150"/>
      </w:pPr>
      <w:r>
        <w:rPr/>
        <w:t xml:space="preserve">二、行业中外市场成熟度对比 6</w:t>
      </w:r>
    </w:p>
    <w:p>
      <w:pPr>
        <w:spacing w:after="150"/>
      </w:pPr>
      <w:r>
        <w:rPr/>
        <w:t xml:space="preserve">三、行业及其主要子行业成熟度分析 7</w:t>
      </w:r>
    </w:p>
    <w:p>
      <w:pPr>
        <w:spacing w:after="150"/>
      </w:pPr>
      <w:r>
        <w:rPr>
          <w:b w:val="1"/>
          <w:bCs w:val="1"/>
        </w:rPr>
        <w:t xml:space="preserve">第二章 2024-2029年中国苜蓿草企业PEST（环境）分析 8</w:t>
      </w:r>
    </w:p>
    <w:p>
      <w:pPr>
        <w:spacing w:after="150"/>
      </w:pPr>
      <w:r>
        <w:rPr/>
        <w:t xml:space="preserve">第一节 经济环境分析 8</w:t>
      </w:r>
    </w:p>
    <w:p>
      <w:pPr>
        <w:spacing w:after="150"/>
      </w:pPr>
      <w:r>
        <w:rPr/>
        <w:t xml:space="preserve">一、2019-2023年国内宏观经济形势分析 8</w:t>
      </w:r>
    </w:p>
    <w:p>
      <w:pPr>
        <w:spacing w:after="150"/>
      </w:pPr>
      <w:r>
        <w:rPr/>
        <w:t xml:space="preserve">1、2019-2023年第三季度经济增长的稳定性不断提高 8</w:t>
      </w:r>
    </w:p>
    <w:p>
      <w:pPr>
        <w:spacing w:after="150"/>
      </w:pPr>
      <w:r>
        <w:rPr/>
        <w:t xml:space="preserve">2、工业生产运行平稳 9</w:t>
      </w:r>
    </w:p>
    <w:p>
      <w:pPr>
        <w:spacing w:after="150"/>
      </w:pPr>
      <w:r>
        <w:rPr/>
        <w:t xml:space="preserve">3、农业生产基本稳定 10</w:t>
      </w:r>
    </w:p>
    <w:p>
      <w:pPr>
        <w:spacing w:after="150"/>
      </w:pPr>
      <w:r>
        <w:rPr/>
        <w:t xml:space="preserve">4、固定资产投资增速缓中趋稳 10</w:t>
      </w:r>
    </w:p>
    <w:p>
      <w:pPr>
        <w:spacing w:after="150"/>
      </w:pPr>
      <w:r>
        <w:rPr/>
        <w:t xml:space="preserve">5、社会消费品零售总额增势表现强劲 12</w:t>
      </w:r>
    </w:p>
    <w:p>
      <w:pPr>
        <w:spacing w:after="150"/>
      </w:pPr>
      <w:r>
        <w:rPr/>
        <w:t xml:space="preserve">6、居民消费价格温和上涨，工业品价格同比降幅收窄 13</w:t>
      </w:r>
    </w:p>
    <w:p>
      <w:pPr>
        <w:spacing w:after="150"/>
      </w:pPr>
      <w:r>
        <w:rPr/>
        <w:t xml:space="preserve">7、对外贸易继续萎缩，进出口双双回落 14</w:t>
      </w:r>
    </w:p>
    <w:p>
      <w:pPr>
        <w:spacing w:after="150"/>
      </w:pPr>
      <w:r>
        <w:rPr/>
        <w:t xml:space="preserve">8、居民收入稳定增长，城乡差距继续缩小 15</w:t>
      </w:r>
    </w:p>
    <w:p>
      <w:pPr>
        <w:spacing w:after="150"/>
      </w:pPr>
      <w:r>
        <w:rPr/>
        <w:t xml:space="preserve">9、信贷高增，宽松依旧 16</w:t>
      </w:r>
    </w:p>
    <w:p>
      <w:pPr>
        <w:spacing w:after="150"/>
      </w:pPr>
      <w:r>
        <w:rPr/>
        <w:t xml:space="preserve">10、国家外汇储备跌至五年新低 17</w:t>
      </w:r>
    </w:p>
    <w:p>
      <w:pPr>
        <w:spacing w:after="150"/>
      </w:pPr>
      <w:r>
        <w:rPr/>
        <w:t xml:space="preserve">二、新常态下宏观经济的走势分析 18</w:t>
      </w:r>
    </w:p>
    <w:p>
      <w:pPr>
        <w:spacing w:after="150"/>
      </w:pPr>
      <w:r>
        <w:rPr/>
        <w:t xml:space="preserve">三、经济环境对行业十四五的影响 24</w:t>
      </w:r>
    </w:p>
    <w:p>
      <w:pPr>
        <w:spacing w:after="150"/>
      </w:pPr>
      <w:r>
        <w:rPr/>
        <w:t xml:space="preserve">第二节 政策环境分析 25</w:t>
      </w:r>
    </w:p>
    <w:p>
      <w:pPr>
        <w:spacing w:after="150"/>
      </w:pPr>
      <w:r>
        <w:rPr/>
        <w:t xml:space="preserve">一、苜蓿草行业相关政策分析 25</w:t>
      </w:r>
    </w:p>
    <w:p>
      <w:pPr>
        <w:spacing w:after="150"/>
      </w:pPr>
      <w:r>
        <w:rPr/>
        <w:t xml:space="preserve">1、饲料安全监管 25</w:t>
      </w:r>
    </w:p>
    <w:p>
      <w:pPr>
        <w:spacing w:after="150"/>
      </w:pPr>
      <w:r>
        <w:rPr/>
        <w:t xml:space="preserve">2、高产优质苜蓿示范建设项目实施指导意见 26</w:t>
      </w:r>
    </w:p>
    <w:p>
      <w:pPr>
        <w:spacing w:after="150"/>
      </w:pPr>
      <w:r>
        <w:rPr/>
        <w:t xml:space="preserve">3、《关于加强进口苜蓿草检验检疫的警示通报》 33</w:t>
      </w:r>
    </w:p>
    <w:p>
      <w:pPr>
        <w:spacing w:after="150"/>
      </w:pPr>
      <w:r>
        <w:rPr/>
        <w:t xml:space="preserve">4、振兴奶业苜蓿发展行动 34</w:t>
      </w:r>
    </w:p>
    <w:p>
      <w:pPr>
        <w:spacing w:after="150"/>
      </w:pPr>
      <w:r>
        <w:rPr/>
        <w:t xml:space="preserve">5、进口西班牙苜蓿草检验检疫要求 39</w:t>
      </w:r>
    </w:p>
    <w:p>
      <w:pPr>
        <w:spacing w:after="150"/>
      </w:pPr>
      <w:r>
        <w:rPr/>
        <w:t xml:space="preserve">二、一带一路政策对苜蓿草行业影响分析 42</w:t>
      </w:r>
    </w:p>
    <w:p>
      <w:pPr>
        <w:spacing w:after="150"/>
      </w:pPr>
      <w:r>
        <w:rPr/>
        <w:t xml:space="preserve">三、苜蓿草行业十四五政策走势 42</w:t>
      </w:r>
    </w:p>
    <w:p>
      <w:pPr>
        <w:spacing w:after="150"/>
      </w:pPr>
      <w:r>
        <w:rPr/>
        <w:t xml:space="preserve">第三节 社会环境分析 43</w:t>
      </w:r>
    </w:p>
    <w:p>
      <w:pPr>
        <w:spacing w:after="150"/>
      </w:pPr>
      <w:r>
        <w:rPr/>
        <w:t xml:space="preserve">一、中国人口发展环境分析 43</w:t>
      </w:r>
    </w:p>
    <w:p>
      <w:pPr>
        <w:spacing w:after="150"/>
      </w:pPr>
      <w:r>
        <w:rPr/>
        <w:t xml:space="preserve">二、中国城镇化率发展情况 44</w:t>
      </w:r>
    </w:p>
    <w:p>
      <w:pPr>
        <w:spacing w:after="150"/>
      </w:pPr>
      <w:r>
        <w:rPr/>
        <w:t xml:space="preserve">三、国内居民饮食习惯分析 45</w:t>
      </w:r>
    </w:p>
    <w:p>
      <w:pPr>
        <w:spacing w:after="150"/>
      </w:pPr>
      <w:r>
        <w:rPr/>
        <w:t xml:space="preserve">四、中国生态环境发展分析 46</w:t>
      </w:r>
    </w:p>
    <w:p>
      <w:pPr>
        <w:spacing w:after="150"/>
      </w:pPr>
      <w:r>
        <w:rPr/>
        <w:t xml:space="preserve">五、中国居民粮食消费分析 46</w:t>
      </w:r>
    </w:p>
    <w:p>
      <w:pPr>
        <w:spacing w:after="150"/>
      </w:pPr>
      <w:r>
        <w:rPr/>
        <w:t xml:space="preserve">第四节 技术环境分析 48</w:t>
      </w:r>
    </w:p>
    <w:p>
      <w:pPr>
        <w:spacing w:after="150"/>
      </w:pPr>
      <w:r>
        <w:rPr/>
        <w:t xml:space="preserve">一、种植技术 48</w:t>
      </w:r>
    </w:p>
    <w:p>
      <w:pPr>
        <w:spacing w:after="150"/>
      </w:pPr>
      <w:r>
        <w:rPr/>
        <w:t xml:space="preserve">二、加工技术 51</w:t>
      </w:r>
    </w:p>
    <w:p>
      <w:pPr>
        <w:spacing w:after="150"/>
      </w:pPr>
      <w:r>
        <w:rPr/>
        <w:t xml:space="preserve">三、苜蓿雨季青贮技术及设备 53</w:t>
      </w:r>
    </w:p>
    <w:p>
      <w:pPr>
        <w:spacing w:after="150"/>
      </w:pPr>
      <w:r>
        <w:rPr/>
        <w:t xml:space="preserve">三、收获技术 54</w:t>
      </w:r>
    </w:p>
    <w:p>
      <w:pPr>
        <w:spacing w:after="150"/>
      </w:pPr>
      <w:r>
        <w:rPr>
          <w:b w:val="1"/>
          <w:bCs w:val="1"/>
        </w:rPr>
        <w:t xml:space="preserve">第二部分 行业运行现状</w:t>
      </w:r>
    </w:p>
    <w:p>
      <w:pPr>
        <w:spacing w:after="150"/>
      </w:pPr>
      <w:r>
        <w:rPr>
          <w:b w:val="1"/>
          <w:bCs w:val="1"/>
        </w:rPr>
        <w:t xml:space="preserve">第三章 苜蓿草行业生产技术分析 56</w:t>
      </w:r>
    </w:p>
    <w:p>
      <w:pPr>
        <w:spacing w:after="150"/>
      </w:pPr>
      <w:r>
        <w:rPr/>
        <w:t xml:space="preserve">第一节 苜蓿草行业生产技术发展现状 56</w:t>
      </w:r>
    </w:p>
    <w:p>
      <w:pPr>
        <w:spacing w:after="150"/>
      </w:pPr>
      <w:r>
        <w:rPr/>
        <w:t xml:space="preserve">第二节 苜蓿草行业产品生产工艺特点或流程 58</w:t>
      </w:r>
    </w:p>
    <w:p>
      <w:pPr>
        <w:spacing w:after="150"/>
      </w:pPr>
      <w:r>
        <w:rPr/>
        <w:t xml:space="preserve">第三节 苜蓿草行业生产技术发展趋势分析 60</w:t>
      </w:r>
    </w:p>
    <w:p>
      <w:pPr>
        <w:spacing w:after="150"/>
      </w:pPr>
      <w:r>
        <w:rPr>
          <w:b w:val="1"/>
          <w:bCs w:val="1"/>
        </w:rPr>
        <w:t xml:space="preserve">第四章 2019-2023年中国苜蓿草企业发展情况分析 63</w:t>
      </w:r>
    </w:p>
    <w:p>
      <w:pPr>
        <w:spacing w:after="150"/>
      </w:pPr>
      <w:r>
        <w:rPr/>
        <w:t xml:space="preserve">第一节 中国苜蓿草企业发展分析 63</w:t>
      </w:r>
    </w:p>
    <w:p>
      <w:pPr>
        <w:spacing w:after="150"/>
      </w:pPr>
      <w:r>
        <w:rPr/>
        <w:t xml:space="preserve">一、2019-2023年苜蓿草企业运行情况及特点分析 63</w:t>
      </w:r>
    </w:p>
    <w:p>
      <w:pPr>
        <w:spacing w:after="150"/>
      </w:pPr>
      <w:r>
        <w:rPr/>
        <w:t xml:space="preserve">二、苜蓿草企业投资情况分析 64</w:t>
      </w:r>
    </w:p>
    <w:p>
      <w:pPr>
        <w:spacing w:after="150"/>
      </w:pPr>
      <w:r>
        <w:rPr/>
        <w:t xml:space="preserve">三、中国苜蓿草企业产品结构分析 65</w:t>
      </w:r>
    </w:p>
    <w:p>
      <w:pPr>
        <w:spacing w:after="150"/>
      </w:pPr>
      <w:r>
        <w:rPr/>
        <w:t xml:space="preserve">四、中国苜蓿草企业与宏观经济相关性分析 65</w:t>
      </w:r>
    </w:p>
    <w:p>
      <w:pPr>
        <w:spacing w:after="150"/>
      </w:pPr>
      <w:r>
        <w:rPr/>
        <w:t xml:space="preserve">第二节 中国企业区域发展分析 66</w:t>
      </w:r>
    </w:p>
    <w:p>
      <w:pPr>
        <w:spacing w:after="150"/>
      </w:pPr>
      <w:r>
        <w:rPr/>
        <w:t xml:space="preserve">一、企业重点区域分布特点及变化 66</w:t>
      </w:r>
    </w:p>
    <w:p>
      <w:pPr>
        <w:spacing w:after="150"/>
      </w:pPr>
      <w:r>
        <w:rPr/>
        <w:t xml:space="preserve">二、华北地区市场分析 67</w:t>
      </w:r>
    </w:p>
    <w:p>
      <w:pPr>
        <w:spacing w:after="150"/>
      </w:pPr>
      <w:r>
        <w:rPr/>
        <w:t xml:space="preserve">三、华东地区市场分析 68</w:t>
      </w:r>
    </w:p>
    <w:p>
      <w:pPr>
        <w:spacing w:after="150"/>
      </w:pPr>
      <w:r>
        <w:rPr/>
        <w:t xml:space="preserve">四、东北地区市场分析 69</w:t>
      </w:r>
    </w:p>
    <w:p>
      <w:pPr>
        <w:spacing w:after="150"/>
      </w:pPr>
      <w:r>
        <w:rPr/>
        <w:t xml:space="preserve">五、中南地区市场分析 70</w:t>
      </w:r>
    </w:p>
    <w:p>
      <w:pPr>
        <w:spacing w:after="150"/>
      </w:pPr>
      <w:r>
        <w:rPr/>
        <w:t xml:space="preserve">六、西部地区市场分析 71</w:t>
      </w:r>
    </w:p>
    <w:p>
      <w:pPr>
        <w:spacing w:after="150"/>
      </w:pPr>
      <w:r>
        <w:rPr/>
        <w:t xml:space="preserve">七、华南地区市场分析 74</w:t>
      </w:r>
    </w:p>
    <w:p>
      <w:pPr>
        <w:spacing w:after="150"/>
      </w:pPr>
      <w:r>
        <w:rPr>
          <w:b w:val="1"/>
          <w:bCs w:val="1"/>
        </w:rPr>
        <w:t xml:space="preserve">第五章 2019-2023年中国苜蓿草市场供需调查分析 75</w:t>
      </w:r>
    </w:p>
    <w:p>
      <w:pPr>
        <w:spacing w:after="150"/>
      </w:pPr>
      <w:r>
        <w:rPr/>
        <w:t xml:space="preserve">第一节 2019-2023年中国苜蓿草市场供给分析 75</w:t>
      </w:r>
    </w:p>
    <w:p>
      <w:pPr>
        <w:spacing w:after="150"/>
      </w:pPr>
      <w:r>
        <w:rPr/>
        <w:t xml:space="preserve">一、产品市场供给 75</w:t>
      </w:r>
    </w:p>
    <w:p>
      <w:pPr>
        <w:spacing w:after="150"/>
      </w:pPr>
      <w:r>
        <w:rPr/>
        <w:t xml:space="preserve">二、价格供给 76</w:t>
      </w:r>
    </w:p>
    <w:p>
      <w:pPr>
        <w:spacing w:after="150"/>
      </w:pPr>
      <w:r>
        <w:rPr/>
        <w:t xml:space="preserve">三、渠道供给 76</w:t>
      </w:r>
    </w:p>
    <w:p>
      <w:pPr>
        <w:spacing w:after="150"/>
      </w:pPr>
      <w:r>
        <w:rPr/>
        <w:t xml:space="preserve">第二节 2019-2023年中国苜蓿草市场需求分析 77</w:t>
      </w:r>
    </w:p>
    <w:p>
      <w:pPr>
        <w:spacing w:after="150"/>
      </w:pPr>
      <w:r>
        <w:rPr/>
        <w:t xml:space="preserve">一、产品市场需求 77</w:t>
      </w:r>
    </w:p>
    <w:p>
      <w:pPr>
        <w:spacing w:after="150"/>
      </w:pPr>
      <w:r>
        <w:rPr/>
        <w:t xml:space="preserve">二、价格需求 78</w:t>
      </w:r>
    </w:p>
    <w:p>
      <w:pPr>
        <w:spacing w:after="150"/>
      </w:pPr>
      <w:r>
        <w:rPr/>
        <w:t xml:space="preserve">三、渠道需求 78</w:t>
      </w:r>
    </w:p>
    <w:p>
      <w:pPr>
        <w:spacing w:after="150"/>
      </w:pPr>
      <w:r>
        <w:rPr/>
        <w:t xml:space="preserve">四、购买需求 78</w:t>
      </w:r>
    </w:p>
    <w:p>
      <w:pPr>
        <w:spacing w:after="150"/>
      </w:pPr>
      <w:r>
        <w:rPr/>
        <w:t xml:space="preserve">第三节 2019-2023年中国苜蓿草市场特征分析 78</w:t>
      </w:r>
    </w:p>
    <w:p>
      <w:pPr>
        <w:spacing w:after="150"/>
      </w:pPr>
      <w:r>
        <w:rPr/>
        <w:t xml:space="preserve">一、2019-2023年中国苜蓿草产品特征分析 78</w:t>
      </w:r>
    </w:p>
    <w:p>
      <w:pPr>
        <w:spacing w:after="150"/>
      </w:pPr>
      <w:r>
        <w:rPr/>
        <w:t xml:space="preserve">二、2019-2023年中国苜蓿草价格特征分析 80</w:t>
      </w:r>
    </w:p>
    <w:p>
      <w:pPr>
        <w:spacing w:after="150"/>
      </w:pPr>
      <w:r>
        <w:rPr/>
        <w:t xml:space="preserve">三、2019-2023年中国苜蓿草渠道特征 80</w:t>
      </w:r>
    </w:p>
    <w:p>
      <w:pPr>
        <w:spacing w:after="150"/>
      </w:pPr>
      <w:r>
        <w:rPr/>
        <w:t xml:space="preserve">四、2019-2023年中国苜蓿草购买特征 81</w:t>
      </w:r>
    </w:p>
    <w:p>
      <w:pPr>
        <w:spacing w:after="150"/>
      </w:pPr>
      <w:r>
        <w:rPr>
          <w:b w:val="1"/>
          <w:bCs w:val="1"/>
        </w:rPr>
        <w:t xml:space="preserve">第三部分 行业竞争现状</w:t>
      </w:r>
    </w:p>
    <w:p>
      <w:pPr>
        <w:spacing w:after="150"/>
      </w:pPr>
      <w:r>
        <w:rPr>
          <w:b w:val="1"/>
          <w:bCs w:val="1"/>
        </w:rPr>
        <w:t xml:space="preserve">第六章 2019-2023年苜蓿草企业市场竞争格局分析 84</w:t>
      </w:r>
    </w:p>
    <w:p>
      <w:pPr>
        <w:spacing w:after="150"/>
      </w:pPr>
      <w:r>
        <w:rPr/>
        <w:t xml:space="preserve">第一节 2019-2023年中国苜蓿草企业集中度分析 84</w:t>
      </w:r>
    </w:p>
    <w:p>
      <w:pPr>
        <w:spacing w:after="150"/>
      </w:pPr>
      <w:r>
        <w:rPr/>
        <w:t xml:space="preserve">第二节 2019-2023年中国苜蓿草企业规模经济情况分析 84</w:t>
      </w:r>
    </w:p>
    <w:p>
      <w:pPr>
        <w:spacing w:after="150"/>
      </w:pPr>
      <w:r>
        <w:rPr/>
        <w:t xml:space="preserve">第三节 2019-2023年中国苜蓿草企业格局以及竞争态势分析 85</w:t>
      </w:r>
    </w:p>
    <w:p>
      <w:pPr>
        <w:spacing w:after="150"/>
      </w:pPr>
      <w:r>
        <w:rPr/>
        <w:t xml:space="preserve">一、企业整体竞争格局及态势分析 85</w:t>
      </w:r>
    </w:p>
    <w:p>
      <w:pPr>
        <w:spacing w:after="150"/>
      </w:pPr>
      <w:r>
        <w:rPr/>
        <w:t xml:space="preserve">二、区域市场竞争格局及态势分析 85</w:t>
      </w:r>
    </w:p>
    <w:p>
      <w:pPr>
        <w:spacing w:after="150"/>
      </w:pPr>
      <w:r>
        <w:rPr/>
        <w:t xml:space="preserve">第四节 中国企业进入和退出壁垒分析 85</w:t>
      </w:r>
    </w:p>
    <w:p>
      <w:pPr>
        <w:spacing w:after="150"/>
      </w:pPr>
      <w:r>
        <w:rPr/>
        <w:t xml:space="preserve">第五节 2019-2023年中国苜蓿草企业主要优势企业竞争力综合评价 86</w:t>
      </w:r>
    </w:p>
    <w:p>
      <w:pPr>
        <w:spacing w:after="150"/>
      </w:pPr>
      <w:r>
        <w:rPr>
          <w:b w:val="1"/>
          <w:bCs w:val="1"/>
        </w:rPr>
        <w:t xml:space="preserve">第七章 2019-2023年苜蓿草企业主要竞争对手分析 88</w:t>
      </w:r>
    </w:p>
    <w:p>
      <w:pPr>
        <w:spacing w:after="150"/>
      </w:pPr>
      <w:r>
        <w:rPr/>
        <w:t xml:space="preserve">第一节 甘肃亚盛实业(集团)股份有限公司 88</w:t>
      </w:r>
    </w:p>
    <w:p>
      <w:pPr>
        <w:spacing w:after="150"/>
      </w:pPr>
      <w:r>
        <w:rPr/>
        <w:t xml:space="preserve">一、企业简介 88</w:t>
      </w:r>
    </w:p>
    <w:p>
      <w:pPr>
        <w:spacing w:after="150"/>
      </w:pPr>
      <w:r>
        <w:rPr/>
        <w:t xml:space="preserve">二、主导产品分析 90</w:t>
      </w:r>
    </w:p>
    <w:p>
      <w:pPr>
        <w:spacing w:after="150"/>
      </w:pPr>
      <w:r>
        <w:rPr/>
        <w:t xml:space="preserve">三、经营状况分析 91</w:t>
      </w:r>
    </w:p>
    <w:p>
      <w:pPr>
        <w:spacing w:after="150"/>
      </w:pPr>
      <w:r>
        <w:rPr/>
        <w:t xml:space="preserve">四、企业盈利能力分析 95</w:t>
      </w:r>
    </w:p>
    <w:p>
      <w:pPr>
        <w:spacing w:after="150"/>
      </w:pPr>
      <w:r>
        <w:rPr/>
        <w:t xml:space="preserve">五、企业偿债能力分析 96</w:t>
      </w:r>
    </w:p>
    <w:p>
      <w:pPr>
        <w:spacing w:after="150"/>
      </w:pPr>
      <w:r>
        <w:rPr/>
        <w:t xml:space="preserve">六、企业经营策略和发展战略分析 96</w:t>
      </w:r>
    </w:p>
    <w:p>
      <w:pPr>
        <w:spacing w:after="150"/>
      </w:pPr>
      <w:r>
        <w:rPr/>
        <w:t xml:space="preserve">第二节 阿旗绿生源生态科技有限公司 97</w:t>
      </w:r>
    </w:p>
    <w:p>
      <w:pPr>
        <w:spacing w:after="150"/>
      </w:pPr>
      <w:r>
        <w:rPr/>
        <w:t xml:space="preserve">一、企业简介 97</w:t>
      </w:r>
    </w:p>
    <w:p>
      <w:pPr>
        <w:spacing w:after="150"/>
      </w:pPr>
      <w:r>
        <w:rPr/>
        <w:t xml:space="preserve">二、主导产品分析 97</w:t>
      </w:r>
    </w:p>
    <w:p>
      <w:pPr>
        <w:spacing w:after="150"/>
      </w:pPr>
      <w:r>
        <w:rPr/>
        <w:t xml:space="preserve">三、经营状况分析 97</w:t>
      </w:r>
    </w:p>
    <w:p>
      <w:pPr>
        <w:spacing w:after="150"/>
      </w:pPr>
      <w:r>
        <w:rPr/>
        <w:t xml:space="preserve">四、企业盈利能力分析 98</w:t>
      </w:r>
    </w:p>
    <w:p>
      <w:pPr>
        <w:spacing w:after="150"/>
      </w:pPr>
      <w:r>
        <w:rPr/>
        <w:t xml:space="preserve">五、企业偿债能力分析 98</w:t>
      </w:r>
    </w:p>
    <w:p>
      <w:pPr>
        <w:spacing w:after="150"/>
      </w:pPr>
      <w:r>
        <w:rPr/>
        <w:t xml:space="preserve">六、企业经营策略和发展战略分析 99</w:t>
      </w:r>
    </w:p>
    <w:p>
      <w:pPr>
        <w:spacing w:after="150"/>
      </w:pPr>
      <w:r>
        <w:rPr/>
        <w:t xml:space="preserve">第三节 秋实草业有限公司 99</w:t>
      </w:r>
    </w:p>
    <w:p>
      <w:pPr>
        <w:spacing w:after="150"/>
      </w:pPr>
      <w:r>
        <w:rPr/>
        <w:t xml:space="preserve">一、企业简介 99</w:t>
      </w:r>
    </w:p>
    <w:p>
      <w:pPr>
        <w:spacing w:after="150"/>
      </w:pPr>
      <w:r>
        <w:rPr/>
        <w:t xml:space="preserve">二、主导产品分析 99</w:t>
      </w:r>
    </w:p>
    <w:p>
      <w:pPr>
        <w:spacing w:after="150"/>
      </w:pPr>
      <w:r>
        <w:rPr/>
        <w:t xml:space="preserve">三、经营状况分析 99</w:t>
      </w:r>
    </w:p>
    <w:p>
      <w:pPr>
        <w:spacing w:after="150"/>
      </w:pPr>
      <w:r>
        <w:rPr/>
        <w:t xml:space="preserve">四、企业盈利能力分析 100</w:t>
      </w:r>
    </w:p>
    <w:p>
      <w:pPr>
        <w:spacing w:after="150"/>
      </w:pPr>
      <w:r>
        <w:rPr/>
        <w:t xml:space="preserve">五、企业偿债能力分析 101</w:t>
      </w:r>
    </w:p>
    <w:p>
      <w:pPr>
        <w:spacing w:after="150"/>
      </w:pPr>
      <w:r>
        <w:rPr/>
        <w:t xml:space="preserve">六、企业经营策略和发展战略分析 101</w:t>
      </w:r>
    </w:p>
    <w:p>
      <w:pPr>
        <w:spacing w:after="150"/>
      </w:pPr>
      <w:r>
        <w:rPr/>
        <w:t xml:space="preserve">第四节 辽宁辉山乳业集团 101</w:t>
      </w:r>
    </w:p>
    <w:p>
      <w:pPr>
        <w:spacing w:after="150"/>
      </w:pPr>
      <w:r>
        <w:rPr/>
        <w:t xml:space="preserve">一、企业简介 101</w:t>
      </w:r>
    </w:p>
    <w:p>
      <w:pPr>
        <w:spacing w:after="150"/>
      </w:pPr>
      <w:r>
        <w:rPr/>
        <w:t xml:space="preserve">二、主导产品分析 104</w:t>
      </w:r>
    </w:p>
    <w:p>
      <w:pPr>
        <w:spacing w:after="150"/>
      </w:pPr>
      <w:r>
        <w:rPr/>
        <w:t xml:space="preserve">三、经营状况分析 105</w:t>
      </w:r>
    </w:p>
    <w:p>
      <w:pPr>
        <w:spacing w:after="150"/>
      </w:pPr>
      <w:r>
        <w:rPr/>
        <w:t xml:space="preserve">四、企业盈利能力分析 106</w:t>
      </w:r>
    </w:p>
    <w:p>
      <w:pPr>
        <w:spacing w:after="150"/>
      </w:pPr>
      <w:r>
        <w:rPr/>
        <w:t xml:space="preserve">五、企业偿债能力分析 106</w:t>
      </w:r>
    </w:p>
    <w:p>
      <w:pPr>
        <w:spacing w:after="150"/>
      </w:pPr>
      <w:r>
        <w:rPr/>
        <w:t xml:space="preserve">六、企业经营策略和发展战略分析 107</w:t>
      </w:r>
    </w:p>
    <w:p>
      <w:pPr>
        <w:spacing w:after="150"/>
      </w:pPr>
      <w:r>
        <w:rPr/>
        <w:t xml:space="preserve">第五节 甘肃绿鑫草畜工程科技股份有限公司 107</w:t>
      </w:r>
    </w:p>
    <w:p>
      <w:pPr>
        <w:spacing w:after="150"/>
      </w:pPr>
      <w:r>
        <w:rPr/>
        <w:t xml:space="preserve">一、企业简介 107</w:t>
      </w:r>
    </w:p>
    <w:p>
      <w:pPr>
        <w:spacing w:after="150"/>
      </w:pPr>
      <w:r>
        <w:rPr/>
        <w:t xml:space="preserve">二、主导产品分析 108</w:t>
      </w:r>
    </w:p>
    <w:p>
      <w:pPr>
        <w:spacing w:after="150"/>
      </w:pPr>
      <w:r>
        <w:rPr/>
        <w:t xml:space="preserve">三、经营状况分析 108</w:t>
      </w:r>
    </w:p>
    <w:p>
      <w:pPr>
        <w:spacing w:after="150"/>
      </w:pPr>
      <w:r>
        <w:rPr/>
        <w:t xml:space="preserve">四、企业盈利能力分析 109</w:t>
      </w:r>
    </w:p>
    <w:p>
      <w:pPr>
        <w:spacing w:after="150"/>
      </w:pPr>
      <w:r>
        <w:rPr/>
        <w:t xml:space="preserve">五、企业偿债能力分析 109</w:t>
      </w:r>
    </w:p>
    <w:p>
      <w:pPr>
        <w:spacing w:after="150"/>
      </w:pPr>
      <w:r>
        <w:rPr/>
        <w:t xml:space="preserve">六、企业经营策略和发展战略分析 110</w:t>
      </w:r>
    </w:p>
    <w:p>
      <w:pPr>
        <w:spacing w:after="150"/>
      </w:pPr>
      <w:r>
        <w:rPr/>
        <w:t xml:space="preserve">第六节 内蒙古蒙草抗旱股份有限公司 110</w:t>
      </w:r>
    </w:p>
    <w:p>
      <w:pPr>
        <w:spacing w:after="150"/>
      </w:pPr>
      <w:r>
        <w:rPr/>
        <w:t xml:space="preserve">一、企业简介 110</w:t>
      </w:r>
    </w:p>
    <w:p>
      <w:pPr>
        <w:spacing w:after="150"/>
      </w:pPr>
      <w:r>
        <w:rPr/>
        <w:t xml:space="preserve">二、主导产品分析 111</w:t>
      </w:r>
    </w:p>
    <w:p>
      <w:pPr>
        <w:spacing w:after="150"/>
      </w:pPr>
      <w:r>
        <w:rPr/>
        <w:t xml:space="preserve">三、经营状况分析 112</w:t>
      </w:r>
    </w:p>
    <w:p>
      <w:pPr>
        <w:spacing w:after="150"/>
      </w:pPr>
      <w:r>
        <w:rPr/>
        <w:t xml:space="preserve">四、企业盈利能力分析 115</w:t>
      </w:r>
    </w:p>
    <w:p>
      <w:pPr>
        <w:spacing w:after="150"/>
      </w:pPr>
      <w:r>
        <w:rPr/>
        <w:t xml:space="preserve">五、企业偿债能力分析 116</w:t>
      </w:r>
    </w:p>
    <w:p>
      <w:pPr>
        <w:spacing w:after="150"/>
      </w:pPr>
      <w:r>
        <w:rPr/>
        <w:t xml:space="preserve">六、企业经营策略和发展战略分析 116</w:t>
      </w:r>
    </w:p>
    <w:p>
      <w:pPr>
        <w:spacing w:after="150"/>
      </w:pPr>
      <w:r>
        <w:rPr/>
        <w:t xml:space="preserve">第七节 内蒙古达晨农业股份有限公司 117</w:t>
      </w:r>
    </w:p>
    <w:p>
      <w:pPr>
        <w:spacing w:after="150"/>
      </w:pPr>
      <w:r>
        <w:rPr/>
        <w:t xml:space="preserve">一、企业简介 117</w:t>
      </w:r>
    </w:p>
    <w:p>
      <w:pPr>
        <w:spacing w:after="150"/>
      </w:pPr>
      <w:r>
        <w:rPr/>
        <w:t xml:space="preserve">二、主导产品分析 117</w:t>
      </w:r>
    </w:p>
    <w:p>
      <w:pPr>
        <w:spacing w:after="150"/>
      </w:pPr>
      <w:r>
        <w:rPr/>
        <w:t xml:space="preserve">三、经营状况分析 117</w:t>
      </w:r>
    </w:p>
    <w:p>
      <w:pPr>
        <w:spacing w:after="150"/>
      </w:pPr>
      <w:r>
        <w:rPr/>
        <w:t xml:space="preserve">四、企业盈利能力分析 118</w:t>
      </w:r>
    </w:p>
    <w:p>
      <w:pPr>
        <w:spacing w:after="150"/>
      </w:pPr>
      <w:r>
        <w:rPr/>
        <w:t xml:space="preserve">五、企业偿债能力分析 118</w:t>
      </w:r>
    </w:p>
    <w:p>
      <w:pPr>
        <w:spacing w:after="150"/>
      </w:pPr>
      <w:r>
        <w:rPr/>
        <w:t xml:space="preserve">六、企业经营策略和发展战略分析 119</w:t>
      </w:r>
    </w:p>
    <w:p>
      <w:pPr>
        <w:spacing w:after="150"/>
      </w:pPr>
      <w:r>
        <w:rPr/>
        <w:t xml:space="preserve">第八节 赤峰首农辛普劳绿田园有限公司 119</w:t>
      </w:r>
    </w:p>
    <w:p>
      <w:pPr>
        <w:spacing w:after="150"/>
      </w:pPr>
      <w:r>
        <w:rPr/>
        <w:t xml:space="preserve">一、企业简介 119</w:t>
      </w:r>
    </w:p>
    <w:p>
      <w:pPr>
        <w:spacing w:after="150"/>
      </w:pPr>
      <w:r>
        <w:rPr/>
        <w:t xml:space="preserve">二、主导产品分析 119</w:t>
      </w:r>
    </w:p>
    <w:p>
      <w:pPr>
        <w:spacing w:after="150"/>
      </w:pPr>
      <w:r>
        <w:rPr/>
        <w:t xml:space="preserve">三、经营状况分析 119</w:t>
      </w:r>
    </w:p>
    <w:p>
      <w:pPr>
        <w:spacing w:after="150"/>
      </w:pPr>
      <w:r>
        <w:rPr/>
        <w:t xml:space="preserve">四、企业盈利能力分析 120</w:t>
      </w:r>
    </w:p>
    <w:p>
      <w:pPr>
        <w:spacing w:after="150"/>
      </w:pPr>
      <w:r>
        <w:rPr/>
        <w:t xml:space="preserve">五、企业偿债能力分析 121</w:t>
      </w:r>
    </w:p>
    <w:p>
      <w:pPr>
        <w:spacing w:after="150"/>
      </w:pPr>
      <w:r>
        <w:rPr/>
        <w:t xml:space="preserve">六、企业经营策略和发展战略分析 121</w:t>
      </w:r>
    </w:p>
    <w:p>
      <w:pPr>
        <w:spacing w:after="150"/>
      </w:pPr>
      <w:r>
        <w:rPr>
          <w:b w:val="1"/>
          <w:bCs w:val="1"/>
        </w:rPr>
        <w:t xml:space="preserve">第四部分 行业发展趋势</w:t>
      </w:r>
    </w:p>
    <w:p>
      <w:pPr>
        <w:spacing w:after="150"/>
      </w:pPr>
      <w:r>
        <w:rPr>
          <w:b w:val="1"/>
          <w:bCs w:val="1"/>
        </w:rPr>
        <w:t xml:space="preserve">第八章 2024-2029年中国苜蓿草企业上下游产业链分析及其影响 122</w:t>
      </w:r>
    </w:p>
    <w:p>
      <w:pPr>
        <w:spacing w:after="150"/>
      </w:pPr>
      <w:r>
        <w:rPr/>
        <w:t xml:space="preserve">第一节 2019-2023年中国苜蓿草企业上游企业发展及影响分析 122</w:t>
      </w:r>
    </w:p>
    <w:p>
      <w:pPr>
        <w:spacing w:after="150"/>
      </w:pPr>
      <w:r>
        <w:rPr/>
        <w:t xml:space="preserve">一、2019-2023年中国苜蓿草企业上游企业运行现状分析 122</w:t>
      </w:r>
    </w:p>
    <w:p>
      <w:pPr>
        <w:spacing w:after="150"/>
      </w:pPr>
      <w:r>
        <w:rPr/>
        <w:t xml:space="preserve">1、苜蓿草种子行业运行现状 122</w:t>
      </w:r>
    </w:p>
    <w:p>
      <w:pPr>
        <w:spacing w:after="150"/>
      </w:pPr>
      <w:r>
        <w:rPr/>
        <w:t xml:space="preserve">2、农药企业运行现状 123</w:t>
      </w:r>
    </w:p>
    <w:p>
      <w:pPr>
        <w:spacing w:after="150"/>
      </w:pPr>
      <w:r>
        <w:rPr/>
        <w:t xml:space="preserve">3、化肥企业运行现状 125</w:t>
      </w:r>
    </w:p>
    <w:p>
      <w:pPr>
        <w:spacing w:after="150"/>
      </w:pPr>
      <w:r>
        <w:rPr/>
        <w:t xml:space="preserve">二、对本企业产生的影响分析 131</w:t>
      </w:r>
    </w:p>
    <w:p>
      <w:pPr>
        <w:spacing w:after="150"/>
      </w:pPr>
      <w:r>
        <w:rPr/>
        <w:t xml:space="preserve">第二节 2019-2023年中国苜蓿草企业下游企业发展及影响分析 131</w:t>
      </w:r>
    </w:p>
    <w:p>
      <w:pPr>
        <w:spacing w:after="150"/>
      </w:pPr>
      <w:r>
        <w:rPr/>
        <w:t xml:space="preserve">一、2019-2023年中国苜蓿草企业下游企业运行现状分析 131</w:t>
      </w:r>
    </w:p>
    <w:p>
      <w:pPr>
        <w:spacing w:after="150"/>
      </w:pPr>
      <w:r>
        <w:rPr/>
        <w:t xml:space="preserve">二、对本企业产生的影响分析 134</w:t>
      </w:r>
    </w:p>
    <w:p>
      <w:pPr>
        <w:spacing w:after="150"/>
      </w:pPr>
      <w:r>
        <w:rPr/>
        <w:t xml:space="preserve">第三节 其他相关产业发展及影响分析 135</w:t>
      </w:r>
    </w:p>
    <w:p>
      <w:pPr>
        <w:spacing w:after="150"/>
      </w:pPr>
      <w:r>
        <w:rPr>
          <w:b w:val="1"/>
          <w:bCs w:val="1"/>
        </w:rPr>
        <w:t xml:space="preserve">第九章 2024-2029年中国苜蓿草企业发展趋势预测 138</w:t>
      </w:r>
    </w:p>
    <w:p>
      <w:pPr>
        <w:spacing w:after="150"/>
      </w:pPr>
      <w:r>
        <w:rPr/>
        <w:t xml:space="preserve">第一节 2024-2029年政策变化趋势预测 138</w:t>
      </w:r>
    </w:p>
    <w:p>
      <w:pPr>
        <w:spacing w:after="150"/>
      </w:pPr>
      <w:r>
        <w:rPr/>
        <w:t xml:space="preserve">第二节 2024-2029年供求趋势预测 139</w:t>
      </w:r>
    </w:p>
    <w:p>
      <w:pPr>
        <w:spacing w:after="150"/>
      </w:pPr>
      <w:r>
        <w:rPr/>
        <w:t xml:space="preserve">一、产品供给预测 139</w:t>
      </w:r>
    </w:p>
    <w:p>
      <w:pPr>
        <w:spacing w:after="150"/>
      </w:pPr>
      <w:r>
        <w:rPr/>
        <w:t xml:space="preserve">二、产品需求预测 140</w:t>
      </w:r>
    </w:p>
    <w:p>
      <w:pPr>
        <w:spacing w:after="150"/>
      </w:pPr>
      <w:r>
        <w:rPr/>
        <w:t xml:space="preserve">第三节 2024-2029年进出口趋势预测 140</w:t>
      </w:r>
    </w:p>
    <w:p>
      <w:pPr>
        <w:spacing w:after="150"/>
      </w:pPr>
      <w:r>
        <w:rPr/>
        <w:t xml:space="preserve">第四节 2024-2029年技术发展趋势 141</w:t>
      </w:r>
    </w:p>
    <w:p>
      <w:pPr>
        <w:spacing w:after="150"/>
      </w:pPr>
      <w:r>
        <w:rPr/>
        <w:t xml:space="preserve">第五节 2024-2029年竞争趋势预测 142</w:t>
      </w:r>
    </w:p>
    <w:p>
      <w:pPr>
        <w:spacing w:after="150"/>
      </w:pPr>
      <w:r>
        <w:rPr>
          <w:b w:val="1"/>
          <w:bCs w:val="1"/>
        </w:rPr>
        <w:t xml:space="preserve">第五部分 行业投资趋势</w:t>
      </w:r>
    </w:p>
    <w:p>
      <w:pPr>
        <w:spacing w:after="150"/>
      </w:pPr>
      <w:r>
        <w:rPr>
          <w:b w:val="1"/>
          <w:bCs w:val="1"/>
        </w:rPr>
        <w:t xml:space="preserve">第十章 2024-2029年苜蓿草企业投资潜力与价值分析 144</w:t>
      </w:r>
    </w:p>
    <w:p>
      <w:pPr>
        <w:spacing w:after="150"/>
      </w:pPr>
      <w:r>
        <w:rPr/>
        <w:t xml:space="preserve">第一节 2024-2029年苜蓿草企业投资环境分析 144</w:t>
      </w:r>
    </w:p>
    <w:p>
      <w:pPr>
        <w:spacing w:after="150"/>
      </w:pPr>
      <w:r>
        <w:rPr/>
        <w:t xml:space="preserve">第二节 2024-2029年苜蓿草企业SWOT模型分析 145</w:t>
      </w:r>
    </w:p>
    <w:p>
      <w:pPr>
        <w:spacing w:after="150"/>
      </w:pPr>
      <w:r>
        <w:rPr/>
        <w:t xml:space="preserve">一、优势 145</w:t>
      </w:r>
    </w:p>
    <w:p>
      <w:pPr>
        <w:spacing w:after="150"/>
      </w:pPr>
      <w:r>
        <w:rPr/>
        <w:t xml:space="preserve">二、劣势 145</w:t>
      </w:r>
    </w:p>
    <w:p>
      <w:pPr>
        <w:spacing w:after="150"/>
      </w:pPr>
      <w:r>
        <w:rPr/>
        <w:t xml:space="preserve">三、机会 146</w:t>
      </w:r>
    </w:p>
    <w:p>
      <w:pPr>
        <w:spacing w:after="150"/>
      </w:pPr>
      <w:r>
        <w:rPr/>
        <w:t xml:space="preserve">四、威胁 146</w:t>
      </w:r>
    </w:p>
    <w:p>
      <w:pPr>
        <w:spacing w:after="150"/>
      </w:pPr>
      <w:r>
        <w:rPr/>
        <w:t xml:space="preserve">第三节 2024-2029年我国苜蓿草企业投资潜力分析 147</w:t>
      </w:r>
    </w:p>
    <w:p>
      <w:pPr>
        <w:spacing w:after="150"/>
      </w:pPr>
      <w:r>
        <w:rPr/>
        <w:t xml:space="preserve">第四节 2024-2029年我国苜蓿草企业前景展望分析 147</w:t>
      </w:r>
    </w:p>
    <w:p>
      <w:pPr>
        <w:spacing w:after="150"/>
      </w:pPr>
      <w:r>
        <w:rPr/>
        <w:t xml:space="preserve">第五节 2024-2029年我国苜蓿草企业盈利能力预测 148</w:t>
      </w:r>
    </w:p>
    <w:p>
      <w:pPr>
        <w:spacing w:after="150"/>
      </w:pPr>
      <w:r>
        <w:rPr>
          <w:b w:val="1"/>
          <w:bCs w:val="1"/>
        </w:rPr>
        <w:t xml:space="preserve">第十一章 2024-2029年苜蓿草企业投资风险预警 149</w:t>
      </w:r>
    </w:p>
    <w:p>
      <w:pPr>
        <w:spacing w:after="150"/>
      </w:pPr>
      <w:r>
        <w:rPr/>
        <w:t xml:space="preserve">第一节 政策和体制风险 149</w:t>
      </w:r>
    </w:p>
    <w:p>
      <w:pPr>
        <w:spacing w:after="150"/>
      </w:pPr>
      <w:r>
        <w:rPr/>
        <w:t xml:space="preserve">第二节 宏观经济波动风险 150</w:t>
      </w:r>
    </w:p>
    <w:p>
      <w:pPr>
        <w:spacing w:after="150"/>
      </w:pPr>
      <w:r>
        <w:rPr/>
        <w:t xml:space="preserve">第三节 气候变化风险 155</w:t>
      </w:r>
    </w:p>
    <w:p>
      <w:pPr>
        <w:spacing w:after="150"/>
      </w:pPr>
      <w:r>
        <w:rPr/>
        <w:t xml:space="preserve">第四节 技术风险 156</w:t>
      </w:r>
    </w:p>
    <w:p>
      <w:pPr>
        <w:spacing w:after="150"/>
      </w:pPr>
      <w:r>
        <w:rPr/>
        <w:t xml:space="preserve">第五节 原材料压力风险分析 158</w:t>
      </w:r>
    </w:p>
    <w:p>
      <w:pPr>
        <w:spacing w:after="150"/>
      </w:pPr>
      <w:r>
        <w:rPr/>
        <w:t xml:space="preserve">第六节 市场竞争风险 159</w:t>
      </w:r>
    </w:p>
    <w:p>
      <w:pPr>
        <w:spacing w:after="150"/>
      </w:pPr>
      <w:r>
        <w:rPr/>
        <w:t xml:space="preserve">第七节 进出口风险 159</w:t>
      </w:r>
    </w:p>
    <w:p>
      <w:pPr>
        <w:spacing w:after="150"/>
      </w:pPr>
      <w:r>
        <w:rPr/>
        <w:t xml:space="preserve">第八节 营销风险 160</w:t>
      </w:r>
    </w:p>
    <w:p>
      <w:pPr>
        <w:spacing w:after="150"/>
      </w:pPr>
      <w:r>
        <w:rPr/>
        <w:t xml:space="preserve">第九节 相关企业风险 162</w:t>
      </w:r>
    </w:p>
    <w:p>
      <w:pPr>
        <w:spacing w:after="150"/>
      </w:pPr>
      <w:r>
        <w:rPr/>
        <w:t xml:space="preserve">第十节 区域风险 163</w:t>
      </w:r>
    </w:p>
    <w:p>
      <w:pPr>
        <w:spacing w:after="150"/>
      </w:pPr>
      <w:r>
        <w:rPr/>
        <w:t xml:space="preserve">第十一节 资金短缺风险 163</w:t>
      </w:r>
    </w:p>
    <w:p>
      <w:pPr>
        <w:spacing w:after="150"/>
      </w:pPr>
      <w:r>
        <w:rPr/>
        <w:t xml:space="preserve">第十二节 经营风险分析 164</w:t>
      </w:r>
    </w:p>
    <w:p>
      <w:pPr>
        <w:spacing w:after="150"/>
      </w:pPr>
      <w:r>
        <w:rPr/>
        <w:t xml:space="preserve">第十三节 管理风险分析 164</w:t>
      </w:r>
    </w:p>
    <w:p>
      <w:pPr>
        <w:spacing w:after="150"/>
      </w:pPr>
      <w:r>
        <w:rPr>
          <w:b w:val="1"/>
          <w:bCs w:val="1"/>
        </w:rPr>
        <w:t xml:space="preserve">第十二章 2024-2029年苜蓿草产业投资机会及投资策略分析 169</w:t>
      </w:r>
    </w:p>
    <w:p>
      <w:pPr>
        <w:spacing w:after="150"/>
      </w:pPr>
      <w:r>
        <w:rPr/>
        <w:t xml:space="preserve">第一节 2024-2029年苜蓿草企业区域投资机会 169</w:t>
      </w:r>
    </w:p>
    <w:p>
      <w:pPr>
        <w:spacing w:after="150"/>
      </w:pPr>
      <w:r>
        <w:rPr/>
        <w:t xml:space="preserve">第二节 2024-2029年苜蓿草企业主要产品投资机会 170</w:t>
      </w:r>
    </w:p>
    <w:p>
      <w:pPr>
        <w:spacing w:after="150"/>
      </w:pPr>
      <w:r>
        <w:rPr/>
        <w:t xml:space="preserve">第三节 2024-2029年苜蓿草企业出口市场投资机会 174</w:t>
      </w:r>
    </w:p>
    <w:p>
      <w:pPr>
        <w:spacing w:after="150"/>
      </w:pPr>
      <w:r>
        <w:rPr/>
        <w:t xml:space="preserve">第四节 2024-2029年中国苜蓿草企业投资策略分析 175</w:t>
      </w:r>
    </w:p>
    <w:p>
      <w:pPr>
        <w:spacing w:after="150"/>
      </w:pPr>
      <w:r>
        <w:rPr/>
        <w:t xml:space="preserve">一、产品定位策略 175</w:t>
      </w:r>
    </w:p>
    <w:p>
      <w:pPr>
        <w:spacing w:after="150"/>
      </w:pPr>
      <w:r>
        <w:rPr/>
        <w:t xml:space="preserve">二、产品开发策略 179</w:t>
      </w:r>
    </w:p>
    <w:p>
      <w:pPr>
        <w:spacing w:after="150"/>
      </w:pPr>
      <w:r>
        <w:rPr/>
        <w:t xml:space="preserve">三、渠道销售策略 181</w:t>
      </w:r>
    </w:p>
    <w:p>
      <w:pPr>
        <w:spacing w:after="150"/>
      </w:pPr>
      <w:r>
        <w:rPr/>
        <w:t xml:space="preserve">四、品牌经营策略 185</w:t>
      </w:r>
    </w:p>
    <w:p>
      <w:pPr>
        <w:spacing w:after="150"/>
      </w:pPr>
      <w:r>
        <w:rPr/>
        <w:t xml:space="preserve">五、服务策略 187</w:t>
      </w:r>
    </w:p>
    <w:p>
      <w:pPr>
        <w:spacing w:after="150"/>
      </w:pPr>
      <w:r>
        <w:rPr>
          <w:b w:val="1"/>
          <w:bCs w:val="1"/>
        </w:rPr>
        <w:t xml:space="preserve">第十三章 苜蓿草行业企业观点综述及专家建议 190</w:t>
      </w:r>
    </w:p>
    <w:p>
      <w:pPr>
        <w:spacing w:after="150"/>
      </w:pPr>
      <w:r>
        <w:rPr/>
        <w:t xml:space="preserve">第一节 企业观点综述 190</w:t>
      </w:r>
    </w:p>
    <w:p>
      <w:pPr>
        <w:spacing w:after="150"/>
      </w:pPr>
      <w:r>
        <w:rPr/>
        <w:t xml:space="preserve">第二节 专家投资建议 192</w:t>
      </w:r>
    </w:p>
    <w:p>
      <w:pPr>
        <w:spacing w:after="150"/>
      </w:pPr>
      <w:r>
        <w:rPr>
          <w:b w:val="1"/>
          <w:bCs w:val="1"/>
        </w:rPr>
        <w:t xml:space="preserve">图表目录</w:t>
      </w:r>
    </w:p>
    <w:p>
      <w:pPr>
        <w:spacing w:after="150"/>
      </w:pPr>
      <w:r>
        <w:rPr/>
        <w:t xml:space="preserve">图表：苜蓿草行业产业链结构 3</w:t>
      </w:r>
    </w:p>
    <w:p>
      <w:pPr>
        <w:spacing w:after="150"/>
      </w:pPr>
      <w:r>
        <w:rPr/>
        <w:t xml:space="preserve">图表：行业生命周期概念图 5</w:t>
      </w:r>
    </w:p>
    <w:p>
      <w:pPr>
        <w:spacing w:after="150"/>
      </w:pPr>
      <w:r>
        <w:rPr/>
        <w:t xml:space="preserve">图表：苜蓿草行业生命周期的判断 6</w:t>
      </w:r>
    </w:p>
    <w:p>
      <w:pPr>
        <w:spacing w:after="150"/>
      </w:pPr>
      <w:r>
        <w:rPr/>
        <w:t xml:space="preserve">图表：2019-2023年3季度我国季度GDP增长率 8</w:t>
      </w:r>
    </w:p>
    <w:p>
      <w:pPr>
        <w:spacing w:after="150"/>
      </w:pPr>
      <w:r>
        <w:rPr/>
        <w:t xml:space="preserve">图表：2019-2023年3季度我国三次产业增加值季度增长率 9</w:t>
      </w:r>
    </w:p>
    <w:p>
      <w:pPr>
        <w:spacing w:after="150"/>
      </w:pPr>
      <w:r>
        <w:rPr/>
        <w:t xml:space="preserve">图表：2019-2023年9月我国工业增加值走势图 10</w:t>
      </w:r>
    </w:p>
    <w:p>
      <w:pPr>
        <w:spacing w:after="150"/>
      </w:pPr>
      <w:r>
        <w:rPr/>
        <w:t xml:space="preserve">图表：2019-2023年9月固定资产投资增速走势图 11</w:t>
      </w:r>
    </w:p>
    <w:p>
      <w:pPr>
        <w:spacing w:after="150"/>
      </w:pPr>
      <w:r>
        <w:rPr/>
        <w:t xml:space="preserve">图表：2019-2023年9月我国各地区城镇固定资产投资累计同比增长率 12</w:t>
      </w:r>
    </w:p>
    <w:p>
      <w:pPr>
        <w:spacing w:after="150"/>
      </w:pPr>
      <w:r>
        <w:rPr/>
        <w:t xml:space="preserve">图表：2019-2023年9月我国社会消费品零售总额走势图 13</w:t>
      </w:r>
    </w:p>
    <w:p>
      <w:pPr>
        <w:spacing w:after="150"/>
      </w:pPr>
      <w:r>
        <w:rPr/>
        <w:t xml:space="preserve">图表：2019-2023年9月我国社会消费品零售总额构成走势图 13</w:t>
      </w:r>
    </w:p>
    <w:p>
      <w:pPr>
        <w:spacing w:after="150"/>
      </w:pPr>
      <w:r>
        <w:rPr/>
        <w:t xml:space="preserve">图表：2019-2023年9月我国CPI、PPI运行趋势 14</w:t>
      </w:r>
    </w:p>
    <w:p>
      <w:pPr>
        <w:spacing w:after="150"/>
      </w:pPr>
      <w:r>
        <w:rPr/>
        <w:t xml:space="preserve">图表：2019-2023年9月企业商品价格指数走势(上年同期为100) 14</w:t>
      </w:r>
    </w:p>
    <w:p>
      <w:pPr>
        <w:spacing w:after="150"/>
      </w:pPr>
      <w:r>
        <w:rPr/>
        <w:t xml:space="preserve">图表：2019-2023年9月进出口走势图 15</w:t>
      </w:r>
    </w:p>
    <w:p>
      <w:pPr>
        <w:spacing w:after="150"/>
      </w:pPr>
      <w:r>
        <w:rPr/>
        <w:t xml:space="preserve">图表：2019-2023年9月我国货币供应量 16</w:t>
      </w:r>
    </w:p>
    <w:p>
      <w:pPr>
        <w:spacing w:after="150"/>
      </w:pPr>
      <w:r>
        <w:rPr/>
        <w:t xml:space="preserve">图表：2019-2023年9月我国存贷款同比增速走势图 17</w:t>
      </w:r>
    </w:p>
    <w:p>
      <w:pPr>
        <w:spacing w:after="150"/>
      </w:pPr>
      <w:r>
        <w:rPr/>
        <w:t xml:space="preserve">图表：2019-2023年3季度我国外汇储备 17</w:t>
      </w:r>
    </w:p>
    <w:p>
      <w:pPr>
        <w:spacing w:after="150"/>
      </w:pPr>
      <w:r>
        <w:rPr/>
        <w:t xml:space="preserve">图表：2019-2023年年末人口数及其构成 43</w:t>
      </w:r>
    </w:p>
    <w:p>
      <w:pPr>
        <w:spacing w:after="150"/>
      </w:pPr>
      <w:r>
        <w:rPr/>
        <w:t xml:space="preserve">图表：灌溉对第一茬苜蓿草产量的影响 57</w:t>
      </w:r>
    </w:p>
    <w:p>
      <w:pPr>
        <w:spacing w:after="150"/>
      </w:pPr>
      <w:r>
        <w:rPr/>
        <w:t xml:space="preserve">图表：生产企业刈割苜蓿草的生育期统计 58</w:t>
      </w:r>
    </w:p>
    <w:p>
      <w:pPr>
        <w:spacing w:after="150"/>
      </w:pPr>
      <w:r>
        <w:rPr/>
        <w:t xml:space="preserve">图表：苜蓿生产企业进行苜蓿草打捆作业的时间统计 58</w:t>
      </w:r>
    </w:p>
    <w:p>
      <w:pPr>
        <w:spacing w:after="150"/>
      </w:pPr>
      <w:r>
        <w:rPr/>
        <w:t xml:space="preserve">图表：2019-2023年中国苜蓿草行业市场规模及增长分析 64</w:t>
      </w:r>
    </w:p>
    <w:p>
      <w:pPr>
        <w:spacing w:after="150"/>
      </w:pPr>
      <w:r>
        <w:rPr/>
        <w:t xml:space="preserve">图表：2019-2023年中国苜蓿草行业投资规模及增长分析 65</w:t>
      </w:r>
    </w:p>
    <w:p>
      <w:pPr>
        <w:spacing w:after="150"/>
      </w:pPr>
      <w:r>
        <w:rPr/>
        <w:t xml:space="preserve">图表：2019-2023年中国苜蓿草行业种植保留面积区域占比情况 67</w:t>
      </w:r>
    </w:p>
    <w:p>
      <w:pPr>
        <w:spacing w:after="150"/>
      </w:pPr>
      <w:r>
        <w:rPr/>
        <w:t xml:space="preserve">图表：2019-2023年中国苜蓿草行业产量及增长分析 75</w:t>
      </w:r>
    </w:p>
    <w:p>
      <w:pPr>
        <w:spacing w:after="150"/>
      </w:pPr>
      <w:r>
        <w:rPr/>
        <w:t xml:space="preserve">图表：我国苜宿草主要供给渠道及特点 77</w:t>
      </w:r>
    </w:p>
    <w:p>
      <w:pPr>
        <w:spacing w:after="150"/>
      </w:pPr>
      <w:r>
        <w:rPr/>
        <w:t xml:space="preserve">图表：2019-2023年中国苜蓿草行业需求量及增长分析 77</w:t>
      </w:r>
    </w:p>
    <w:p>
      <w:pPr>
        <w:spacing w:after="150"/>
      </w:pPr>
      <w:r>
        <w:rPr/>
        <w:t xml:space="preserve">图表：2019-2023年中国苜蓿草企业集中度情况 84</w:t>
      </w:r>
    </w:p>
    <w:p>
      <w:pPr>
        <w:spacing w:after="150"/>
      </w:pPr>
      <w:r>
        <w:rPr/>
        <w:t xml:space="preserve">图表：2019-2023年中国苜蓿草行业企业规模经济情况 84</w:t>
      </w:r>
    </w:p>
    <w:p>
      <w:pPr>
        <w:spacing w:after="150"/>
      </w:pPr>
      <w:r>
        <w:rPr/>
        <w:t xml:space="preserve">图表：2019-2023年9月甘肃亚盛实业(集团)股份有限公司主要财务指标 94</w:t>
      </w:r>
    </w:p>
    <w:p>
      <w:pPr>
        <w:spacing w:after="150"/>
      </w:pPr>
      <w:r>
        <w:rPr/>
        <w:t xml:space="preserve">图表：2019-2023年9月甘肃亚盛实业(集团)股份有限公司成长能力 94</w:t>
      </w:r>
    </w:p>
    <w:p>
      <w:pPr>
        <w:spacing w:after="150"/>
      </w:pPr>
      <w:r>
        <w:rPr/>
        <w:t xml:space="preserve">图表：2019-2023年9月甘肃亚盛实业(集团)股份有限公司营运能力 95</w:t>
      </w:r>
    </w:p>
    <w:p>
      <w:pPr>
        <w:spacing w:after="150"/>
      </w:pPr>
      <w:r>
        <w:rPr/>
        <w:t xml:space="preserve">图表：2019-2023年9月甘肃亚盛实业(集团)股份有限公司盈利能力 95</w:t>
      </w:r>
    </w:p>
    <w:p>
      <w:pPr>
        <w:spacing w:after="150"/>
      </w:pPr>
      <w:r>
        <w:rPr/>
        <w:t xml:space="preserve">图表：2019-2023年9月甘肃亚盛实业(集团)股份有限公司偿债能力 96</w:t>
      </w:r>
    </w:p>
    <w:p>
      <w:pPr>
        <w:spacing w:after="150"/>
      </w:pPr>
      <w:r>
        <w:rPr/>
        <w:t xml:space="preserve">图表：2019-2023年阿旗绿生源生态科技有限公司盈利能力 98</w:t>
      </w:r>
    </w:p>
    <w:p>
      <w:pPr>
        <w:spacing w:after="150"/>
      </w:pPr>
      <w:r>
        <w:rPr/>
        <w:t xml:space="preserve">图表：2019-2023年阿旗绿生源生态科技有限公司偿债能力 98</w:t>
      </w:r>
    </w:p>
    <w:p>
      <w:pPr>
        <w:spacing w:after="150"/>
      </w:pPr>
      <w:r>
        <w:rPr/>
        <w:t xml:space="preserve">图表：2019-2023年秋实草业有限公司盈利能力 100</w:t>
      </w:r>
    </w:p>
    <w:p>
      <w:pPr>
        <w:spacing w:after="150"/>
      </w:pPr>
      <w:r>
        <w:rPr/>
        <w:t xml:space="preserve">图表：2019-2023年秋实草业有限公司偿债能力 101</w:t>
      </w:r>
    </w:p>
    <w:p>
      <w:pPr>
        <w:spacing w:after="150"/>
      </w:pPr>
      <w:r>
        <w:rPr/>
        <w:t xml:space="preserve">图表：2019-2023年9月辽宁辉山乳业集团主要财务指标 105</w:t>
      </w:r>
    </w:p>
    <w:p>
      <w:pPr>
        <w:spacing w:after="150"/>
      </w:pPr>
      <w:r>
        <w:rPr/>
        <w:t xml:space="preserve">图表：2019-2023年9月辽宁辉山乳业集团利润表 106</w:t>
      </w:r>
    </w:p>
    <w:p>
      <w:pPr>
        <w:spacing w:after="150"/>
      </w:pPr>
      <w:r>
        <w:rPr/>
        <w:t xml:space="preserve">图表：2019-2023年9月辽宁辉山乳业集团资产负债表 106</w:t>
      </w:r>
    </w:p>
    <w:p>
      <w:pPr>
        <w:spacing w:after="150"/>
      </w:pPr>
      <w:r>
        <w:rPr/>
        <w:t xml:space="preserve">图表：2019-2023年甘肃绿鑫草畜工程科技股份有限公司盈利能力 109</w:t>
      </w:r>
    </w:p>
    <w:p>
      <w:pPr>
        <w:spacing w:after="150"/>
      </w:pPr>
      <w:r>
        <w:rPr/>
        <w:t xml:space="preserve">图表：2019-2023年甘肃绿鑫草畜工程科技股份有限公司偿债能力 109</w:t>
      </w:r>
    </w:p>
    <w:p>
      <w:pPr>
        <w:spacing w:after="150"/>
      </w:pPr>
      <w:r>
        <w:rPr/>
        <w:t xml:space="preserve">图表：2019-2023年9月内蒙古蒙草抗旱股份有限公司主要财务指标 114</w:t>
      </w:r>
    </w:p>
    <w:p>
      <w:pPr>
        <w:spacing w:after="150"/>
      </w:pPr>
      <w:r>
        <w:rPr/>
        <w:t xml:space="preserve">图表：2019-2023年9月内蒙古蒙草抗旱股份有限公司成长能力 114</w:t>
      </w:r>
    </w:p>
    <w:p>
      <w:pPr>
        <w:spacing w:after="150"/>
      </w:pPr>
      <w:r>
        <w:rPr/>
        <w:t xml:space="preserve">图表：2019-2023年9月内蒙古蒙草抗旱股份有限公司营运能力 115</w:t>
      </w:r>
    </w:p>
    <w:p>
      <w:pPr>
        <w:spacing w:after="150"/>
      </w:pPr>
      <w:r>
        <w:rPr/>
        <w:t xml:space="preserve">图表：2019-2023年9月内蒙古蒙草抗旱股份有限公司盈利能力 115</w:t>
      </w:r>
    </w:p>
    <w:p>
      <w:pPr>
        <w:spacing w:after="150"/>
      </w:pPr>
      <w:r>
        <w:rPr/>
        <w:t xml:space="preserve">图表：2019-2023年9月内蒙古蒙草抗旱股份有限公司偿债能力 116</w:t>
      </w:r>
    </w:p>
    <w:p>
      <w:pPr>
        <w:spacing w:after="150"/>
      </w:pPr>
      <w:r>
        <w:rPr/>
        <w:t xml:space="preserve">图表：2019-2023年内蒙古达晨农业股份有限公司盈利能力 118</w:t>
      </w:r>
    </w:p>
    <w:p>
      <w:pPr>
        <w:spacing w:after="150"/>
      </w:pPr>
      <w:r>
        <w:rPr/>
        <w:t xml:space="preserve">图表：2019-2023年内蒙古达晨农业股份有限公司偿债能力 118</w:t>
      </w:r>
    </w:p>
    <w:p>
      <w:pPr>
        <w:spacing w:after="150"/>
      </w:pPr>
      <w:r>
        <w:rPr/>
        <w:t xml:space="preserve">图表：2019-2023年赤峰首农辛普劳绿田园有限公司盈利能力 120</w:t>
      </w:r>
    </w:p>
    <w:p>
      <w:pPr>
        <w:spacing w:after="150"/>
      </w:pPr>
      <w:r>
        <w:rPr/>
        <w:t xml:space="preserve">图表：2019-2023年赤峰首农辛普劳绿田园有限公司偿债能力 121</w:t>
      </w:r>
    </w:p>
    <w:p>
      <w:pPr>
        <w:spacing w:after="150"/>
      </w:pPr>
      <w:r>
        <w:rPr/>
        <w:t xml:space="preserve">图表：2019-2023年中国苜蓿种子进口量分析 123</w:t>
      </w:r>
    </w:p>
    <w:p>
      <w:pPr>
        <w:spacing w:after="150"/>
      </w:pPr>
      <w:r>
        <w:rPr/>
        <w:t xml:space="preserve">图表：2019-2023年中国奶粉产量规模 131</w:t>
      </w:r>
    </w:p>
    <w:p>
      <w:pPr>
        <w:spacing w:after="150"/>
      </w:pPr>
      <w:r>
        <w:rPr/>
        <w:t xml:space="preserve">图表：2019-2023年中国奶产品在全球份额分析 132</w:t>
      </w:r>
    </w:p>
    <w:p>
      <w:pPr>
        <w:spacing w:after="150"/>
      </w:pPr>
      <w:r>
        <w:rPr/>
        <w:t xml:space="preserve">图表：2019-2023年中国奶牛养殖比重分析 132</w:t>
      </w:r>
    </w:p>
    <w:p>
      <w:pPr>
        <w:spacing w:after="150"/>
      </w:pPr>
      <w:r>
        <w:rPr/>
        <w:t xml:space="preserve">图表：2019-2023年各国奶牛规模养殖对比 133</w:t>
      </w:r>
    </w:p>
    <w:p>
      <w:pPr>
        <w:spacing w:after="150"/>
      </w:pPr>
      <w:r>
        <w:rPr/>
        <w:t xml:space="preserve">图表：2019-2023年中国奶牛养殖业平均单产分析 133</w:t>
      </w:r>
    </w:p>
    <w:p>
      <w:pPr>
        <w:spacing w:after="150"/>
      </w:pPr>
      <w:r>
        <w:rPr/>
        <w:t xml:space="preserve">图表：2024-2029年中国苜蓿干草供应能力预测 139</w:t>
      </w:r>
    </w:p>
    <w:p>
      <w:pPr>
        <w:spacing w:after="150"/>
      </w:pPr>
      <w:r>
        <w:rPr/>
        <w:t xml:space="preserve">图表：2024-2029年中国苜蓿干草市场需求预测 140</w:t>
      </w:r>
    </w:p>
    <w:p>
      <w:pPr>
        <w:spacing w:after="150"/>
      </w:pPr>
      <w:r>
        <w:rPr/>
        <w:t xml:space="preserve">图表：2024-2029年中国苜蓿草行业企业平均毛利率预测 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2024-2029年中国苜蓿草行业市场运营模式分析与发展趋势预测报告</dc:title>
  <dc:description>2024-2029年中国苜蓿草行业市场运营模式分析与发展趋势预测报告</dc:description>
  <dc:subject>2024-2029年中国苜蓿草行业市场运营模式分析与发展趋势预测报告</dc:subject>
  <cp:keywords>研究报告</cp:keywords>
  <cp:category>研究报告</cp:category>
  <cp:lastModifiedBy>北京中道泰和信息咨询有限公司</cp:lastModifiedBy>
  <dcterms:created xsi:type="dcterms:W3CDTF">2024-01-24T12:05:33+08:00</dcterms:created>
  <dcterms:modified xsi:type="dcterms:W3CDTF">2024-01-24T12:05:33+08:00</dcterms:modified>
</cp:coreProperties>
</file>

<file path=docProps/custom.xml><?xml version="1.0" encoding="utf-8"?>
<Properties xmlns="http://schemas.openxmlformats.org/officeDocument/2006/custom-properties" xmlns:vt="http://schemas.openxmlformats.org/officeDocument/2006/docPropsVTypes"/>
</file>