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2024-2029年中国北京市智慧城市建设市场调研及投资前景预测报告</w:t>
      </w:r>
    </w:p>
    <w:p>
      <w:pPr>
        <w:spacing w:after="150"/>
      </w:pPr>
      <w:r>
        <w:rPr>
          <w:b w:val="1"/>
          <w:bCs w:val="1"/>
        </w:rPr>
        <w:t xml:space="preserve">报告简介</w:t>
      </w:r>
    </w:p>
    <w:p>
      <w:pPr>
        <w:spacing w:after="150"/>
      </w:pPr>
      <w:r>
        <w:rPr/>
        <w:t xml:space="preserve">智慧城市即利用新一代信息技术，以整合、系统的方式管理城市的运行，让城市中各个功能彼此协调运作，为城市中的企业提供优质的发展空间，为市民提供更高的生活品质。智慧城市需要更加智能的城市规划和管理、资源分配更加合理和充分、城市有可持续发展的能力、城市的环境保护到位、能够提供更多的就业机会、对突发事件具备应急反应能力等。</w:t>
      </w:r>
    </w:p>
    <w:p>
      <w:pPr>
        <w:spacing w:after="150"/>
      </w:pPr>
      <w:r>
        <w:rPr/>
        <w:t xml:space="preserve">智慧城市必定是基于政府主导而打造的产物。随着我国社会发展不断向前，城市已不在是仅仅满足于居住而打造。基于原有城市的布局以及资源配置，资本市场和专业的运营团队，将在政府主导下，共同提升整个城市的智能化水平。物联网、互联网、大数据、云计算、温度感应、空间地理等先进技术都将被运用于城市的建设。</w:t>
      </w:r>
    </w:p>
    <w:p>
      <w:pPr>
        <w:spacing w:after="150"/>
      </w:pPr>
      <w:r>
        <w:rPr/>
        <w:t xml:space="preserve">就目前而言，在国家鼓励发展智慧城市以及互联网+的大背景之下，智慧城市的投资规模无疑将保持高增长率。从互联网+推动产业转型，到消费升级对产业的优化，每一个步骤都在预示着与人密切相关的城市将成为未来投资的重点。而在城市之中，人们也不仅仅限于去建造房屋，而是需要创建一个智慧、物联、数字且背靠互联网+的智慧城市。因此智慧城市中的智慧才是未来投资的重点之中重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北京市智慧城市建设及各子行业的发展状况、上下游行业发展状况、市场供需形势、新产品与技术等进行了分析，并重点分析了北京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北京市城市发展状况</w:t>
      </w:r>
    </w:p>
    <w:p>
      <w:pPr>
        <w:spacing w:after="150"/>
      </w:pPr>
      <w:r>
        <w:rPr/>
        <w:t xml:space="preserve">一、北京市城市发展现状分析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北京市智慧城市发展环境分析</w:t>
      </w:r>
    </w:p>
    <w:p>
      <w:pPr>
        <w:spacing w:after="150"/>
      </w:pPr>
      <w:r>
        <w:rPr/>
        <w:t xml:space="preserve">第一节 2019-2023年北京市城市建设分析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北京市智慧城市建设环境分析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2019-2023年北京市智慧城市发展分析</w:t>
      </w:r>
    </w:p>
    <w:p>
      <w:pPr>
        <w:spacing w:after="150"/>
      </w:pPr>
      <w:r>
        <w:rPr/>
        <w:t xml:space="preserve">一、北京市发展规划</w:t>
      </w:r>
    </w:p>
    <w:p>
      <w:pPr>
        <w:spacing w:after="150"/>
      </w:pPr>
      <w:r>
        <w:rPr/>
        <w:t xml:space="preserve">二、北京市各区域发展规划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北京市智慧城市建设深入分析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北京市智慧城市规划建设状况分析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北京市智慧城市关键技术发展分析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北京市智慧城市重点领域建设状况分析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北京市智慧城市建设重点企业分析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2024-2029年北京市智慧城市发展前景分析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2024-2029年北京市智慧城市投融资风险及策略分析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图表：2019-2023年北京市物联网市场规模统计情况</w:t>
      </w:r>
    </w:p>
    <w:p>
      <w:pPr>
        <w:spacing w:after="150"/>
      </w:pPr>
      <w:r>
        <w:rPr/>
        <w:t xml:space="preserve">图表：中国感知城市群分布特征</w:t>
      </w:r>
    </w:p>
    <w:p>
      <w:pPr>
        <w:spacing w:after="150"/>
      </w:pPr>
      <w:r>
        <w:rPr/>
        <w:t xml:space="preserve">图表：北京市智慧城市结构分析</w:t>
      </w:r>
    </w:p>
    <w:p>
      <w:pPr>
        <w:spacing w:after="150"/>
      </w:pPr>
      <w:r>
        <w:rPr/>
        <w:t xml:space="preserve">图表：2019-2023年北京市移动互联网用户数变化趋势图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图表：2017北京市城市信息化建设投资变化趋势图</w:t>
      </w:r>
    </w:p>
    <w:p>
      <w:pPr>
        <w:spacing w:after="150"/>
      </w:pPr>
      <w:r>
        <w:rPr/>
        <w:t xml:space="preserve">图表：北京市政务外网总体建设框架</w:t>
      </w:r>
    </w:p>
    <w:p>
      <w:pPr>
        <w:spacing w:after="150"/>
      </w:pPr>
      <w:r>
        <w:rPr/>
        <w:t xml:space="preserve">图表：2019-2023年北京市电子政务市场规模统计分析</w:t>
      </w:r>
    </w:p>
    <w:p>
      <w:pPr>
        <w:spacing w:after="150"/>
      </w:pPr>
      <w:r>
        <w:rPr/>
        <w:t xml:space="preserve">图表：2019-2023年北京市智能交通信息化投资规模统计情况</w:t>
      </w:r>
    </w:p>
    <w:p>
      <w:pPr>
        <w:spacing w:after="150"/>
      </w:pPr>
      <w:r>
        <w:rPr/>
        <w:t xml:space="preserve">图表：2024-2029年北京市城市轨道交通信息化投资规模情况</w:t>
      </w:r>
    </w:p>
    <w:p>
      <w:pPr>
        <w:spacing w:after="150"/>
      </w:pPr>
      <w:r>
        <w:rPr/>
        <w:t xml:space="preserve">图表：2024-2029年北京市医疗信息化产业投资规模变化分析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2024-2029年中国北京市智慧城市建设市场调研及投资前景预测报告</dc:title>
  <dc:description>2024-2029年中国北京市智慧城市建设市场调研及投资前景预测报告</dc:description>
  <dc:subject>2024-2029年中国北京市智慧城市建设市场调研及投资前景预测报告</dc:subject>
  <cp:keywords>研究报告</cp:keywords>
  <cp:category>研究报告</cp:category>
  <cp:lastModifiedBy>北京中道泰和信息咨询有限公司</cp:lastModifiedBy>
  <dcterms:created xsi:type="dcterms:W3CDTF">2024-01-24T12:04:27+08:00</dcterms:created>
  <dcterms:modified xsi:type="dcterms:W3CDTF">2024-01-24T12:04:27+08:00</dcterms:modified>
</cp:coreProperties>
</file>

<file path=docProps/custom.xml><?xml version="1.0" encoding="utf-8"?>
<Properties xmlns="http://schemas.openxmlformats.org/officeDocument/2006/custom-properties" xmlns:vt="http://schemas.openxmlformats.org/officeDocument/2006/docPropsVTypes"/>
</file>