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2024-2029年生物刺激素行业竞争格局分析与投资风险预测报告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刺激素对人类健康及环境均有显著影响。生物刺激素大致分为酸性物质和提取物质两类。生物刺激素可以通过各种方式应用于农业和园艺生产，例如通过叶面、种子和土壤进行应用。为了获得更大的产量，对生物刺激素需求预计将大幅增加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生物刺激素行业市场发展状况、关联行业发展状况、行业竞争状况、优势企业发展状况、消费现状以及行业营销进行了深入的分析，在总结中国生物刺激素行业发展历程的基础上，结合新时期的各方面因素，对中国生物刺激素行业的发展趋势给予了细致和审慎的预测论证。本报告是生物刺激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2019-2023年世界生物刺激素行业发展态势分析 1</w:t>
      </w:r>
    </w:p>
    <w:p>
      <w:pPr>
        <w:spacing w:after="150"/>
      </w:pPr>
      <w:r>
        <w:rPr/>
        <w:t xml:space="preserve">第一节 2019-2023年世界生物刺激素市场发展状况分析 1</w:t>
      </w:r>
    </w:p>
    <w:p>
      <w:pPr>
        <w:spacing w:after="150"/>
      </w:pPr>
      <w:r>
        <w:rPr/>
        <w:t xml:space="preserve">一、世界生物刺激素行业特点分析 1</w:t>
      </w:r>
    </w:p>
    <w:p>
      <w:pPr>
        <w:spacing w:after="150"/>
      </w:pPr>
      <w:r>
        <w:rPr/>
        <w:t xml:space="preserve">二、世界生物刺激素市场需求分析 2</w:t>
      </w:r>
    </w:p>
    <w:p>
      <w:pPr>
        <w:spacing w:after="150"/>
      </w:pPr>
      <w:r>
        <w:rPr/>
        <w:t xml:space="preserve">第二节 2019-2023年全球生物刺激素市场分析 3</w:t>
      </w:r>
    </w:p>
    <w:p>
      <w:pPr>
        <w:spacing w:after="150"/>
      </w:pPr>
      <w:r>
        <w:rPr/>
        <w:t xml:space="preserve">一、2019-2023年全球生物刺激素需求分析 3</w:t>
      </w:r>
    </w:p>
    <w:p>
      <w:pPr>
        <w:spacing w:after="150"/>
      </w:pPr>
      <w:r>
        <w:rPr/>
        <w:t xml:space="preserve">二、2019-2023年全球生物刺激素产销分析 4</w:t>
      </w:r>
    </w:p>
    <w:p>
      <w:pPr>
        <w:spacing w:after="150"/>
      </w:pPr>
      <w:r>
        <w:rPr/>
        <w:t xml:space="preserve">三、2019-2023年中外生物刺激素市场对比 4</w:t>
      </w:r>
    </w:p>
    <w:p>
      <w:pPr>
        <w:spacing w:after="150"/>
      </w:pPr>
      <w:r>
        <w:rPr>
          <w:b w:val="1"/>
          <w:bCs w:val="1"/>
        </w:rPr>
        <w:t xml:space="preserve">第二章 我国生物刺激素行业发展现状 5</w:t>
      </w:r>
    </w:p>
    <w:p>
      <w:pPr>
        <w:spacing w:after="150"/>
      </w:pPr>
      <w:r>
        <w:rPr/>
        <w:t xml:space="preserve">第一节 我国生物刺激素行业发展现状 5</w:t>
      </w:r>
    </w:p>
    <w:p>
      <w:pPr>
        <w:spacing w:after="150"/>
      </w:pPr>
      <w:r>
        <w:rPr/>
        <w:t xml:space="preserve">一、生物刺激素行业品牌发展现状 5</w:t>
      </w:r>
    </w:p>
    <w:p>
      <w:pPr>
        <w:spacing w:after="150"/>
      </w:pPr>
      <w:r>
        <w:rPr/>
        <w:t xml:space="preserve">二、生物刺激素行业消费市场现状 6</w:t>
      </w:r>
    </w:p>
    <w:p>
      <w:pPr>
        <w:spacing w:after="150"/>
      </w:pPr>
      <w:r>
        <w:rPr/>
        <w:t xml:space="preserve">三、生物刺激素市场消费层次分析 7</w:t>
      </w:r>
    </w:p>
    <w:p>
      <w:pPr>
        <w:spacing w:after="150"/>
      </w:pPr>
      <w:r>
        <w:rPr/>
        <w:t xml:space="preserve">四、我国生物刺激素市场走向分析 8</w:t>
      </w:r>
    </w:p>
    <w:p>
      <w:pPr>
        <w:spacing w:after="150"/>
      </w:pPr>
      <w:r>
        <w:rPr/>
        <w:t xml:space="preserve">第二节 2019-2023年生物刺激素行业发展情况分析 8</w:t>
      </w:r>
    </w:p>
    <w:p>
      <w:pPr>
        <w:spacing w:after="150"/>
      </w:pPr>
      <w:r>
        <w:rPr/>
        <w:t xml:space="preserve">一、2019-2023年生物刺激素行业发展特点分析 8</w:t>
      </w:r>
    </w:p>
    <w:p>
      <w:pPr>
        <w:spacing w:after="150"/>
      </w:pPr>
      <w:r>
        <w:rPr/>
        <w:t xml:space="preserve">二、2019-2023年生物刺激素行业发展情况 9</w:t>
      </w:r>
    </w:p>
    <w:p>
      <w:pPr>
        <w:spacing w:after="150"/>
      </w:pPr>
      <w:r>
        <w:rPr/>
        <w:t xml:space="preserve">第三节 2019-2023年生物刺激素行业运行分析 9</w:t>
      </w:r>
    </w:p>
    <w:p>
      <w:pPr>
        <w:spacing w:after="150"/>
      </w:pPr>
      <w:r>
        <w:rPr/>
        <w:t xml:space="preserve">一、2019-2023年生物刺激素行业产销运行分析 9</w:t>
      </w:r>
    </w:p>
    <w:p>
      <w:pPr>
        <w:spacing w:after="150"/>
      </w:pPr>
      <w:r>
        <w:rPr/>
        <w:t xml:space="preserve">二、2019-2023年生物刺激素行业利润情况分析 9</w:t>
      </w:r>
    </w:p>
    <w:p>
      <w:pPr>
        <w:spacing w:after="150"/>
      </w:pPr>
      <w:r>
        <w:rPr/>
        <w:t xml:space="preserve">三、2019-2023年生物刺激素行业发展周期分析 10</w:t>
      </w:r>
    </w:p>
    <w:p>
      <w:pPr>
        <w:spacing w:after="150"/>
      </w:pPr>
      <w:r>
        <w:rPr/>
        <w:t xml:space="preserve">四、2024-2029年生物刺激素行业发展机遇分析 10</w:t>
      </w:r>
    </w:p>
    <w:p>
      <w:pPr>
        <w:spacing w:after="150"/>
      </w:pPr>
      <w:r>
        <w:rPr/>
        <w:t xml:space="preserve">五、2024-2029年生物刺激素行业利润增速预测 11</w:t>
      </w:r>
    </w:p>
    <w:p>
      <w:pPr>
        <w:spacing w:after="150"/>
      </w:pPr>
      <w:r>
        <w:rPr/>
        <w:t xml:space="preserve">第四节 对中国生物刺激素市场的分析及思考 11</w:t>
      </w:r>
    </w:p>
    <w:p>
      <w:pPr>
        <w:spacing w:after="150"/>
      </w:pPr>
      <w:r>
        <w:rPr/>
        <w:t xml:space="preserve">一、生物刺激素市场特点 11</w:t>
      </w:r>
    </w:p>
    <w:p>
      <w:pPr>
        <w:spacing w:after="150"/>
      </w:pPr>
      <w:r>
        <w:rPr/>
        <w:t xml:space="preserve">二、生物刺激素市场分析 11</w:t>
      </w:r>
    </w:p>
    <w:p>
      <w:pPr>
        <w:spacing w:after="150"/>
      </w:pPr>
      <w:r>
        <w:rPr/>
        <w:t xml:space="preserve">三、生物刺激素市场变化的方向 12</w:t>
      </w:r>
    </w:p>
    <w:p>
      <w:pPr>
        <w:spacing w:after="150"/>
      </w:pPr>
      <w:r>
        <w:rPr/>
        <w:t xml:space="preserve">四、中国生物刺激素产业发展的新思路 13</w:t>
      </w:r>
    </w:p>
    <w:p>
      <w:pPr>
        <w:spacing w:after="150"/>
      </w:pPr>
      <w:r>
        <w:rPr/>
        <w:t xml:space="preserve">五、对中国生物刺激素产业发展的思考 14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2019-2023年生物刺激素主要产品分析 16</w:t>
      </w:r>
    </w:p>
    <w:p>
      <w:pPr>
        <w:spacing w:after="150"/>
      </w:pPr>
      <w:r>
        <w:rPr/>
        <w:t xml:space="preserve">第一节 功能性肥料——腐植酸类物质 16</w:t>
      </w:r>
    </w:p>
    <w:p>
      <w:pPr>
        <w:spacing w:after="150"/>
      </w:pPr>
      <w:r>
        <w:rPr/>
        <w:t xml:space="preserve">一、产品发展基本情况 16</w:t>
      </w:r>
    </w:p>
    <w:p>
      <w:pPr>
        <w:spacing w:after="150"/>
      </w:pPr>
      <w:r>
        <w:rPr/>
        <w:t xml:space="preserve">二、主要应用领域及市场规模 16</w:t>
      </w:r>
    </w:p>
    <w:p>
      <w:pPr>
        <w:spacing w:after="150"/>
      </w:pPr>
      <w:r>
        <w:rPr/>
        <w:t xml:space="preserve">三、市场竞争格局分析 16</w:t>
      </w:r>
    </w:p>
    <w:p>
      <w:pPr>
        <w:spacing w:after="150"/>
      </w:pPr>
      <w:r>
        <w:rPr/>
        <w:t xml:space="preserve">四、市场前景、规模预测 17</w:t>
      </w:r>
    </w:p>
    <w:p>
      <w:pPr>
        <w:spacing w:after="150"/>
      </w:pPr>
      <w:r>
        <w:rPr/>
        <w:t xml:space="preserve">第二节 功能性肥料——氨基酸类 18</w:t>
      </w:r>
    </w:p>
    <w:p>
      <w:pPr>
        <w:spacing w:after="150"/>
      </w:pPr>
      <w:r>
        <w:rPr/>
        <w:t xml:space="preserve">一、产品发展基本情况 18</w:t>
      </w:r>
    </w:p>
    <w:p>
      <w:pPr>
        <w:spacing w:after="150"/>
      </w:pPr>
      <w:r>
        <w:rPr/>
        <w:t xml:space="preserve">二、主要应用领域及市场规模 18</w:t>
      </w:r>
    </w:p>
    <w:p>
      <w:pPr>
        <w:spacing w:after="150"/>
      </w:pPr>
      <w:r>
        <w:rPr/>
        <w:t xml:space="preserve">三、市场竞争格局分析 19</w:t>
      </w:r>
    </w:p>
    <w:p>
      <w:pPr>
        <w:spacing w:after="150"/>
      </w:pPr>
      <w:r>
        <w:rPr/>
        <w:t xml:space="preserve">四、市场前景、规模预测 19</w:t>
      </w:r>
    </w:p>
    <w:p>
      <w:pPr>
        <w:spacing w:after="150"/>
      </w:pPr>
      <w:r>
        <w:rPr/>
        <w:t xml:space="preserve">第三节 功能性肥料——复合有机物质 19</w:t>
      </w:r>
    </w:p>
    <w:p>
      <w:pPr>
        <w:spacing w:after="150"/>
      </w:pPr>
      <w:r>
        <w:rPr/>
        <w:t xml:space="preserve">一、产品发展基本情况 19</w:t>
      </w:r>
    </w:p>
    <w:p>
      <w:pPr>
        <w:spacing w:after="150"/>
      </w:pPr>
      <w:r>
        <w:rPr/>
        <w:t xml:space="preserve">二、主要应用领域及市场规模 20</w:t>
      </w:r>
    </w:p>
    <w:p>
      <w:pPr>
        <w:spacing w:after="150"/>
      </w:pPr>
      <w:r>
        <w:rPr/>
        <w:t xml:space="preserve">三、市场竞争格局分析 21</w:t>
      </w:r>
    </w:p>
    <w:p>
      <w:pPr>
        <w:spacing w:after="150"/>
      </w:pPr>
      <w:r>
        <w:rPr/>
        <w:t xml:space="preserve">四、市场前景、规模预测 21</w:t>
      </w:r>
    </w:p>
    <w:p>
      <w:pPr>
        <w:spacing w:after="150"/>
      </w:pPr>
      <w:r>
        <w:rPr/>
        <w:t xml:space="preserve">第四节 海藻提取物 21</w:t>
      </w:r>
    </w:p>
    <w:p>
      <w:pPr>
        <w:spacing w:after="150"/>
      </w:pPr>
      <w:r>
        <w:rPr/>
        <w:t xml:space="preserve">一、产品发展基本情况 21</w:t>
      </w:r>
    </w:p>
    <w:p>
      <w:pPr>
        <w:spacing w:after="150"/>
      </w:pPr>
      <w:r>
        <w:rPr/>
        <w:t xml:space="preserve">二、主要应用领域及市场规模 21</w:t>
      </w:r>
    </w:p>
    <w:p>
      <w:pPr>
        <w:spacing w:after="150"/>
      </w:pPr>
      <w:r>
        <w:rPr/>
        <w:t xml:space="preserve">三、市场竞争格局分析 22</w:t>
      </w:r>
    </w:p>
    <w:p>
      <w:pPr>
        <w:spacing w:after="150"/>
      </w:pPr>
      <w:r>
        <w:rPr/>
        <w:t xml:space="preserve">四、市场前景、规模预测 22</w:t>
      </w:r>
    </w:p>
    <w:p>
      <w:pPr>
        <w:spacing w:after="150"/>
      </w:pPr>
      <w:r>
        <w:rPr/>
        <w:t xml:space="preserve">第五节 糖醇物质 24</w:t>
      </w:r>
    </w:p>
    <w:p>
      <w:pPr>
        <w:spacing w:after="150"/>
      </w:pPr>
      <w:r>
        <w:rPr/>
        <w:t xml:space="preserve">一、产品发展基本情况 24</w:t>
      </w:r>
    </w:p>
    <w:p>
      <w:pPr>
        <w:spacing w:after="150"/>
      </w:pPr>
      <w:r>
        <w:rPr/>
        <w:t xml:space="preserve">二、主要应用领域及市场规模 24</w:t>
      </w:r>
    </w:p>
    <w:p>
      <w:pPr>
        <w:spacing w:after="150"/>
      </w:pPr>
      <w:r>
        <w:rPr/>
        <w:t xml:space="preserve">三、市场竞争格局分析 24</w:t>
      </w:r>
    </w:p>
    <w:p>
      <w:pPr>
        <w:spacing w:after="150"/>
      </w:pPr>
      <w:r>
        <w:rPr/>
        <w:t xml:space="preserve">四、市场前景、规模预测 24</w:t>
      </w:r>
    </w:p>
    <w:p>
      <w:pPr>
        <w:spacing w:after="150"/>
      </w:pPr>
      <w:r>
        <w:rPr/>
        <w:t xml:space="preserve">第六节 微生物菌剂 25</w:t>
      </w:r>
    </w:p>
    <w:p>
      <w:pPr>
        <w:spacing w:after="150"/>
      </w:pPr>
      <w:r>
        <w:rPr/>
        <w:t xml:space="preserve">一、产品发展基本情况 25</w:t>
      </w:r>
    </w:p>
    <w:p>
      <w:pPr>
        <w:spacing w:after="150"/>
      </w:pPr>
      <w:r>
        <w:rPr/>
        <w:t xml:space="preserve">二、主要应用领域及市场规模 25</w:t>
      </w:r>
    </w:p>
    <w:p>
      <w:pPr>
        <w:spacing w:after="150"/>
      </w:pPr>
      <w:r>
        <w:rPr/>
        <w:t xml:space="preserve">三、市场竞争格局分析 25</w:t>
      </w:r>
    </w:p>
    <w:p>
      <w:pPr>
        <w:spacing w:after="150"/>
      </w:pPr>
      <w:r>
        <w:rPr/>
        <w:t xml:space="preserve">四、市场前景、规模预测 25</w:t>
      </w:r>
    </w:p>
    <w:p>
      <w:pPr>
        <w:spacing w:after="150"/>
      </w:pPr>
      <w:r>
        <w:rPr/>
        <w:t xml:space="preserve">第七节 甲壳素和壳聚糖衍生物 26</w:t>
      </w:r>
    </w:p>
    <w:p>
      <w:pPr>
        <w:spacing w:after="150"/>
      </w:pPr>
      <w:r>
        <w:rPr/>
        <w:t xml:space="preserve">一、产品发展基本情况 26</w:t>
      </w:r>
    </w:p>
    <w:p>
      <w:pPr>
        <w:spacing w:after="150"/>
      </w:pPr>
      <w:r>
        <w:rPr/>
        <w:t xml:space="preserve">二、主要应用领域及市场规模 26</w:t>
      </w:r>
    </w:p>
    <w:p>
      <w:pPr>
        <w:spacing w:after="150"/>
      </w:pPr>
      <w:r>
        <w:rPr/>
        <w:t xml:space="preserve">三、市场竞争格局分析 27</w:t>
      </w:r>
    </w:p>
    <w:p>
      <w:pPr>
        <w:spacing w:after="150"/>
      </w:pPr>
      <w:r>
        <w:rPr/>
        <w:t xml:space="preserve">四、市场前景、规模预测 27</w:t>
      </w:r>
    </w:p>
    <w:p>
      <w:pPr>
        <w:spacing w:after="150"/>
      </w:pPr>
      <w:r>
        <w:rPr>
          <w:b w:val="1"/>
          <w:bCs w:val="1"/>
        </w:rPr>
        <w:t xml:space="preserve">第四章 2019-2023年中国生物刺激素市场运行态势剖析 28</w:t>
      </w:r>
    </w:p>
    <w:p>
      <w:pPr>
        <w:spacing w:after="150"/>
      </w:pPr>
      <w:r>
        <w:rPr/>
        <w:t xml:space="preserve">第一节 2019-2023年中国生物刺激素市场动态分析 28</w:t>
      </w:r>
    </w:p>
    <w:p>
      <w:pPr>
        <w:spacing w:after="150"/>
      </w:pPr>
      <w:r>
        <w:rPr/>
        <w:t xml:space="preserve">一、生物刺激素行业新动态 28</w:t>
      </w:r>
    </w:p>
    <w:p>
      <w:pPr>
        <w:spacing w:after="150"/>
      </w:pPr>
      <w:r>
        <w:rPr/>
        <w:t xml:space="preserve">二、生物刺激素主要品牌动态 29</w:t>
      </w:r>
    </w:p>
    <w:p>
      <w:pPr>
        <w:spacing w:after="150"/>
      </w:pPr>
      <w:r>
        <w:rPr/>
        <w:t xml:space="preserve">三、生物刺激素行业消费者需求新动态 32</w:t>
      </w:r>
    </w:p>
    <w:p>
      <w:pPr>
        <w:spacing w:after="150"/>
      </w:pPr>
      <w:r>
        <w:rPr/>
        <w:t xml:space="preserve">第二节 2019-2023年中国生物刺激素市场运营格局分析 33</w:t>
      </w:r>
    </w:p>
    <w:p>
      <w:pPr>
        <w:spacing w:after="150"/>
      </w:pPr>
      <w:r>
        <w:rPr/>
        <w:t xml:space="preserve">一、市场供给情况分析 33</w:t>
      </w:r>
    </w:p>
    <w:p>
      <w:pPr>
        <w:spacing w:after="150"/>
      </w:pPr>
      <w:r>
        <w:rPr/>
        <w:t xml:space="preserve">二、市场需求情况分析 33</w:t>
      </w:r>
    </w:p>
    <w:p>
      <w:pPr>
        <w:spacing w:after="150"/>
      </w:pPr>
      <w:r>
        <w:rPr/>
        <w:t xml:space="preserve">三、影响市场供需的因素分析 34</w:t>
      </w:r>
    </w:p>
    <w:p>
      <w:pPr>
        <w:spacing w:after="150"/>
      </w:pPr>
      <w:r>
        <w:rPr/>
        <w:t xml:space="preserve">第三节 2019-2023年中国生物刺激素市场进出口形式综述 34</w:t>
      </w:r>
    </w:p>
    <w:p>
      <w:pPr>
        <w:spacing w:after="150"/>
      </w:pPr>
      <w:r>
        <w:rPr/>
        <w:t xml:space="preserve">第四节 2019-2023中国生物刺激素市场价格分析 35</w:t>
      </w:r>
    </w:p>
    <w:p>
      <w:pPr>
        <w:spacing w:after="150"/>
      </w:pPr>
      <w:r>
        <w:rPr/>
        <w:t xml:space="preserve">一、热销品牌产品价格走势分析 35</w:t>
      </w:r>
    </w:p>
    <w:p>
      <w:pPr>
        <w:spacing w:after="150"/>
      </w:pPr>
      <w:r>
        <w:rPr/>
        <w:t xml:space="preserve">二、影响价格的主要因素分析 35</w:t>
      </w:r>
    </w:p>
    <w:p>
      <w:pPr>
        <w:spacing w:after="150"/>
      </w:pPr>
      <w:r>
        <w:rPr>
          <w:b w:val="1"/>
          <w:bCs w:val="1"/>
        </w:rPr>
        <w:t xml:space="preserve">第五章 生物刺激素行业经济运行分析 36</w:t>
      </w:r>
    </w:p>
    <w:p>
      <w:pPr>
        <w:spacing w:after="150"/>
      </w:pPr>
      <w:r>
        <w:rPr/>
        <w:t xml:space="preserve">第一节 2019-2023年生物刺激素行业主要经济指标分析 36</w:t>
      </w:r>
    </w:p>
    <w:p>
      <w:pPr>
        <w:spacing w:after="150"/>
      </w:pPr>
      <w:r>
        <w:rPr/>
        <w:t xml:space="preserve">一、2019-2023年生物刺激素行业主要经济指标分析 36</w:t>
      </w:r>
    </w:p>
    <w:p>
      <w:pPr>
        <w:spacing w:after="150"/>
      </w:pPr>
      <w:r>
        <w:rPr/>
        <w:t xml:space="preserve">二、2019-2023年生物刺激素行业主要经济指标分析 36</w:t>
      </w:r>
    </w:p>
    <w:p>
      <w:pPr>
        <w:spacing w:after="150"/>
      </w:pPr>
      <w:r>
        <w:rPr/>
        <w:t xml:space="preserve">第二节 2019-2023年我国生物刺激素行业绩效分析 36</w:t>
      </w:r>
    </w:p>
    <w:p>
      <w:pPr>
        <w:spacing w:after="150"/>
      </w:pPr>
      <w:r>
        <w:rPr/>
        <w:t xml:space="preserve">一、2019-2023年行业产销能力 36</w:t>
      </w:r>
    </w:p>
    <w:p>
      <w:pPr>
        <w:spacing w:after="150"/>
      </w:pPr>
      <w:r>
        <w:rPr/>
        <w:t xml:space="preserve">二、2019-2023年行业规模情况 37</w:t>
      </w:r>
    </w:p>
    <w:p>
      <w:pPr>
        <w:spacing w:after="150"/>
      </w:pPr>
      <w:r>
        <w:rPr/>
        <w:t xml:space="preserve">三、2019-2023年行业盈利能力 37</w:t>
      </w:r>
    </w:p>
    <w:p>
      <w:pPr>
        <w:spacing w:after="150"/>
      </w:pPr>
      <w:r>
        <w:rPr/>
        <w:t xml:space="preserve">四、2019-2023年行业运营能力 38</w:t>
      </w:r>
    </w:p>
    <w:p>
      <w:pPr>
        <w:spacing w:after="150"/>
      </w:pPr>
      <w:r>
        <w:rPr/>
        <w:t xml:space="preserve">五、2019-2023年行业偿债能力 39</w:t>
      </w:r>
    </w:p>
    <w:p>
      <w:pPr>
        <w:spacing w:after="150"/>
      </w:pPr>
      <w:r>
        <w:rPr>
          <w:b w:val="1"/>
          <w:bCs w:val="1"/>
        </w:rPr>
        <w:t xml:space="preserve">第六章 中国生物刺激素行业消费市场分析 41</w:t>
      </w:r>
    </w:p>
    <w:p>
      <w:pPr>
        <w:spacing w:after="150"/>
      </w:pPr>
      <w:r>
        <w:rPr/>
        <w:t xml:space="preserve">第一节 生物刺激素市场消费需求分析 41</w:t>
      </w:r>
    </w:p>
    <w:p>
      <w:pPr>
        <w:spacing w:after="150"/>
      </w:pPr>
      <w:r>
        <w:rPr/>
        <w:t xml:space="preserve">一、生物刺激素市场的消费需求变化 41</w:t>
      </w:r>
    </w:p>
    <w:p>
      <w:pPr>
        <w:spacing w:after="150"/>
      </w:pPr>
      <w:r>
        <w:rPr/>
        <w:t xml:space="preserve">二、生物刺激素行业的需求情况分析 41</w:t>
      </w:r>
    </w:p>
    <w:p>
      <w:pPr>
        <w:spacing w:after="150"/>
      </w:pPr>
      <w:r>
        <w:rPr/>
        <w:t xml:space="preserve">三、2019-2023年生物刺激素品牌市场消费需求分析 41</w:t>
      </w:r>
    </w:p>
    <w:p>
      <w:pPr>
        <w:spacing w:after="150"/>
      </w:pPr>
      <w:r>
        <w:rPr/>
        <w:t xml:space="preserve">第二节 生物刺激素消费市场状况分析 42</w:t>
      </w:r>
    </w:p>
    <w:p>
      <w:pPr>
        <w:spacing w:after="150"/>
      </w:pPr>
      <w:r>
        <w:rPr/>
        <w:t xml:space="preserve">一、生物刺激素行业消费特点 42</w:t>
      </w:r>
    </w:p>
    <w:p>
      <w:pPr>
        <w:spacing w:after="150"/>
      </w:pPr>
      <w:r>
        <w:rPr/>
        <w:t xml:space="preserve">二、生物刺激素行业消费分析 42</w:t>
      </w:r>
    </w:p>
    <w:p>
      <w:pPr>
        <w:spacing w:after="150"/>
      </w:pPr>
      <w:r>
        <w:rPr/>
        <w:t xml:space="preserve">三、生物刺激素行业消费结构分析 42</w:t>
      </w:r>
    </w:p>
    <w:p>
      <w:pPr>
        <w:spacing w:after="150"/>
      </w:pPr>
      <w:r>
        <w:rPr/>
        <w:t xml:space="preserve">四、生物刺激素行业消费的市场变化 43</w:t>
      </w:r>
    </w:p>
    <w:p>
      <w:pPr>
        <w:spacing w:after="150"/>
      </w:pPr>
      <w:r>
        <w:rPr/>
        <w:t xml:space="preserve">五、生物刺激素市场的消费方向 43</w:t>
      </w:r>
    </w:p>
    <w:p>
      <w:pPr>
        <w:spacing w:after="150"/>
      </w:pPr>
      <w:r>
        <w:rPr/>
        <w:t xml:space="preserve">第三节 生物刺激素行业产品的品牌市场调查 44</w:t>
      </w:r>
    </w:p>
    <w:p>
      <w:pPr>
        <w:spacing w:after="150"/>
      </w:pPr>
      <w:r>
        <w:rPr/>
        <w:t xml:space="preserve">一、消费者对行业品牌认知度宏观调查 44</w:t>
      </w:r>
    </w:p>
    <w:p>
      <w:pPr>
        <w:spacing w:after="150"/>
      </w:pPr>
      <w:r>
        <w:rPr/>
        <w:t xml:space="preserve">二、消费者对行业产品的品牌偏好调查 44</w:t>
      </w:r>
    </w:p>
    <w:p>
      <w:pPr>
        <w:spacing w:after="150"/>
      </w:pPr>
      <w:r>
        <w:rPr/>
        <w:t xml:space="preserve">三、消费者对行业品牌的首要认知渠道 44</w:t>
      </w:r>
    </w:p>
    <w:p>
      <w:pPr>
        <w:spacing w:after="150"/>
      </w:pPr>
      <w:r>
        <w:rPr/>
        <w:t xml:space="preserve">四、消费者经常购买的品牌调查 45</w:t>
      </w:r>
    </w:p>
    <w:p>
      <w:pPr>
        <w:spacing w:after="150"/>
      </w:pPr>
      <w:r>
        <w:rPr/>
        <w:t xml:space="preserve">五、生物刺激素行业品牌忠诚度调查 45</w:t>
      </w:r>
    </w:p>
    <w:p>
      <w:pPr>
        <w:spacing w:after="150"/>
      </w:pPr>
      <w:r>
        <w:rPr/>
        <w:t xml:space="preserve">六、生物刺激素行业品牌市场占有率调查 45</w:t>
      </w:r>
    </w:p>
    <w:p>
      <w:pPr>
        <w:spacing w:after="150"/>
      </w:pPr>
      <w:r>
        <w:rPr/>
        <w:t xml:space="preserve">七、消费者的消费理念调研 45</w:t>
      </w:r>
    </w:p>
    <w:p>
      <w:pPr>
        <w:spacing w:after="150"/>
      </w:pPr>
      <w:r>
        <w:rPr>
          <w:b w:val="1"/>
          <w:bCs w:val="1"/>
        </w:rPr>
        <w:t xml:space="preserve">第七章 生物刺激素行业上下游产业分析 46</w:t>
      </w:r>
    </w:p>
    <w:p>
      <w:pPr>
        <w:spacing w:after="150"/>
      </w:pPr>
      <w:r>
        <w:rPr/>
        <w:t xml:space="preserve">第一节 上游产业分析 46</w:t>
      </w:r>
    </w:p>
    <w:p>
      <w:pPr>
        <w:spacing w:after="150"/>
      </w:pPr>
      <w:r>
        <w:rPr/>
        <w:t xml:space="preserve">一、发展现状 46</w:t>
      </w:r>
    </w:p>
    <w:p>
      <w:pPr>
        <w:spacing w:after="150"/>
      </w:pPr>
      <w:r>
        <w:rPr/>
        <w:t xml:space="preserve">二、发展趋势预测 46</w:t>
      </w:r>
    </w:p>
    <w:p>
      <w:pPr>
        <w:spacing w:after="150"/>
      </w:pPr>
      <w:r>
        <w:rPr/>
        <w:t xml:space="preserve">三、市场现状分析 46</w:t>
      </w:r>
    </w:p>
    <w:p>
      <w:pPr>
        <w:spacing w:after="150"/>
      </w:pPr>
      <w:r>
        <w:rPr/>
        <w:t xml:space="preserve">四、行业竞争状况及其对生物刺激素行业的意义 47</w:t>
      </w:r>
    </w:p>
    <w:p>
      <w:pPr>
        <w:spacing w:after="150"/>
      </w:pPr>
      <w:r>
        <w:rPr/>
        <w:t xml:space="preserve">第二节 下游产业分析 47</w:t>
      </w:r>
    </w:p>
    <w:p>
      <w:pPr>
        <w:spacing w:after="150"/>
      </w:pPr>
      <w:r>
        <w:rPr/>
        <w:t xml:space="preserve">一、发展现状 47</w:t>
      </w:r>
    </w:p>
    <w:p>
      <w:pPr>
        <w:spacing w:after="150"/>
      </w:pPr>
      <w:r>
        <w:rPr/>
        <w:t xml:space="preserve">二、发展趋势预测 48</w:t>
      </w:r>
    </w:p>
    <w:p>
      <w:pPr>
        <w:spacing w:after="150"/>
      </w:pPr>
      <w:r>
        <w:rPr/>
        <w:t xml:space="preserve">三、市场现状分析 48</w:t>
      </w:r>
    </w:p>
    <w:p>
      <w:pPr>
        <w:spacing w:after="150"/>
      </w:pPr>
      <w:r>
        <w:rPr/>
        <w:t xml:space="preserve">五、行业竞争状况及其对生物刺激素行业的意义 51</w:t>
      </w:r>
    </w:p>
    <w:p>
      <w:pPr>
        <w:spacing w:after="150"/>
      </w:pPr>
      <w:r>
        <w:rPr>
          <w:b w:val="1"/>
          <w:bCs w:val="1"/>
        </w:rPr>
        <w:t xml:space="preserve">第八章 生物刺激素行业发展动态分析 52</w:t>
      </w:r>
    </w:p>
    <w:p>
      <w:pPr>
        <w:spacing w:after="150"/>
      </w:pPr>
      <w:r>
        <w:rPr/>
        <w:t xml:space="preserve">第一节 生物刺激素行业主要政策动态 52</w:t>
      </w:r>
    </w:p>
    <w:p>
      <w:pPr>
        <w:spacing w:after="150"/>
      </w:pPr>
      <w:r>
        <w:rPr/>
        <w:t xml:space="preserve">一、《到2020年化肥使用量零增长行动方案》 52</w:t>
      </w:r>
    </w:p>
    <w:p>
      <w:pPr>
        <w:spacing w:after="150"/>
      </w:pPr>
      <w:r>
        <w:rPr/>
        <w:t xml:space="preserve">二、《到2020年农药使用量零增长行动方案》 59</w:t>
      </w:r>
    </w:p>
    <w:p>
      <w:pPr>
        <w:spacing w:after="150"/>
      </w:pPr>
      <w:r>
        <w:rPr/>
        <w:t xml:space="preserve">三、《农田水利条例》 66</w:t>
      </w:r>
    </w:p>
    <w:p>
      <w:pPr>
        <w:spacing w:after="150"/>
      </w:pPr>
      <w:r>
        <w:rPr/>
        <w:t xml:space="preserve">四、《土壤污染防治行动计划》 74</w:t>
      </w:r>
    </w:p>
    <w:p>
      <w:pPr>
        <w:spacing w:after="150"/>
      </w:pPr>
      <w:r>
        <w:rPr/>
        <w:t xml:space="preserve">第二节 生物刺激素行业进入快速发展阶段 89</w:t>
      </w:r>
    </w:p>
    <w:p>
      <w:pPr>
        <w:spacing w:after="150"/>
      </w:pPr>
      <w:r>
        <w:rPr/>
        <w:t xml:space="preserve">第三节 “腐植酸”+开创时代新辉煌 91</w:t>
      </w:r>
    </w:p>
    <w:p>
      <w:pPr>
        <w:spacing w:after="150"/>
      </w:pPr>
      <w:r>
        <w:rPr/>
        <w:t xml:space="preserve">第四节 海藻提取型生物刺激剂市场大热 92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生物刺激素行业竞争格局分析 95</w:t>
      </w:r>
    </w:p>
    <w:p>
      <w:pPr>
        <w:spacing w:after="150"/>
      </w:pPr>
      <w:r>
        <w:rPr/>
        <w:t xml:space="preserve">第一节 行业竞争结构分析 95</w:t>
      </w:r>
    </w:p>
    <w:p>
      <w:pPr>
        <w:spacing w:after="150"/>
      </w:pPr>
      <w:r>
        <w:rPr/>
        <w:t xml:space="preserve">一、现有企业间竞争 95</w:t>
      </w:r>
    </w:p>
    <w:p>
      <w:pPr>
        <w:spacing w:after="150"/>
      </w:pPr>
      <w:r>
        <w:rPr/>
        <w:t xml:space="preserve">二、潜在进入者分析 96</w:t>
      </w:r>
    </w:p>
    <w:p>
      <w:pPr>
        <w:spacing w:after="150"/>
      </w:pPr>
      <w:r>
        <w:rPr/>
        <w:t xml:space="preserve">三、替代品威胁分析 96</w:t>
      </w:r>
    </w:p>
    <w:p>
      <w:pPr>
        <w:spacing w:after="150"/>
      </w:pPr>
      <w:r>
        <w:rPr/>
        <w:t xml:space="preserve">四、供应商议价能力分析 97</w:t>
      </w:r>
    </w:p>
    <w:p>
      <w:pPr>
        <w:spacing w:after="150"/>
      </w:pPr>
      <w:r>
        <w:rPr/>
        <w:t xml:space="preserve">五、客户议价能力分析 97</w:t>
      </w:r>
    </w:p>
    <w:p>
      <w:pPr>
        <w:spacing w:after="150"/>
      </w:pPr>
      <w:r>
        <w:rPr/>
        <w:t xml:space="preserve">第二节 行业集中度分析 97</w:t>
      </w:r>
    </w:p>
    <w:p>
      <w:pPr>
        <w:spacing w:after="150"/>
      </w:pPr>
      <w:r>
        <w:rPr/>
        <w:t xml:space="preserve">一、市场集中度分析 97</w:t>
      </w:r>
    </w:p>
    <w:p>
      <w:pPr>
        <w:spacing w:after="150"/>
      </w:pPr>
      <w:r>
        <w:rPr/>
        <w:t xml:space="preserve">二、企业集中度分析 98</w:t>
      </w:r>
    </w:p>
    <w:p>
      <w:pPr>
        <w:spacing w:after="150"/>
      </w:pPr>
      <w:r>
        <w:rPr/>
        <w:t xml:space="preserve">三、区域集中度分析 98</w:t>
      </w:r>
    </w:p>
    <w:p>
      <w:pPr>
        <w:spacing w:after="150"/>
      </w:pPr>
      <w:r>
        <w:rPr/>
        <w:t xml:space="preserve">第三节 中国生物刺激素行业竞争格局综述 100</w:t>
      </w:r>
    </w:p>
    <w:p>
      <w:pPr>
        <w:spacing w:after="150"/>
      </w:pPr>
      <w:r>
        <w:rPr/>
        <w:t xml:space="preserve">一、2019-2023年生物刺激素行业集中度 100</w:t>
      </w:r>
    </w:p>
    <w:p>
      <w:pPr>
        <w:spacing w:after="150"/>
      </w:pPr>
      <w:r>
        <w:rPr/>
        <w:t xml:space="preserve">二、2019-2023年生物刺激素行业竞争程度 100</w:t>
      </w:r>
    </w:p>
    <w:p>
      <w:pPr>
        <w:spacing w:after="150"/>
      </w:pPr>
      <w:r>
        <w:rPr/>
        <w:t xml:space="preserve">三、2019-2023年生物刺激素企业与品牌数量 100</w:t>
      </w:r>
    </w:p>
    <w:p>
      <w:pPr>
        <w:spacing w:after="150"/>
      </w:pPr>
      <w:r>
        <w:rPr/>
        <w:t xml:space="preserve">四、2019-2023年生物刺激素行业竞争格局分析 100</w:t>
      </w:r>
    </w:p>
    <w:p>
      <w:pPr>
        <w:spacing w:after="150"/>
      </w:pPr>
      <w:r>
        <w:rPr/>
        <w:t xml:space="preserve">第四节 2019-2023年生物刺激素行业竞争格局分析 101</w:t>
      </w:r>
    </w:p>
    <w:p>
      <w:pPr>
        <w:spacing w:after="150"/>
      </w:pPr>
      <w:r>
        <w:rPr/>
        <w:t xml:space="preserve">一、2019-2023年国内外生物刺激素行业竞争分析 101</w:t>
      </w:r>
    </w:p>
    <w:p>
      <w:pPr>
        <w:spacing w:after="150"/>
      </w:pPr>
      <w:r>
        <w:rPr/>
        <w:t xml:space="preserve">二、2019-2023年我国生物刺激素市场竞争分析 102</w:t>
      </w:r>
    </w:p>
    <w:p>
      <w:pPr>
        <w:spacing w:after="150"/>
      </w:pPr>
      <w:r>
        <w:rPr>
          <w:b w:val="1"/>
          <w:bCs w:val="1"/>
        </w:rPr>
        <w:t xml:space="preserve">第十章 生物刺激素企业竞争策略分析 104</w:t>
      </w:r>
    </w:p>
    <w:p>
      <w:pPr>
        <w:spacing w:after="150"/>
      </w:pPr>
      <w:r>
        <w:rPr/>
        <w:t xml:space="preserve">第一节 生物刺激素市场竞争策略分析 104</w:t>
      </w:r>
    </w:p>
    <w:p>
      <w:pPr>
        <w:spacing w:after="150"/>
      </w:pPr>
      <w:r>
        <w:rPr/>
        <w:t xml:space="preserve">一、2019-2023年生物刺激素市场增长潜力分析 104</w:t>
      </w:r>
    </w:p>
    <w:p>
      <w:pPr>
        <w:spacing w:after="150"/>
      </w:pPr>
      <w:r>
        <w:rPr/>
        <w:t xml:space="preserve">二、2019-2023年生物刺激素主要潜力品种分析 105</w:t>
      </w:r>
    </w:p>
    <w:p>
      <w:pPr>
        <w:spacing w:after="150"/>
      </w:pPr>
      <w:r>
        <w:rPr/>
        <w:t xml:space="preserve">三、现有生物刺激素市场竞争策略分析 105</w:t>
      </w:r>
    </w:p>
    <w:p>
      <w:pPr>
        <w:spacing w:after="150"/>
      </w:pPr>
      <w:r>
        <w:rPr/>
        <w:t xml:space="preserve">四、潜力生物刺激素竞争策略选择 106</w:t>
      </w:r>
    </w:p>
    <w:p>
      <w:pPr>
        <w:spacing w:after="150"/>
      </w:pPr>
      <w:r>
        <w:rPr/>
        <w:t xml:space="preserve">五、典型企业产品竞争策略分析 109</w:t>
      </w:r>
    </w:p>
    <w:p>
      <w:pPr>
        <w:spacing w:after="150"/>
      </w:pPr>
      <w:r>
        <w:rPr/>
        <w:t xml:space="preserve">第二节 生物刺激素企业竞争策略分析 111</w:t>
      </w:r>
    </w:p>
    <w:p>
      <w:pPr>
        <w:spacing w:after="150"/>
      </w:pPr>
      <w:r>
        <w:rPr/>
        <w:t xml:space="preserve">一、2024-2029年我国生物刺激素市场竞争趋势 111</w:t>
      </w:r>
    </w:p>
    <w:p>
      <w:pPr>
        <w:spacing w:after="150"/>
      </w:pPr>
      <w:r>
        <w:rPr/>
        <w:t xml:space="preserve">二、2024-2029年生物刺激素行业竞争格局展望 111</w:t>
      </w:r>
    </w:p>
    <w:p>
      <w:pPr>
        <w:spacing w:after="150"/>
      </w:pPr>
      <w:r>
        <w:rPr/>
        <w:t xml:space="preserve">三、2024-2029年生物刺激素行业竞争策略分析 112</w:t>
      </w:r>
    </w:p>
    <w:p>
      <w:pPr>
        <w:spacing w:after="150"/>
      </w:pPr>
      <w:r>
        <w:rPr/>
        <w:t xml:space="preserve">第三节 生物刺激素行业发展机会分析 112</w:t>
      </w:r>
    </w:p>
    <w:p>
      <w:pPr>
        <w:spacing w:after="150"/>
      </w:pPr>
      <w:r>
        <w:rPr/>
        <w:t xml:space="preserve">第四节 生物刺激素行业发展风险分析 113</w:t>
      </w:r>
    </w:p>
    <w:p>
      <w:pPr>
        <w:spacing w:after="150"/>
      </w:pPr>
      <w:r>
        <w:rPr>
          <w:b w:val="1"/>
          <w:bCs w:val="1"/>
        </w:rPr>
        <w:t xml:space="preserve">第十一章 重点生物刺激素企业竞争分析 114</w:t>
      </w:r>
    </w:p>
    <w:p>
      <w:pPr>
        <w:spacing w:after="150"/>
      </w:pPr>
      <w:r>
        <w:rPr/>
        <w:t xml:space="preserve">第一节 意大利瓦拉格罗公司 114</w:t>
      </w:r>
    </w:p>
    <w:p>
      <w:pPr>
        <w:spacing w:after="150"/>
      </w:pPr>
      <w:r>
        <w:rPr/>
        <w:t xml:space="preserve">一、企业概况 114</w:t>
      </w:r>
    </w:p>
    <w:p>
      <w:pPr>
        <w:spacing w:after="150"/>
      </w:pPr>
      <w:r>
        <w:rPr/>
        <w:t xml:space="preserve">二、企业发展动力分析 114</w:t>
      </w:r>
    </w:p>
    <w:p>
      <w:pPr>
        <w:spacing w:after="150"/>
      </w:pPr>
      <w:r>
        <w:rPr/>
        <w:t xml:space="preserve">三、企业产品及市场份额 115</w:t>
      </w:r>
    </w:p>
    <w:p>
      <w:pPr>
        <w:spacing w:after="150"/>
      </w:pPr>
      <w:r>
        <w:rPr/>
        <w:t xml:space="preserve">四、产品用户主要反馈 118</w:t>
      </w:r>
    </w:p>
    <w:p>
      <w:pPr>
        <w:spacing w:after="150"/>
      </w:pPr>
      <w:r>
        <w:rPr/>
        <w:t xml:space="preserve">第二节 美国世多乐集团公司 119</w:t>
      </w:r>
    </w:p>
    <w:p>
      <w:pPr>
        <w:spacing w:after="150"/>
      </w:pPr>
      <w:r>
        <w:rPr/>
        <w:t xml:space="preserve">一、企业概况 119</w:t>
      </w:r>
    </w:p>
    <w:p>
      <w:pPr>
        <w:spacing w:after="150"/>
      </w:pPr>
      <w:r>
        <w:rPr/>
        <w:t xml:space="preserve">二、企业发展动力分析 119</w:t>
      </w:r>
    </w:p>
    <w:p>
      <w:pPr>
        <w:spacing w:after="150"/>
      </w:pPr>
      <w:r>
        <w:rPr/>
        <w:t xml:space="preserve">三、企业产品及市场份额 119</w:t>
      </w:r>
    </w:p>
    <w:p>
      <w:pPr>
        <w:spacing w:after="150"/>
      </w:pPr>
      <w:r>
        <w:rPr/>
        <w:t xml:space="preserve">四、产品用户主要反馈 122</w:t>
      </w:r>
    </w:p>
    <w:p>
      <w:pPr>
        <w:spacing w:after="150"/>
      </w:pPr>
      <w:r>
        <w:rPr/>
        <w:t xml:space="preserve">第三节 拜耳作物科学公司(德国) 122</w:t>
      </w:r>
    </w:p>
    <w:p>
      <w:pPr>
        <w:spacing w:after="150"/>
      </w:pPr>
      <w:r>
        <w:rPr/>
        <w:t xml:space="preserve">一、企业概况 122</w:t>
      </w:r>
    </w:p>
    <w:p>
      <w:pPr>
        <w:spacing w:after="150"/>
      </w:pPr>
      <w:r>
        <w:rPr/>
        <w:t xml:space="preserve">二、企业发展动力分析 122</w:t>
      </w:r>
    </w:p>
    <w:p>
      <w:pPr>
        <w:spacing w:after="150"/>
      </w:pPr>
      <w:r>
        <w:rPr/>
        <w:t xml:space="preserve">三、企业产品及市场份额 122</w:t>
      </w:r>
    </w:p>
    <w:p>
      <w:pPr>
        <w:spacing w:after="150"/>
      </w:pPr>
      <w:r>
        <w:rPr/>
        <w:t xml:space="preserve">四、产品用户主要反馈 123</w:t>
      </w:r>
    </w:p>
    <w:p>
      <w:pPr>
        <w:spacing w:after="150"/>
      </w:pPr>
      <w:r>
        <w:rPr/>
        <w:t xml:space="preserve">第四节 广东神宝农业科技有限公司 123</w:t>
      </w:r>
    </w:p>
    <w:p>
      <w:pPr>
        <w:spacing w:after="150"/>
      </w:pPr>
      <w:r>
        <w:rPr/>
        <w:t xml:space="preserve">一、企业概况 123</w:t>
      </w:r>
    </w:p>
    <w:p>
      <w:pPr>
        <w:spacing w:after="150"/>
      </w:pPr>
      <w:r>
        <w:rPr/>
        <w:t xml:space="preserve">二、企业发展动力分析 124</w:t>
      </w:r>
    </w:p>
    <w:p>
      <w:pPr>
        <w:spacing w:after="150"/>
      </w:pPr>
      <w:r>
        <w:rPr/>
        <w:t xml:space="preserve">三、企业产品及市场份额 124</w:t>
      </w:r>
    </w:p>
    <w:p>
      <w:pPr>
        <w:spacing w:after="150"/>
      </w:pPr>
      <w:r>
        <w:rPr/>
        <w:t xml:space="preserve">四、产品用户主要反馈 125</w:t>
      </w:r>
    </w:p>
    <w:p>
      <w:pPr>
        <w:spacing w:after="150"/>
      </w:pPr>
      <w:r>
        <w:rPr/>
        <w:t xml:space="preserve">第五节 河北根力多生物科技股份有限公司 126</w:t>
      </w:r>
    </w:p>
    <w:p>
      <w:pPr>
        <w:spacing w:after="150"/>
      </w:pPr>
      <w:r>
        <w:rPr/>
        <w:t xml:space="preserve">一、企业概况 126</w:t>
      </w:r>
    </w:p>
    <w:p>
      <w:pPr>
        <w:spacing w:after="150"/>
      </w:pPr>
      <w:r>
        <w:rPr/>
        <w:t xml:space="preserve">二、企业发展动力分析 126</w:t>
      </w:r>
    </w:p>
    <w:p>
      <w:pPr>
        <w:spacing w:after="150"/>
      </w:pPr>
      <w:r>
        <w:rPr/>
        <w:t xml:space="preserve">三、企业产品及市场份额 127</w:t>
      </w:r>
    </w:p>
    <w:p>
      <w:pPr>
        <w:spacing w:after="150"/>
      </w:pPr>
      <w:r>
        <w:rPr/>
        <w:t xml:space="preserve">四、产品用户主要反馈 129</w:t>
      </w:r>
    </w:p>
    <w:p>
      <w:pPr>
        <w:spacing w:after="150"/>
      </w:pPr>
      <w:r>
        <w:rPr/>
        <w:t xml:space="preserve">第六节 华昌化工 129</w:t>
      </w:r>
    </w:p>
    <w:p>
      <w:pPr>
        <w:spacing w:after="150"/>
      </w:pPr>
      <w:r>
        <w:rPr/>
        <w:t xml:space="preserve">一、企业概况 129</w:t>
      </w:r>
    </w:p>
    <w:p>
      <w:pPr>
        <w:spacing w:after="150"/>
      </w:pPr>
      <w:r>
        <w:rPr/>
        <w:t xml:space="preserve">二、企业发展动力分析 130</w:t>
      </w:r>
    </w:p>
    <w:p>
      <w:pPr>
        <w:spacing w:after="150"/>
      </w:pPr>
      <w:r>
        <w:rPr/>
        <w:t xml:space="preserve">三、企业产品及市场份额 130</w:t>
      </w:r>
    </w:p>
    <w:p>
      <w:pPr>
        <w:spacing w:after="150"/>
      </w:pPr>
      <w:r>
        <w:rPr/>
        <w:t xml:space="preserve">四、产品用户主要反馈 131</w:t>
      </w:r>
    </w:p>
    <w:p>
      <w:pPr>
        <w:spacing w:after="150"/>
      </w:pPr>
      <w:r>
        <w:rPr/>
        <w:t xml:space="preserve">第七节 云天化 131</w:t>
      </w:r>
    </w:p>
    <w:p>
      <w:pPr>
        <w:spacing w:after="150"/>
      </w:pPr>
      <w:r>
        <w:rPr/>
        <w:t xml:space="preserve">一、企业概况 131</w:t>
      </w:r>
    </w:p>
    <w:p>
      <w:pPr>
        <w:spacing w:after="150"/>
      </w:pPr>
      <w:r>
        <w:rPr/>
        <w:t xml:space="preserve">二、企业发展动力分析 131</w:t>
      </w:r>
    </w:p>
    <w:p>
      <w:pPr>
        <w:spacing w:after="150"/>
      </w:pPr>
      <w:r>
        <w:rPr/>
        <w:t xml:space="preserve">三、企业产品及市场份额 132</w:t>
      </w:r>
    </w:p>
    <w:p>
      <w:pPr>
        <w:spacing w:after="150"/>
      </w:pPr>
      <w:r>
        <w:rPr/>
        <w:t xml:space="preserve">四、产品用户主要反馈 132</w:t>
      </w:r>
    </w:p>
    <w:p>
      <w:pPr>
        <w:spacing w:after="150"/>
      </w:pPr>
      <w:r>
        <w:rPr/>
        <w:t xml:space="preserve">第八节 山东创新腐植酸科技股份有限公司 132</w:t>
      </w:r>
    </w:p>
    <w:p>
      <w:pPr>
        <w:spacing w:after="150"/>
      </w:pPr>
      <w:r>
        <w:rPr/>
        <w:t xml:space="preserve">一、企业概况 132</w:t>
      </w:r>
    </w:p>
    <w:p>
      <w:pPr>
        <w:spacing w:after="150"/>
      </w:pPr>
      <w:r>
        <w:rPr/>
        <w:t xml:space="preserve">二、企业发展动力分析 133</w:t>
      </w:r>
    </w:p>
    <w:p>
      <w:pPr>
        <w:spacing w:after="150"/>
      </w:pPr>
      <w:r>
        <w:rPr/>
        <w:t xml:space="preserve">三、企业产品及市场份额 133</w:t>
      </w:r>
    </w:p>
    <w:p>
      <w:pPr>
        <w:spacing w:after="150"/>
      </w:pPr>
      <w:r>
        <w:rPr/>
        <w:t xml:space="preserve">四、产品用户主要反馈 134</w:t>
      </w:r>
    </w:p>
    <w:p>
      <w:pPr>
        <w:spacing w:after="150"/>
      </w:pPr>
      <w:r>
        <w:rPr>
          <w:b w:val="1"/>
          <w:bCs w:val="1"/>
        </w:rPr>
        <w:t xml:space="preserve">第四部分 发展投资分析</w:t>
      </w:r>
    </w:p>
    <w:p>
      <w:pPr>
        <w:spacing w:after="150"/>
      </w:pPr>
      <w:r>
        <w:rPr>
          <w:b w:val="1"/>
          <w:bCs w:val="1"/>
        </w:rPr>
        <w:t xml:space="preserve">第十二章 生物刺激素行业发展前景分析 135</w:t>
      </w:r>
    </w:p>
    <w:p>
      <w:pPr>
        <w:spacing w:after="150"/>
      </w:pPr>
      <w:r>
        <w:rPr/>
        <w:t xml:space="preserve">第一节 我国生物刺激素行业前景与机遇分析 135</w:t>
      </w:r>
    </w:p>
    <w:p>
      <w:pPr>
        <w:spacing w:after="150"/>
      </w:pPr>
      <w:r>
        <w:rPr/>
        <w:t xml:space="preserve">一、我国生物刺激素行业发展前景 135</w:t>
      </w:r>
    </w:p>
    <w:p>
      <w:pPr>
        <w:spacing w:after="150"/>
      </w:pPr>
      <w:r>
        <w:rPr/>
        <w:t xml:space="preserve">二、我国生物刺激素发展机遇分析 136</w:t>
      </w:r>
    </w:p>
    <w:p>
      <w:pPr>
        <w:spacing w:after="150"/>
      </w:pPr>
      <w:r>
        <w:rPr/>
        <w:t xml:space="preserve">三、2019-2023年生物刺激素行业的发展机遇分析 136</w:t>
      </w:r>
    </w:p>
    <w:p>
      <w:pPr>
        <w:spacing w:after="150"/>
      </w:pPr>
      <w:r>
        <w:rPr/>
        <w:t xml:space="preserve">第二节 2024-2029年中国生物刺激素市场趋势分析 137</w:t>
      </w:r>
    </w:p>
    <w:p>
      <w:pPr>
        <w:spacing w:after="150"/>
      </w:pPr>
      <w:r>
        <w:rPr/>
        <w:t xml:space="preserve">一、2019-2023年生物刺激素市场趋势总结 137</w:t>
      </w:r>
    </w:p>
    <w:p>
      <w:pPr>
        <w:spacing w:after="150"/>
      </w:pPr>
      <w:r>
        <w:rPr/>
        <w:t xml:space="preserve">二、2019-2023年生物刺激素行业发展趋势分析 137</w:t>
      </w:r>
    </w:p>
    <w:p>
      <w:pPr>
        <w:spacing w:after="150"/>
      </w:pPr>
      <w:r>
        <w:rPr/>
        <w:t xml:space="preserve">三、2024-2029年生物刺激素市场发展空间 137</w:t>
      </w:r>
    </w:p>
    <w:p>
      <w:pPr>
        <w:spacing w:after="150"/>
      </w:pPr>
      <w:r>
        <w:rPr/>
        <w:t xml:space="preserve">四、2024-2029年生物刺激素产业政策趋向 138</w:t>
      </w:r>
    </w:p>
    <w:p>
      <w:pPr>
        <w:spacing w:after="150"/>
      </w:pPr>
      <w:r>
        <w:rPr/>
        <w:t xml:space="preserve">五、2024-2029年生物刺激素行业技术革新趋势 138</w:t>
      </w:r>
    </w:p>
    <w:p>
      <w:pPr>
        <w:spacing w:after="150"/>
      </w:pPr>
      <w:r>
        <w:rPr/>
        <w:t xml:space="preserve">六、2024-2029年国际环境对生物刺激素行业的影响 138</w:t>
      </w:r>
    </w:p>
    <w:p>
      <w:pPr>
        <w:spacing w:after="150"/>
      </w:pPr>
      <w:r>
        <w:rPr>
          <w:b w:val="1"/>
          <w:bCs w:val="1"/>
        </w:rPr>
        <w:t xml:space="preserve">第十三章 生物刺激素行业发展战略分析 140</w:t>
      </w:r>
    </w:p>
    <w:p>
      <w:pPr>
        <w:spacing w:after="150"/>
      </w:pPr>
      <w:r>
        <w:rPr/>
        <w:t xml:space="preserve">第一节 “十四五”企业战略规划策略分析 140</w:t>
      </w:r>
    </w:p>
    <w:p>
      <w:pPr>
        <w:spacing w:after="150"/>
      </w:pPr>
      <w:r>
        <w:rPr/>
        <w:t xml:space="preserve">一、战略综合规划 140</w:t>
      </w:r>
    </w:p>
    <w:p>
      <w:pPr>
        <w:spacing w:after="150"/>
      </w:pPr>
      <w:r>
        <w:rPr/>
        <w:t xml:space="preserve">二、技术开发战略 141</w:t>
      </w:r>
    </w:p>
    <w:p>
      <w:pPr>
        <w:spacing w:after="150"/>
      </w:pPr>
      <w:r>
        <w:rPr/>
        <w:t xml:space="preserve">三、业务组合战略 146</w:t>
      </w:r>
    </w:p>
    <w:p>
      <w:pPr>
        <w:spacing w:after="150"/>
      </w:pPr>
      <w:r>
        <w:rPr/>
        <w:t xml:space="preserve">四、区域战略规划 150</w:t>
      </w:r>
    </w:p>
    <w:p>
      <w:pPr>
        <w:spacing w:after="150"/>
      </w:pPr>
      <w:r>
        <w:rPr/>
        <w:t xml:space="preserve">五、产业战略规划 159</w:t>
      </w:r>
    </w:p>
    <w:p>
      <w:pPr>
        <w:spacing w:after="150"/>
      </w:pPr>
      <w:r>
        <w:rPr/>
        <w:t xml:space="preserve">六、营销品牌战略 161</w:t>
      </w:r>
    </w:p>
    <w:p>
      <w:pPr>
        <w:spacing w:after="150"/>
      </w:pPr>
      <w:r>
        <w:rPr/>
        <w:t xml:space="preserve">七、竞争战略规划 165</w:t>
      </w:r>
    </w:p>
    <w:p>
      <w:pPr>
        <w:spacing w:after="150"/>
      </w:pPr>
      <w:r>
        <w:rPr/>
        <w:t xml:space="preserve">第二节 “十四五”规划企业重点客户战略实施 170</w:t>
      </w:r>
    </w:p>
    <w:p>
      <w:pPr>
        <w:spacing w:after="150"/>
      </w:pPr>
      <w:r>
        <w:rPr/>
        <w:t xml:space="preserve">一、重点客户战略的必要性 170</w:t>
      </w:r>
    </w:p>
    <w:p>
      <w:pPr>
        <w:spacing w:after="150"/>
      </w:pPr>
      <w:r>
        <w:rPr/>
        <w:t xml:space="preserve">二、重点客户的鉴别与确定 171</w:t>
      </w:r>
    </w:p>
    <w:p>
      <w:pPr>
        <w:spacing w:after="150"/>
      </w:pPr>
      <w:r>
        <w:rPr/>
        <w:t xml:space="preserve">三、重点客户的开发与培育 172</w:t>
      </w:r>
    </w:p>
    <w:p>
      <w:pPr>
        <w:spacing w:after="150"/>
      </w:pPr>
      <w:r>
        <w:rPr/>
        <w:t xml:space="preserve">四、重点客户市场营销策略 175</w:t>
      </w:r>
    </w:p>
    <w:p>
      <w:pPr>
        <w:spacing w:after="150"/>
      </w:pPr>
      <w:r>
        <w:rPr/>
        <w:t xml:space="preserve">第三节 对我国生物刺激素行业品牌的战略思考 178</w:t>
      </w:r>
    </w:p>
    <w:p>
      <w:pPr>
        <w:spacing w:after="150"/>
      </w:pPr>
      <w:r>
        <w:rPr/>
        <w:t xml:space="preserve">一、生物刺激素行业品牌的重要性 178</w:t>
      </w:r>
    </w:p>
    <w:p>
      <w:pPr>
        <w:spacing w:after="150"/>
      </w:pPr>
      <w:r>
        <w:rPr/>
        <w:t xml:space="preserve">二、生物刺激素行业实施品牌战略的意义 179</w:t>
      </w:r>
    </w:p>
    <w:p>
      <w:pPr>
        <w:spacing w:after="150"/>
      </w:pPr>
      <w:r>
        <w:rPr/>
        <w:t xml:space="preserve">三、生物刺激素行业企业品牌的现状分析 180</w:t>
      </w:r>
    </w:p>
    <w:p>
      <w:pPr>
        <w:spacing w:after="150"/>
      </w:pPr>
      <w:r>
        <w:rPr/>
        <w:t xml:space="preserve">四、我国生物刺激素行业企业的品牌战略 181</w:t>
      </w:r>
    </w:p>
    <w:p>
      <w:pPr>
        <w:spacing w:after="150"/>
      </w:pPr>
      <w:r>
        <w:rPr/>
        <w:t xml:space="preserve">五、生物刺激素行业品牌战略管理的策略 182</w:t>
      </w:r>
    </w:p>
    <w:p>
      <w:pPr>
        <w:spacing w:after="150"/>
      </w:pPr>
      <w:r>
        <w:rPr/>
        <w:t xml:space="preserve">第四节 生物刺激素行业企业营销策略 185</w:t>
      </w:r>
    </w:p>
    <w:p>
      <w:pPr>
        <w:spacing w:after="150"/>
      </w:pPr>
      <w:r>
        <w:rPr/>
        <w:t xml:space="preserve">一、价格策略 185</w:t>
      </w:r>
    </w:p>
    <w:p>
      <w:pPr>
        <w:spacing w:after="150"/>
      </w:pPr>
      <w:r>
        <w:rPr/>
        <w:t xml:space="preserve">二、渠道建设与管理策略 188</w:t>
      </w:r>
    </w:p>
    <w:p>
      <w:pPr>
        <w:spacing w:after="150"/>
      </w:pPr>
      <w:r>
        <w:rPr/>
        <w:t xml:space="preserve">三、促销策略 190</w:t>
      </w:r>
    </w:p>
    <w:p>
      <w:pPr>
        <w:spacing w:after="150"/>
      </w:pPr>
      <w:r>
        <w:rPr/>
        <w:t xml:space="preserve">四、服务策略 196</w:t>
      </w:r>
    </w:p>
    <w:p>
      <w:pPr>
        <w:spacing w:after="150"/>
      </w:pPr>
      <w:r>
        <w:rPr/>
        <w:t xml:space="preserve">五、品牌策略 197</w:t>
      </w:r>
    </w:p>
    <w:p>
      <w:pPr>
        <w:spacing w:after="150"/>
      </w:pPr>
      <w:r>
        <w:rPr/>
        <w:t xml:space="preserve">第五节 生物刺激素行业企业经营策略 199</w:t>
      </w:r>
    </w:p>
    <w:p>
      <w:pPr>
        <w:spacing w:after="150"/>
      </w:pPr>
      <w:r>
        <w:rPr/>
        <w:t xml:space="preserve">一、市场细分策略 199</w:t>
      </w:r>
    </w:p>
    <w:p>
      <w:pPr>
        <w:spacing w:after="150"/>
      </w:pPr>
      <w:r>
        <w:rPr/>
        <w:t xml:space="preserve">二、市场创新策略 202</w:t>
      </w:r>
    </w:p>
    <w:p>
      <w:pPr>
        <w:spacing w:after="150"/>
      </w:pPr>
      <w:r>
        <w:rPr/>
        <w:t xml:space="preserve">三、品牌定位与品类规划策略 209</w:t>
      </w:r>
    </w:p>
    <w:p>
      <w:pPr>
        <w:spacing w:after="150"/>
      </w:pPr>
      <w:r>
        <w:rPr/>
        <w:t xml:space="preserve">四、新产品差异化战略 211</w:t>
      </w:r>
    </w:p>
    <w:p>
      <w:pPr>
        <w:spacing w:after="150"/>
      </w:pPr>
      <w:r>
        <w:rPr/>
        <w:t xml:space="preserve">第六节 生物刺激素行业企业管理策略 213</w:t>
      </w:r>
    </w:p>
    <w:p>
      <w:pPr>
        <w:spacing w:after="150"/>
      </w:pPr>
      <w:r>
        <w:rPr/>
        <w:t xml:space="preserve">一、市场策略分析 213</w:t>
      </w:r>
    </w:p>
    <w:p>
      <w:pPr>
        <w:spacing w:after="150"/>
      </w:pPr>
      <w:r>
        <w:rPr/>
        <w:t xml:space="preserve">二、销售策略分析 216</w:t>
      </w:r>
    </w:p>
    <w:p>
      <w:pPr>
        <w:spacing w:after="150"/>
      </w:pPr>
      <w:r>
        <w:rPr>
          <w:b w:val="1"/>
          <w:bCs w:val="1"/>
        </w:rPr>
        <w:t xml:space="preserve">第十四章 2024-2029年生物刺激素行业发展预测 220</w:t>
      </w:r>
    </w:p>
    <w:p>
      <w:pPr>
        <w:spacing w:after="150"/>
      </w:pPr>
      <w:r>
        <w:rPr/>
        <w:t xml:space="preserve">第一节 未来生物刺激素需求与消费预测 220</w:t>
      </w:r>
    </w:p>
    <w:p>
      <w:pPr>
        <w:spacing w:after="150"/>
      </w:pPr>
      <w:r>
        <w:rPr/>
        <w:t xml:space="preserve">一、2024-2029年生物刺激素产品消费预测 220</w:t>
      </w:r>
    </w:p>
    <w:p>
      <w:pPr>
        <w:spacing w:after="150"/>
      </w:pPr>
      <w:r>
        <w:rPr/>
        <w:t xml:space="preserve">二、2024-2029年生物刺激素市场规模预测 220</w:t>
      </w:r>
    </w:p>
    <w:p>
      <w:pPr>
        <w:spacing w:after="150"/>
      </w:pPr>
      <w:r>
        <w:rPr/>
        <w:t xml:space="preserve">三、2024-2029年生物刺激素行业总产值预测 221</w:t>
      </w:r>
    </w:p>
    <w:p>
      <w:pPr>
        <w:spacing w:after="150"/>
      </w:pPr>
      <w:r>
        <w:rPr/>
        <w:t xml:space="preserve">四、2024-2029年生物刺激素行业销售产值预测 222</w:t>
      </w:r>
    </w:p>
    <w:p>
      <w:pPr>
        <w:spacing w:after="150"/>
      </w:pPr>
      <w:r>
        <w:rPr/>
        <w:t xml:space="preserve">五、2024-2029年生物刺激素行业总资产预测 223</w:t>
      </w:r>
    </w:p>
    <w:p>
      <w:pPr>
        <w:spacing w:after="150"/>
      </w:pPr>
      <w:r>
        <w:rPr/>
        <w:t xml:space="preserve">第二节 2024-2029年中国生物刺激素行业供需预测 224</w:t>
      </w:r>
    </w:p>
    <w:p>
      <w:pPr>
        <w:spacing w:after="150"/>
      </w:pPr>
      <w:r>
        <w:rPr/>
        <w:t xml:space="preserve">一、2024-2029年中国生物刺激素供给预测 224</w:t>
      </w:r>
    </w:p>
    <w:p>
      <w:pPr>
        <w:spacing w:after="150"/>
      </w:pPr>
      <w:r>
        <w:rPr/>
        <w:t xml:space="preserve">二、2024-2029年中国生物刺激素产量预测 224</w:t>
      </w:r>
    </w:p>
    <w:p>
      <w:pPr>
        <w:spacing w:after="150"/>
      </w:pPr>
      <w:r>
        <w:rPr/>
        <w:t xml:space="preserve">三、2024-2029年中国生物刺激素需求预测 225</w:t>
      </w:r>
    </w:p>
    <w:p>
      <w:pPr>
        <w:spacing w:after="150"/>
      </w:pPr>
      <w:r>
        <w:rPr/>
        <w:t xml:space="preserve">四、2024-2029年中国生物刺激素供需平衡预测 225</w:t>
      </w:r>
    </w:p>
    <w:p>
      <w:pPr>
        <w:spacing w:after="150"/>
      </w:pPr>
      <w:r>
        <w:rPr/>
        <w:t xml:space="preserve">五、2024-2029年中国生物刺激素产品价格预测 225</w:t>
      </w:r>
    </w:p>
    <w:p>
      <w:pPr>
        <w:spacing w:after="150"/>
      </w:pPr>
      <w:r>
        <w:rPr/>
        <w:t xml:space="preserve">六、2024-2029年主要生物刺激素产品进出口预测 226</w:t>
      </w:r>
    </w:p>
    <w:p>
      <w:pPr>
        <w:spacing w:after="150"/>
      </w:pPr>
      <w:r>
        <w:rPr>
          <w:b w:val="1"/>
          <w:bCs w:val="1"/>
        </w:rPr>
        <w:t xml:space="preserve">第十五章 中道泰和投资建议 227</w:t>
      </w:r>
    </w:p>
    <w:p>
      <w:pPr>
        <w:spacing w:after="150"/>
      </w:pPr>
      <w:r>
        <w:rPr/>
        <w:t xml:space="preserve">第一节 行业研究结论 227</w:t>
      </w:r>
    </w:p>
    <w:p>
      <w:pPr>
        <w:spacing w:after="150"/>
      </w:pPr>
      <w:r>
        <w:rPr/>
        <w:t xml:space="preserve">第二节 行业发展建议 227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图表：欧洲已经使用生物刺激素生物列表 7</w:t>
      </w:r>
    </w:p>
    <w:p>
      <w:pPr>
        <w:spacing w:after="150"/>
      </w:pPr>
      <w:r>
        <w:rPr/>
        <w:t xml:space="preserve">图表：2024-2029年中国生物刺激素行业毛利率预测 11</w:t>
      </w:r>
    </w:p>
    <w:p>
      <w:pPr>
        <w:spacing w:after="150"/>
      </w:pPr>
      <w:r>
        <w:rPr/>
        <w:t xml:space="preserve">图表：2024-2029年中国腐植酸市场规模预测 17</w:t>
      </w:r>
    </w:p>
    <w:p>
      <w:pPr>
        <w:spacing w:after="150"/>
      </w:pPr>
      <w:r>
        <w:rPr/>
        <w:t xml:space="preserve">图表：2019-2023年Q2中国生物刺激素行业市场规模 33</w:t>
      </w:r>
    </w:p>
    <w:p>
      <w:pPr>
        <w:spacing w:after="150"/>
      </w:pPr>
      <w:r>
        <w:rPr/>
        <w:t xml:space="preserve">图表：2019-2023年Q2中国生物刺激素行业需求规模 34</w:t>
      </w:r>
    </w:p>
    <w:p>
      <w:pPr>
        <w:spacing w:after="150"/>
      </w:pPr>
      <w:r>
        <w:rPr/>
        <w:t xml:space="preserve">图表：中国生物刺激素主要产品价格 35</w:t>
      </w:r>
    </w:p>
    <w:p>
      <w:pPr>
        <w:spacing w:after="150"/>
      </w:pPr>
      <w:r>
        <w:rPr/>
        <w:t xml:space="preserve">图表：2019-2023年Q2中国生物刺激素行业产销率 37</w:t>
      </w:r>
    </w:p>
    <w:p>
      <w:pPr>
        <w:spacing w:after="150"/>
      </w:pPr>
      <w:r>
        <w:rPr/>
        <w:t xml:space="preserve">图表：2019-2023年Q2中国生物刺激素行业毛利率 38</w:t>
      </w:r>
    </w:p>
    <w:p>
      <w:pPr>
        <w:spacing w:after="150"/>
      </w:pPr>
      <w:r>
        <w:rPr/>
        <w:t xml:space="preserve">图表：2019-2023年Q2中国生物刺激素行业应收账款周转率 39</w:t>
      </w:r>
    </w:p>
    <w:p>
      <w:pPr>
        <w:spacing w:after="150"/>
      </w:pPr>
      <w:r>
        <w:rPr/>
        <w:t xml:space="preserve">图表：2019-2023年Q2中国生物刺激素行业资产负债率 40</w:t>
      </w:r>
    </w:p>
    <w:p>
      <w:pPr>
        <w:spacing w:after="150"/>
      </w:pPr>
      <w:r>
        <w:rPr/>
        <w:t xml:space="preserve">图表：2019-2023年中国生物刺激素行业市场构成 42</w:t>
      </w:r>
    </w:p>
    <w:p>
      <w:pPr>
        <w:spacing w:after="150"/>
      </w:pPr>
      <w:r>
        <w:rPr/>
        <w:t xml:space="preserve">图表：雷力主要品牌产品 44</w:t>
      </w:r>
    </w:p>
    <w:p>
      <w:pPr>
        <w:spacing w:after="150"/>
      </w:pPr>
      <w:r>
        <w:rPr/>
        <w:t xml:space="preserve">图表：2019-2023年中国稻谷、小麦、玉米总产量 49</w:t>
      </w:r>
    </w:p>
    <w:p>
      <w:pPr>
        <w:spacing w:after="150"/>
      </w:pPr>
      <w:r>
        <w:rPr/>
        <w:t xml:space="preserve">图表：粮食种植人工成本变动 49</w:t>
      </w:r>
    </w:p>
    <w:p>
      <w:pPr>
        <w:spacing w:after="150"/>
      </w:pPr>
      <w:r>
        <w:rPr/>
        <w:t xml:space="preserve">图表：2019-2023年1月玉米替代粮进口状况 50</w:t>
      </w:r>
    </w:p>
    <w:p>
      <w:pPr>
        <w:spacing w:after="150"/>
      </w:pPr>
      <w:r>
        <w:rPr/>
        <w:t xml:space="preserve">图表：2019-2023年中国大豆进口状况 50</w:t>
      </w:r>
    </w:p>
    <w:p>
      <w:pPr>
        <w:spacing w:after="150"/>
      </w:pPr>
      <w:r>
        <w:rPr/>
        <w:t xml:space="preserve">图表：2019-2023年中国四大粮食作物产能状况 51</w:t>
      </w:r>
    </w:p>
    <w:p>
      <w:pPr>
        <w:spacing w:after="150"/>
      </w:pPr>
      <w:r>
        <w:rPr/>
        <w:t xml:space="preserve">图表：2019-2023年全球生物刺激素企业发展动态 96</w:t>
      </w:r>
    </w:p>
    <w:p>
      <w:pPr>
        <w:spacing w:after="150"/>
      </w:pPr>
      <w:r>
        <w:rPr/>
        <w:t xml:space="preserve">图表：十大品牌肥料企业排行榜 101</w:t>
      </w:r>
    </w:p>
    <w:p>
      <w:pPr>
        <w:spacing w:after="150"/>
      </w:pPr>
      <w:r>
        <w:rPr/>
        <w:t xml:space="preserve">图表：特种营养产品当前市场份额 109</w:t>
      </w:r>
    </w:p>
    <w:p>
      <w:pPr>
        <w:spacing w:after="150"/>
      </w:pPr>
      <w:r>
        <w:rPr/>
        <w:t xml:space="preserve">图表：研发投资周转率 109</w:t>
      </w:r>
    </w:p>
    <w:p>
      <w:pPr>
        <w:spacing w:after="150"/>
      </w:pPr>
      <w:r>
        <w:rPr/>
        <w:t xml:space="preserve">图表：意大利瓦拉格罗股份公司核心技术 115</w:t>
      </w:r>
    </w:p>
    <w:p>
      <w:pPr>
        <w:spacing w:after="150"/>
      </w:pPr>
      <w:r>
        <w:rPr/>
        <w:t xml:space="preserve">图表：美加富Megafol组成成分 116</w:t>
      </w:r>
    </w:p>
    <w:p>
      <w:pPr>
        <w:spacing w:after="150"/>
      </w:pPr>
      <w:r>
        <w:rPr/>
        <w:t xml:space="preserve">图表：美加富Megafol产品分析 117</w:t>
      </w:r>
    </w:p>
    <w:p>
      <w:pPr>
        <w:spacing w:after="150"/>
      </w:pPr>
      <w:r>
        <w:rPr/>
        <w:t xml:space="preserve">图表：挪威海藻素组成成分 118</w:t>
      </w:r>
    </w:p>
    <w:p>
      <w:pPr>
        <w:spacing w:after="150"/>
      </w:pPr>
      <w:r>
        <w:rPr/>
        <w:t xml:space="preserve">图表：美可绿组成成分 118</w:t>
      </w:r>
    </w:p>
    <w:p>
      <w:pPr>
        <w:spacing w:after="150"/>
      </w:pPr>
      <w:r>
        <w:rPr/>
        <w:t xml:space="preserve">图表：拜耳作物科学公司产品研发历程 123</w:t>
      </w:r>
    </w:p>
    <w:p>
      <w:pPr>
        <w:spacing w:after="150"/>
      </w:pPr>
      <w:r>
        <w:rPr/>
        <w:t xml:space="preserve">图表：2019-2023年6月江苏华昌化工股份有限公司主营构成分析 130</w:t>
      </w:r>
    </w:p>
    <w:p>
      <w:pPr>
        <w:spacing w:after="150"/>
      </w:pPr>
      <w:r>
        <w:rPr/>
        <w:t xml:space="preserve">图表：云天化主要产品结构图 132</w:t>
      </w:r>
    </w:p>
    <w:p>
      <w:pPr>
        <w:spacing w:after="150"/>
      </w:pPr>
      <w:r>
        <w:rPr/>
        <w:t xml:space="preserve">图表：2024-2029年中国生物刺激素行业产销率预测 220</w:t>
      </w:r>
    </w:p>
    <w:p>
      <w:pPr>
        <w:spacing w:after="150"/>
      </w:pPr>
      <w:r>
        <w:rPr/>
        <w:t xml:space="preserve">图表：2024-2029年中国生物刺激素行业市场规模预测 221</w:t>
      </w:r>
    </w:p>
    <w:p>
      <w:pPr>
        <w:spacing w:after="150"/>
      </w:pPr>
      <w:r>
        <w:rPr/>
        <w:t xml:space="preserve">图表：2024-2029年中国生物刺激素行业总产值预测 222</w:t>
      </w:r>
    </w:p>
    <w:p>
      <w:pPr>
        <w:spacing w:after="150"/>
      </w:pPr>
      <w:r>
        <w:rPr/>
        <w:t xml:space="preserve">图表：2024-2029年中国生物刺激素行业销售产值预测 223</w:t>
      </w:r>
    </w:p>
    <w:p>
      <w:pPr>
        <w:spacing w:after="150"/>
      </w:pPr>
      <w:r>
        <w:rPr/>
        <w:t xml:space="preserve">图表：2024-2029年中国生物刺激素行业资产规模预测 224</w:t>
      </w:r>
    </w:p>
    <w:p>
      <w:pPr>
        <w:spacing w:after="150"/>
      </w:pPr>
      <w:r>
        <w:rPr/>
        <w:t xml:space="preserve">图表：2024-2029年中国生物刺激素行业需求规模预测 225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2024-2029年生物刺激素行业竞争格局分析与投资风险预测报告</dc:title>
  <dc:description>2024-2029年生物刺激素行业竞争格局分析与投资风险预测报告</dc:description>
  <dc:subject>2024-2029年生物刺激素行业竞争格局分析与投资风险预测报告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2024-01-24T11:08:56+08:00</dcterms:created>
  <dcterms:modified xsi:type="dcterms:W3CDTF">2024-01-24T11:08:56+08:00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