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2024-2029年中国虚拟现实行业市场需求调研与发展前景预测报告</w:t>
      </w:r>
    </w:p>
    <w:p>
      <w:pPr>
        <w:spacing w:after="150"/>
      </w:pPr>
      <w:r>
        <w:rPr>
          <w:b w:val="1"/>
          <w:bCs w:val="1"/>
        </w:rPr>
        <w:t xml:space="preserve">报告简介</w:t>
      </w:r>
    </w:p>
    <w:p>
      <w:pPr>
        <w:spacing w:after="150"/>
      </w:pPr>
      <w:r>
        <w:rPr/>
        <w:t xml:space="preserve">虚拟现实(Virtual Reality，VR)是指采用计算机技术为核心的现代高科技手段生成一种虚拟环境，用户借助特殊的输入/输出设备，与虚拟世界中的物体进行自然的交互，从而通过视觉、听觉和触觉等获得与真实世界相同的感受。虚拟现实具备沉浸感、交互性及构想性的特征。</w:t>
      </w:r>
    </w:p>
    <w:p>
      <w:pPr>
        <w:spacing w:after="150"/>
      </w:pPr>
      <w:r>
        <w:rPr/>
        <w:t xml:space="preserve">2020年3月，Digi-Capital的AR/VR平台公布了2019年全球AR/VR投资相关数据。2019年其投资41亿美元，是2017年和2018年以来第三高的AR/VR投资年度。地域方面，美国、中国与往年一样继续在2019年主导AR/VR投资市场。其次是以色列、英国、加拿大。2021年3月30日，中国信通院发布《2021年虚拟(增强)现实白皮书》，数据显示，2020年全球虚拟现实市场规模约为900亿元人民币，其中VR市场达620亿元，AR市场达280亿元。从终端出货量看，2020年全球虚拟现实终端出货量约630万台，VR、AR终端出货量占比分别为90%、10%。自2015年至2020年，我国虚拟现实市场规模不断扩大。5G商用化进程的加速和疫情下“非接触式”的经济新需求为虚拟现实产业带来了新的发展机遇。在加快企业复工复产、强化服务保障以及提高抗疫效率中虚拟现实技术发挥了积极作用。2020年,中国虚拟市场规模已达560.3亿。我国在虚拟现实核心关键技术产品研发方面取得了多项突破，部分技术走在了世界前沿。例如，在交互技术上，我国解决了VR头盔被线缆束缚的问题，开发出全球首款VR眼球追踪模组。在光场技术上，光场拍摄系统实现了高精度三维建模，精度达到亚毫米级。在终端产品上，国产VR眼镜已经成功应用在太空之旅中航天员的心理舒缓上。</w:t>
      </w:r>
    </w:p>
    <w:p>
      <w:pPr>
        <w:spacing w:after="150"/>
      </w:pPr>
      <w:r>
        <w:rPr/>
        <w:t xml:space="preserve">政策方面，2020年2月28日，国家发改委等二十三部门发布《关于促进消费扩容提质加快形成强大国内市场的实施意见》，其中指出要加快发展超高清视频、虚拟现实等新型信息产品，助力形成强大国内市场。2020年3月6日，工信部出台的《关于推动工业互联网加快发展的通知》，提出引导工业互联网平台增强5G、人工智能、区块链、增强现实/虚拟现实等新技术支撑能力，强化设计、生产、运维、管理等全流程数字化功能集成。2020年11月18日，文化和旅游部发布《关于推动数字文化产业高质量发展的意见》，明确指出要引导和支持虚拟现实、增强现实等技术在文化领域应用，推动现有文化内容向沉浸式内容移植转化。</w:t>
      </w:r>
    </w:p>
    <w:p>
      <w:pPr>
        <w:spacing w:after="150"/>
      </w:pPr>
      <w:r>
        <w:rPr/>
        <w:t xml:space="preserve">在地方层面，2021年1月5日，深圳市人民政府印发《关于加快智慧城市和数字政府建设的若干意见》，提出推动通信网络全面提速，推动5G在增强现实/虚拟现实(AR/VR)等领域深度应用;推动数字经济产业创新发展，以5G技术为引领，进一步拓展应用场景，围绕车联网、增强现实/虚拟现实(AR/VR)等领域，加快建设一批智慧应用示范标杆项目和示范街区。2021年1月8日，天津市科技局等印发《天津市关于促进文化和科技深度融合的实施意见》，提出推动人工智能、 5G 、虚拟现实等技术在新媒体、数字出版、广播影视、文化创意等领域应用示范;深入推动无人机采集、机器人写稿、虚拟现实等技术开发和应用。2021年1月25日，天津市人民政府办公厅印发《天津市稳住外贸外资基本盘推进外贸创新发展若干措施》，提到鼓励引导企业运用第五代移动通信(5G)、虚拟现实( VR )、增强现实( AR )、大数据等现代信息技术，充分利用中国进出口商品交易会、中国国际进口博览会等平台提升线上线下开拓国际市场能力。</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虚拟现实行业行业进行了长期追踪，结合我们对虚拟现实行业相关企业的调查研究，对我国虚拟现实行业行业发展现状与前景、市场竞争格局与形势、赢利水平与企业发展、投资策略与风险预警、发展趋势与规划建议等进行深入研究。报告揭示了虚拟现实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虚拟现实行业的行业概述</w:t>
      </w:r>
    </w:p>
    <w:p>
      <w:pPr>
        <w:spacing w:after="150"/>
      </w:pPr>
      <w:r>
        <w:rPr/>
        <w:t xml:space="preserve">第一节 虚拟现实行业的定义</w:t>
      </w:r>
    </w:p>
    <w:p>
      <w:pPr>
        <w:spacing w:after="150"/>
      </w:pPr>
      <w:r>
        <w:rPr/>
        <w:t xml:space="preserve">第二节 虚拟现实行业的行业发展历程</w:t>
      </w:r>
    </w:p>
    <w:p>
      <w:pPr>
        <w:spacing w:after="150"/>
      </w:pPr>
      <w:r>
        <w:rPr/>
        <w:t xml:space="preserve">第三节 虚拟现实行业的分类</w:t>
      </w:r>
    </w:p>
    <w:p>
      <w:pPr>
        <w:spacing w:after="150"/>
      </w:pPr>
      <w:r>
        <w:rPr/>
        <w:t xml:space="preserve">第四节 虚拟现实行业的特性</w:t>
      </w:r>
    </w:p>
    <w:p>
      <w:pPr>
        <w:spacing w:after="150"/>
      </w:pPr>
      <w:r>
        <w:rPr/>
        <w:t xml:space="preserve">第五节 虚拟现实行业发展的重要意义</w:t>
      </w:r>
    </w:p>
    <w:p>
      <w:pPr>
        <w:spacing w:after="150"/>
      </w:pPr>
      <w:r>
        <w:rPr>
          <w:b w:val="1"/>
          <w:bCs w:val="1"/>
        </w:rPr>
        <w:t xml:space="preserve">第二章 中国虚拟现实行业发展环境分析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中国虚拟现实行业的发展政策环境分析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中国虚拟现实行业的发展技术环境分析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全球虚拟现实行业发展分析</w:t>
      </w:r>
    </w:p>
    <w:p>
      <w:pPr>
        <w:spacing w:after="150"/>
      </w:pPr>
      <w:r>
        <w:rPr/>
        <w:t xml:space="preserve">第一节 世界虚拟现实行业发展分析</w:t>
      </w:r>
    </w:p>
    <w:p>
      <w:pPr>
        <w:spacing w:after="150"/>
      </w:pPr>
      <w:r>
        <w:rPr/>
        <w:t xml:space="preserve">一、2019-2023年世界虚拟现实行业发展分析</w:t>
      </w:r>
    </w:p>
    <w:p>
      <w:pPr>
        <w:spacing w:after="150"/>
      </w:pPr>
      <w:r>
        <w:rPr/>
        <w:t xml:space="preserve">二、2019-2023年世界虚拟现实行业发展分析</w:t>
      </w:r>
    </w:p>
    <w:p>
      <w:pPr>
        <w:spacing w:after="150"/>
      </w:pPr>
      <w:r>
        <w:rPr/>
        <w:t xml:space="preserve">第二节 全球虚拟现实行业市场分析</w:t>
      </w:r>
    </w:p>
    <w:p>
      <w:pPr>
        <w:spacing w:after="150"/>
      </w:pPr>
      <w:r>
        <w:rPr/>
        <w:t xml:space="preserve">一、2019-2023年全球虚拟现实行业需求分析</w:t>
      </w:r>
    </w:p>
    <w:p>
      <w:pPr>
        <w:spacing w:after="150"/>
      </w:pPr>
      <w:r>
        <w:rPr/>
        <w:t xml:space="preserve">二、2019-2023年欧美虚拟现实行业需求分析</w:t>
      </w:r>
    </w:p>
    <w:p>
      <w:pPr>
        <w:spacing w:after="150"/>
      </w:pPr>
      <w:r>
        <w:rPr/>
        <w:t xml:space="preserve">三、2019-2023年中外虚拟现实行业市场对比</w:t>
      </w:r>
    </w:p>
    <w:p>
      <w:pPr>
        <w:spacing w:after="150"/>
      </w:pPr>
      <w:r>
        <w:rPr/>
        <w:t xml:space="preserve">第三节 2019-2023年主要国家或地区虚拟现实行业发展分析</w:t>
      </w:r>
    </w:p>
    <w:p>
      <w:pPr>
        <w:spacing w:after="150"/>
      </w:pPr>
      <w:r>
        <w:rPr/>
        <w:t xml:space="preserve">一、2019-2023年美国虚拟现实行业分析</w:t>
      </w:r>
    </w:p>
    <w:p>
      <w:pPr>
        <w:spacing w:after="150"/>
      </w:pPr>
      <w:r>
        <w:rPr/>
        <w:t xml:space="preserve">二、2019-2023年日本虚拟现实行业分析</w:t>
      </w:r>
    </w:p>
    <w:p>
      <w:pPr>
        <w:spacing w:after="150"/>
      </w:pPr>
      <w:r>
        <w:rPr/>
        <w:t xml:space="preserve">三、2019-2023年欧洲虚拟现实行业分析</w:t>
      </w:r>
    </w:p>
    <w:p>
      <w:pPr>
        <w:spacing w:after="150"/>
      </w:pPr>
      <w:r>
        <w:rPr>
          <w:b w:val="1"/>
          <w:bCs w:val="1"/>
        </w:rPr>
        <w:t xml:space="preserve">第四章 中国虚拟现实行业上下游发展状况</w:t>
      </w:r>
    </w:p>
    <w:p>
      <w:pPr>
        <w:spacing w:after="150"/>
      </w:pPr>
      <w:r>
        <w:rPr/>
        <w:t xml:space="preserve">第一节 上游发展状况</w:t>
      </w:r>
    </w:p>
    <w:p>
      <w:pPr>
        <w:spacing w:after="150"/>
      </w:pPr>
      <w:r>
        <w:rPr/>
        <w:t xml:space="preserve">一、行业发展现状</w:t>
      </w:r>
    </w:p>
    <w:p>
      <w:pPr>
        <w:spacing w:after="150"/>
      </w:pPr>
      <w:r>
        <w:rPr/>
        <w:t xml:space="preserve">二、行业相关法规</w:t>
      </w:r>
    </w:p>
    <w:p>
      <w:pPr>
        <w:spacing w:after="150"/>
      </w:pPr>
      <w:r>
        <w:rPr/>
        <w:t xml:space="preserve">三、行业发展趋势</w:t>
      </w:r>
    </w:p>
    <w:p>
      <w:pPr>
        <w:spacing w:after="150"/>
      </w:pPr>
      <w:r>
        <w:rPr/>
        <w:t xml:space="preserve">第二节 下游发展状况</w:t>
      </w:r>
    </w:p>
    <w:p>
      <w:pPr>
        <w:spacing w:after="150"/>
      </w:pPr>
      <w:r>
        <w:rPr/>
        <w:t xml:space="preserve">一、行业发展现状</w:t>
      </w:r>
    </w:p>
    <w:p>
      <w:pPr>
        <w:spacing w:after="150"/>
      </w:pPr>
      <w:r>
        <w:rPr/>
        <w:t xml:space="preserve">二、行业相关法规</w:t>
      </w:r>
    </w:p>
    <w:p>
      <w:pPr>
        <w:spacing w:after="150"/>
      </w:pPr>
      <w:r>
        <w:rPr/>
        <w:t xml:space="preserve">三、行业发展趋势</w:t>
      </w:r>
    </w:p>
    <w:p>
      <w:pPr>
        <w:spacing w:after="150"/>
      </w:pPr>
      <w:r>
        <w:rPr>
          <w:b w:val="1"/>
          <w:bCs w:val="1"/>
        </w:rPr>
        <w:t xml:space="preserve">第五章 我国虚拟现实行业行业发展分析</w:t>
      </w:r>
    </w:p>
    <w:p>
      <w:pPr>
        <w:spacing w:after="150"/>
      </w:pPr>
      <w:r>
        <w:rPr/>
        <w:t xml:space="preserve">第一节 中国虚拟现实行业发展状况</w:t>
      </w:r>
    </w:p>
    <w:p>
      <w:pPr>
        <w:spacing w:after="150"/>
      </w:pPr>
      <w:r>
        <w:rPr/>
        <w:t xml:space="preserve">一、2019-2023年虚拟现实行业发展状况分析</w:t>
      </w:r>
    </w:p>
    <w:p>
      <w:pPr>
        <w:spacing w:after="150"/>
      </w:pPr>
      <w:r>
        <w:rPr/>
        <w:t xml:space="preserve">二、2019-2023年中国虚拟现实行业发展动态</w:t>
      </w:r>
    </w:p>
    <w:p>
      <w:pPr>
        <w:spacing w:after="150"/>
      </w:pPr>
      <w:r>
        <w:rPr/>
        <w:t xml:space="preserve">三、2019-2023年我国虚拟现实行业发展热点</w:t>
      </w:r>
    </w:p>
    <w:p>
      <w:pPr>
        <w:spacing w:after="150"/>
      </w:pPr>
      <w:r>
        <w:rPr/>
        <w:t xml:space="preserve">第二节 中国虚拟现实行业市场供需状况</w:t>
      </w:r>
    </w:p>
    <w:p>
      <w:pPr>
        <w:spacing w:after="150"/>
      </w:pPr>
      <w:r>
        <w:rPr/>
        <w:t xml:space="preserve">一、2019-2023年中国虚拟现实行业市场供给分析</w:t>
      </w:r>
    </w:p>
    <w:p>
      <w:pPr>
        <w:spacing w:after="150"/>
      </w:pPr>
      <w:r>
        <w:rPr/>
        <w:t xml:space="preserve">二、2019-2023年中国虚拟现实行业市场需求分析</w:t>
      </w:r>
    </w:p>
    <w:p>
      <w:pPr>
        <w:spacing w:after="150"/>
      </w:pPr>
      <w:r>
        <w:rPr/>
        <w:t xml:space="preserve">三、2019-2023年中国虚拟现实行业市场供需平衡分析</w:t>
      </w:r>
    </w:p>
    <w:p>
      <w:pPr>
        <w:spacing w:after="150"/>
      </w:pPr>
      <w:r>
        <w:rPr/>
        <w:t xml:space="preserve">第三节 我国虚拟现实行业市场分析</w:t>
      </w:r>
    </w:p>
    <w:p>
      <w:pPr>
        <w:spacing w:after="150"/>
      </w:pPr>
      <w:r>
        <w:rPr/>
        <w:t xml:space="preserve">一、2019-2023年虚拟现实行业市场回顾</w:t>
      </w:r>
    </w:p>
    <w:p>
      <w:pPr>
        <w:spacing w:after="150"/>
      </w:pPr>
      <w:r>
        <w:rPr/>
        <w:t xml:space="preserve">二、2024-2029年虚拟现实行业市场趋势</w:t>
      </w:r>
    </w:p>
    <w:p>
      <w:pPr>
        <w:spacing w:after="150"/>
      </w:pPr>
      <w:r>
        <w:rPr>
          <w:b w:val="1"/>
          <w:bCs w:val="1"/>
        </w:rPr>
        <w:t xml:space="preserve">第六章虚拟现实行业经济运行分析</w:t>
      </w:r>
    </w:p>
    <w:p>
      <w:pPr>
        <w:spacing w:after="150"/>
      </w:pPr>
      <w:r>
        <w:rPr/>
        <w:t xml:space="preserve">第一节 2019-2023年中国虚拟现实行业市场销售收入分析</w:t>
      </w:r>
    </w:p>
    <w:p>
      <w:pPr>
        <w:spacing w:after="150"/>
      </w:pPr>
      <w:r>
        <w:rPr/>
        <w:t xml:space="preserve">一、2019-2023年中国虚拟现实行业市场总销售收入分析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第二节 2019-2023年中国虚拟现实行业产品成本费用分析</w:t>
      </w:r>
    </w:p>
    <w:p>
      <w:pPr>
        <w:spacing w:after="150"/>
      </w:pPr>
      <w:r>
        <w:rPr/>
        <w:t xml:space="preserve">一、2019-2023年中国虚拟现实行业成本费用总额分析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第三节 2019-2023年中国虚拟现实行业利润总额分析</w:t>
      </w:r>
    </w:p>
    <w:p>
      <w:pPr>
        <w:spacing w:after="150"/>
      </w:pPr>
      <w:r>
        <w:rPr/>
        <w:t xml:space="preserve">一、2019-2023年中国虚拟现实行业利润总额分析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第三部分行业企业竞争格局</w:t>
      </w:r>
    </w:p>
    <w:p>
      <w:pPr>
        <w:spacing w:after="150"/>
      </w:pPr>
      <w:r>
        <w:rPr>
          <w:b w:val="1"/>
          <w:bCs w:val="1"/>
        </w:rPr>
        <w:t xml:space="preserve">第七章虚拟现实行业竞争格局分析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2019-2023年虚拟现实行业竞争格局分析</w:t>
      </w:r>
    </w:p>
    <w:p>
      <w:pPr>
        <w:spacing w:after="150"/>
      </w:pPr>
      <w:r>
        <w:rPr/>
        <w:t xml:space="preserve">一、2019-2023年虚拟现实行业竞争分析</w:t>
      </w:r>
    </w:p>
    <w:p>
      <w:pPr>
        <w:spacing w:after="150"/>
      </w:pPr>
      <w:r>
        <w:rPr/>
        <w:t xml:space="preserve">二、2019-2023年我国虚拟现实行业市场竞争分析</w:t>
      </w:r>
    </w:p>
    <w:p>
      <w:pPr>
        <w:spacing w:after="150"/>
      </w:pPr>
      <w:r>
        <w:rPr/>
        <w:t xml:space="preserve">三、2019-2023年我国虚拟现实行业市场集中度分析</w:t>
      </w:r>
    </w:p>
    <w:p>
      <w:pPr>
        <w:spacing w:after="150"/>
      </w:pPr>
      <w:r>
        <w:rPr/>
        <w:t xml:space="preserve">四、2019-2023年国内主要虚拟现实行业企业动向</w:t>
      </w:r>
    </w:p>
    <w:p>
      <w:pPr>
        <w:spacing w:after="150"/>
      </w:pPr>
      <w:r>
        <w:rPr>
          <w:b w:val="1"/>
          <w:bCs w:val="1"/>
        </w:rPr>
        <w:t xml:space="preserve">第八章主要虚拟现实行业企业竞争分析</w:t>
      </w:r>
    </w:p>
    <w:p>
      <w:pPr>
        <w:spacing w:after="150"/>
      </w:pPr>
      <w:r>
        <w:rPr/>
        <w:t xml:space="preserve">第一节 华闻传媒</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奥飞动漫</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暴风科技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联络互动</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数字王国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岭南园林</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易尚展示</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顺网科技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乐视网</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探路者</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第九章虚拟现实行业企业竞争策略分析</w:t>
      </w:r>
    </w:p>
    <w:p>
      <w:pPr>
        <w:spacing w:after="150"/>
      </w:pPr>
      <w:r>
        <w:rPr/>
        <w:t xml:space="preserve">第一节 虚拟现实行业市场竞争策略分析</w:t>
      </w:r>
    </w:p>
    <w:p>
      <w:pPr>
        <w:spacing w:after="150"/>
      </w:pPr>
      <w:r>
        <w:rPr/>
        <w:t xml:space="preserve">一、2019-2023年虚拟现实行业市场增长潜力分析</w:t>
      </w:r>
    </w:p>
    <w:p>
      <w:pPr>
        <w:spacing w:after="150"/>
      </w:pPr>
      <w:r>
        <w:rPr/>
        <w:t xml:space="preserve">二、2019-2023年虚拟现实行业主要潜力品种分析</w:t>
      </w:r>
    </w:p>
    <w:p>
      <w:pPr>
        <w:spacing w:after="150"/>
      </w:pPr>
      <w:r>
        <w:rPr/>
        <w:t xml:space="preserve">三、现有虚拟现实行业产品竞争策略分析</w:t>
      </w:r>
    </w:p>
    <w:p>
      <w:pPr>
        <w:spacing w:after="150"/>
      </w:pPr>
      <w:r>
        <w:rPr/>
        <w:t xml:space="preserve">四、潜力虚拟现实行业品种竞争策略选择</w:t>
      </w:r>
    </w:p>
    <w:p>
      <w:pPr>
        <w:spacing w:after="150"/>
      </w:pPr>
      <w:r>
        <w:rPr/>
        <w:t xml:space="preserve">五、典型企业产品竞争策略分析</w:t>
      </w:r>
    </w:p>
    <w:p>
      <w:pPr>
        <w:spacing w:after="150"/>
      </w:pPr>
      <w:r>
        <w:rPr/>
        <w:t xml:space="preserve">第二节 虚拟现实行业企业竞争策略分析</w:t>
      </w:r>
    </w:p>
    <w:p>
      <w:pPr>
        <w:spacing w:after="150"/>
      </w:pPr>
      <w:r>
        <w:rPr/>
        <w:t xml:space="preserve">一、2024-2029年我国虚拟现实行业市场竞争趋势</w:t>
      </w:r>
    </w:p>
    <w:p>
      <w:pPr>
        <w:spacing w:after="150"/>
      </w:pPr>
      <w:r>
        <w:rPr/>
        <w:t xml:space="preserve">二、2024-2029年虚拟现实行业行业竞争格局展望</w:t>
      </w:r>
    </w:p>
    <w:p>
      <w:pPr>
        <w:spacing w:after="150"/>
      </w:pPr>
      <w:r>
        <w:rPr/>
        <w:t xml:space="preserve">三、2024-2029年虚拟现实行业行业竞争策略分析</w:t>
      </w:r>
    </w:p>
    <w:p>
      <w:pPr>
        <w:spacing w:after="150"/>
      </w:pPr>
      <w:r>
        <w:rPr/>
        <w:t xml:space="preserve">四、2024-2029年虚拟现实行业企业竞争策略分析</w:t>
      </w:r>
    </w:p>
    <w:p>
      <w:pPr>
        <w:spacing w:after="150"/>
      </w:pPr>
      <w:r>
        <w:rPr>
          <w:b w:val="1"/>
          <w:bCs w:val="1"/>
        </w:rPr>
        <w:t xml:space="preserve">第四部分市场发展前景预测</w:t>
      </w:r>
    </w:p>
    <w:p>
      <w:pPr>
        <w:spacing w:after="150"/>
      </w:pPr>
      <w:r>
        <w:rPr>
          <w:b w:val="1"/>
          <w:bCs w:val="1"/>
        </w:rPr>
        <w:t xml:space="preserve">第十章未来虚拟现实行业行业发展预测</w:t>
      </w:r>
    </w:p>
    <w:p>
      <w:pPr>
        <w:spacing w:after="150"/>
      </w:pPr>
      <w:r>
        <w:rPr/>
        <w:t xml:space="preserve">第一节 未来虚拟现实行业需求与消费预测</w:t>
      </w:r>
    </w:p>
    <w:p>
      <w:pPr>
        <w:spacing w:after="150"/>
      </w:pPr>
      <w:r>
        <w:rPr/>
        <w:t xml:space="preserve">一、2024-2029年虚拟现实行业产品消费预测</w:t>
      </w:r>
    </w:p>
    <w:p>
      <w:pPr>
        <w:spacing w:after="150"/>
      </w:pPr>
      <w:r>
        <w:rPr/>
        <w:t xml:space="preserve">二、2024-2029年虚拟现实行业市场规模预测</w:t>
      </w:r>
    </w:p>
    <w:p>
      <w:pPr>
        <w:spacing w:after="150"/>
      </w:pPr>
      <w:r>
        <w:rPr/>
        <w:t xml:space="preserve">三、2024-2029年虚拟现实行业总产值预测</w:t>
      </w:r>
    </w:p>
    <w:p>
      <w:pPr>
        <w:spacing w:after="150"/>
      </w:pPr>
      <w:r>
        <w:rPr/>
        <w:t xml:space="preserve">第二节 2024-2029年中国虚拟现实行业供需预测</w:t>
      </w:r>
    </w:p>
    <w:p>
      <w:pPr>
        <w:spacing w:after="150"/>
      </w:pPr>
      <w:r>
        <w:rPr/>
        <w:t xml:space="preserve">一、2024-2029年中国虚拟现实行业供给预测</w:t>
      </w:r>
    </w:p>
    <w:p>
      <w:pPr>
        <w:spacing w:after="150"/>
      </w:pPr>
      <w:r>
        <w:rPr/>
        <w:t xml:space="preserve">二、2024-2029年中国虚拟现实行业产量预测</w:t>
      </w:r>
    </w:p>
    <w:p>
      <w:pPr>
        <w:spacing w:after="150"/>
      </w:pPr>
      <w:r>
        <w:rPr/>
        <w:t xml:space="preserve">三、2024-2029年中国虚拟现实行业需求预测</w:t>
      </w:r>
    </w:p>
    <w:p>
      <w:pPr>
        <w:spacing w:after="150"/>
      </w:pPr>
      <w:r>
        <w:rPr/>
        <w:t xml:space="preserve">四、2024-2029年中国虚拟现实行业产品价格预测</w:t>
      </w:r>
    </w:p>
    <w:p>
      <w:pPr>
        <w:spacing w:after="150"/>
      </w:pPr>
      <w:r>
        <w:rPr>
          <w:b w:val="1"/>
          <w:bCs w:val="1"/>
        </w:rPr>
        <w:t xml:space="preserve">第十一章虚拟现实行业行业投资环境分析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一、2019-2023年虚拟现实行业政策环境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一、虚拟现实行业相关技术现状分析</w:t>
      </w:r>
    </w:p>
    <w:p>
      <w:pPr>
        <w:spacing w:after="150"/>
      </w:pPr>
      <w:r>
        <w:rPr/>
        <w:t xml:space="preserve">二、虚拟现实行业技术发展趋势分析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第十二章虚拟现实行业投资机会与风险</w:t>
      </w:r>
    </w:p>
    <w:p>
      <w:pPr>
        <w:spacing w:after="150"/>
      </w:pPr>
      <w:r>
        <w:rPr/>
        <w:t xml:space="preserve">第一节 虚拟现实行业投资效益分析</w:t>
      </w:r>
    </w:p>
    <w:p>
      <w:pPr>
        <w:spacing w:after="150"/>
      </w:pPr>
      <w:r>
        <w:rPr/>
        <w:t xml:space="preserve">一、2019-2023年虚拟现实行业投资状况分析</w:t>
      </w:r>
    </w:p>
    <w:p>
      <w:pPr>
        <w:spacing w:after="150"/>
      </w:pPr>
      <w:r>
        <w:rPr/>
        <w:t xml:space="preserve">二、2024-2029年虚拟现实行业投资效益分析</w:t>
      </w:r>
    </w:p>
    <w:p>
      <w:pPr>
        <w:spacing w:after="150"/>
      </w:pPr>
      <w:r>
        <w:rPr/>
        <w:t xml:space="preserve">三、2024-2029年虚拟现实行业的投资方向</w:t>
      </w:r>
    </w:p>
    <w:p>
      <w:pPr>
        <w:spacing w:after="150"/>
      </w:pPr>
      <w:r>
        <w:rPr/>
        <w:t xml:space="preserve">四、2024-2029年虚拟现实行业投资的建议</w:t>
      </w:r>
    </w:p>
    <w:p>
      <w:pPr>
        <w:spacing w:after="150"/>
      </w:pPr>
      <w:r>
        <w:rPr/>
        <w:t xml:space="preserve">五、新进入者应注意的障碍因素分析</w:t>
      </w:r>
    </w:p>
    <w:p>
      <w:pPr>
        <w:spacing w:after="150"/>
      </w:pPr>
      <w:r>
        <w:rPr/>
        <w:t xml:space="preserve">第二节 影响虚拟现实行业发展的主要因素</w:t>
      </w:r>
    </w:p>
    <w:p>
      <w:pPr>
        <w:spacing w:after="150"/>
      </w:pPr>
      <w:r>
        <w:rPr/>
        <w:t xml:space="preserve">一、2024-2029年影响虚拟现实行业运行的有利因素分析</w:t>
      </w:r>
    </w:p>
    <w:p>
      <w:pPr>
        <w:spacing w:after="150"/>
      </w:pPr>
      <w:r>
        <w:rPr/>
        <w:t xml:space="preserve">二、2024-2029年影响虚拟现实行业运行的不利因素分析</w:t>
      </w:r>
    </w:p>
    <w:p>
      <w:pPr>
        <w:spacing w:after="150"/>
      </w:pPr>
      <w:r>
        <w:rPr/>
        <w:t xml:space="preserve">三、2024-2029年我国虚拟现实行业发展面临的挑战分析</w:t>
      </w:r>
    </w:p>
    <w:p>
      <w:pPr>
        <w:spacing w:after="150"/>
      </w:pPr>
      <w:r>
        <w:rPr/>
        <w:t xml:space="preserve">四、2024-2029年我国虚拟现实行业发展面临的机遇分析</w:t>
      </w:r>
    </w:p>
    <w:p>
      <w:pPr>
        <w:spacing w:after="150"/>
      </w:pPr>
      <w:r>
        <w:rPr/>
        <w:t xml:space="preserve">第三节 虚拟现实行业行业投资风险及控制策略分析</w:t>
      </w:r>
    </w:p>
    <w:p>
      <w:pPr>
        <w:spacing w:after="150"/>
      </w:pPr>
      <w:r>
        <w:rPr/>
        <w:t xml:space="preserve">一、2024-2029年虚拟现实行业市场风险及控制策略</w:t>
      </w:r>
    </w:p>
    <w:p>
      <w:pPr>
        <w:spacing w:after="150"/>
      </w:pPr>
      <w:r>
        <w:rPr/>
        <w:t xml:space="preserve">二、2024-2029年虚拟现实行业政策风险及控制策略</w:t>
      </w:r>
    </w:p>
    <w:p>
      <w:pPr>
        <w:spacing w:after="150"/>
      </w:pPr>
      <w:r>
        <w:rPr/>
        <w:t xml:space="preserve">三、2024-2029年虚拟现实行业经营风险及控制策略</w:t>
      </w:r>
    </w:p>
    <w:p>
      <w:pPr>
        <w:spacing w:after="150"/>
      </w:pPr>
      <w:r>
        <w:rPr/>
        <w:t xml:space="preserve">四、2024-2029年虚拟现实行业技术风险及控制策略</w:t>
      </w:r>
    </w:p>
    <w:p>
      <w:pPr>
        <w:spacing w:after="150"/>
      </w:pPr>
      <w:r>
        <w:rPr/>
        <w:t xml:space="preserve">五、2024-2029年虚拟现实行业竞争风险及控制策略</w:t>
      </w:r>
    </w:p>
    <w:p>
      <w:pPr>
        <w:spacing w:after="150"/>
      </w:pPr>
      <w:r>
        <w:rPr/>
        <w:t xml:space="preserve">六、2024-2029年虚拟现实行业其他风险及控制策略</w:t>
      </w:r>
    </w:p>
    <w:p>
      <w:pPr>
        <w:spacing w:after="150"/>
      </w:pPr>
      <w:r>
        <w:rPr>
          <w:b w:val="1"/>
          <w:bCs w:val="1"/>
        </w:rPr>
        <w:t xml:space="preserve">第十三章虚拟现实行业投资战略研究</w:t>
      </w:r>
    </w:p>
    <w:p>
      <w:pPr>
        <w:spacing w:after="150"/>
      </w:pPr>
      <w:r>
        <w:rPr/>
        <w:t xml:space="preserve">第一节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对我国虚拟现实行业品牌的战略思考</w:t>
      </w:r>
    </w:p>
    <w:p>
      <w:pPr>
        <w:spacing w:after="150"/>
      </w:pPr>
      <w:r>
        <w:rPr/>
        <w:t xml:space="preserve">一、企业品牌的重要性</w:t>
      </w:r>
    </w:p>
    <w:p>
      <w:pPr>
        <w:spacing w:after="150"/>
      </w:pPr>
      <w:r>
        <w:rPr/>
        <w:t xml:space="preserve">二、虚拟现实行业实施品牌战略的意义</w:t>
      </w:r>
    </w:p>
    <w:p>
      <w:pPr>
        <w:spacing w:after="150"/>
      </w:pPr>
      <w:r>
        <w:rPr/>
        <w:t xml:space="preserve">三、虚拟现实行业企业品牌的现状分析</w:t>
      </w:r>
    </w:p>
    <w:p>
      <w:pPr>
        <w:spacing w:after="150"/>
      </w:pPr>
      <w:r>
        <w:rPr/>
        <w:t xml:space="preserve">四、我国虚拟现实行业企业的品牌战略</w:t>
      </w:r>
    </w:p>
    <w:p>
      <w:pPr>
        <w:spacing w:after="150"/>
      </w:pPr>
      <w:r>
        <w:rPr/>
        <w:t xml:space="preserve">五、虚拟现实行业品牌战略管理的策略</w:t>
      </w:r>
    </w:p>
    <w:p>
      <w:pPr>
        <w:spacing w:after="150"/>
      </w:pPr>
      <w:r>
        <w:rPr/>
        <w:t xml:space="preserve">第三节 虚拟现实行业投资战略研究</w:t>
      </w:r>
    </w:p>
    <w:p>
      <w:pPr>
        <w:spacing w:after="150"/>
      </w:pPr>
      <w:r>
        <w:rPr/>
        <w:t xml:space="preserve">一、2019-2023年虚拟现实行业投资战略研究</w:t>
      </w:r>
    </w:p>
    <w:p>
      <w:pPr>
        <w:spacing w:after="150"/>
      </w:pPr>
      <w:r>
        <w:rPr/>
        <w:t xml:space="preserve">二、2024-2029年虚拟现实行业投资战略研究</w:t>
      </w:r>
    </w:p>
    <w:p>
      <w:pPr>
        <w:spacing w:after="150"/>
      </w:pPr>
      <w:r>
        <w:rPr>
          <w:b w:val="1"/>
          <w:bCs w:val="1"/>
        </w:rPr>
        <w:t xml:space="preserve">图表目录</w:t>
      </w:r>
    </w:p>
    <w:p>
      <w:pPr>
        <w:spacing w:after="150"/>
      </w:pPr>
      <w:r>
        <w:rPr/>
        <w:t xml:space="preserve">图表：虚拟现实行业产业链分析</w:t>
      </w:r>
    </w:p>
    <w:p>
      <w:pPr>
        <w:spacing w:after="150"/>
      </w:pPr>
      <w:r>
        <w:rPr/>
        <w:t xml:space="preserve">图表：国际虚拟现实行业市场规模</w:t>
      </w:r>
    </w:p>
    <w:p>
      <w:pPr>
        <w:spacing w:after="150"/>
      </w:pPr>
      <w:r>
        <w:rPr/>
        <w:t xml:space="preserve">图表：国际虚拟现实行业生命周期</w:t>
      </w:r>
    </w:p>
    <w:p>
      <w:pPr>
        <w:spacing w:after="150"/>
      </w:pPr>
      <w:r>
        <w:rPr/>
        <w:t xml:space="preserve">图表：2019-2023年中国虚拟现实行业行业市场规模</w:t>
      </w:r>
    </w:p>
    <w:p>
      <w:pPr>
        <w:spacing w:after="150"/>
      </w:pPr>
      <w:r>
        <w:rPr/>
        <w:t xml:space="preserve">图表：2019-2023年全球虚拟现实行业产业市场规模</w:t>
      </w:r>
    </w:p>
    <w:p>
      <w:pPr>
        <w:spacing w:after="150"/>
      </w:pPr>
      <w:r>
        <w:rPr/>
        <w:t xml:space="preserve">图表：2019-2023年虚拟现实行业重要数据指标比较</w:t>
      </w:r>
    </w:p>
    <w:p>
      <w:pPr>
        <w:spacing w:after="150"/>
      </w:pPr>
      <w:r>
        <w:rPr/>
        <w:t xml:space="preserve">图表：2019-2023年中国虚拟现实行业行业销售情况分析</w:t>
      </w:r>
    </w:p>
    <w:p>
      <w:pPr>
        <w:spacing w:after="150"/>
      </w:pPr>
      <w:r>
        <w:rPr/>
        <w:t xml:space="preserve">图表：2019-2023年中国虚拟现实行业行业利润情况分析</w:t>
      </w:r>
    </w:p>
    <w:p>
      <w:pPr>
        <w:spacing w:after="150"/>
      </w:pPr>
      <w:r>
        <w:rPr/>
        <w:t xml:space="preserve">图表：2019-2023年中国虚拟现实行业行业资产情况分析</w:t>
      </w:r>
    </w:p>
    <w:p>
      <w:pPr>
        <w:spacing w:after="150"/>
      </w:pPr>
      <w:r>
        <w:rPr/>
        <w:t xml:space="preserve">图表：2019-2023年中国虚拟现实行业竞争力分析</w:t>
      </w:r>
    </w:p>
    <w:p>
      <w:pPr>
        <w:spacing w:after="150"/>
      </w:pPr>
      <w:r>
        <w:rPr/>
        <w:t xml:space="preserve">图表：2019-2023年1-12月虚拟现实行业产量全国合计</w:t>
      </w:r>
    </w:p>
    <w:p>
      <w:pPr>
        <w:spacing w:after="150"/>
      </w:pPr>
      <w:r>
        <w:rPr/>
        <w:t xml:space="preserve">图表：2019-2023年1-12月虚拟现实行业行业经济指标全国合计</w:t>
      </w:r>
    </w:p>
    <w:p>
      <w:pPr>
        <w:spacing w:after="150"/>
      </w:pPr>
      <w:r>
        <w:rPr/>
        <w:t xml:space="preserve">图表：2024-2029年中国虚拟现实行业行业市场规模预测</w:t>
      </w:r>
    </w:p>
    <w:p>
      <w:pPr>
        <w:spacing w:after="150"/>
      </w:pPr>
      <w:r>
        <w:rPr/>
        <w:t xml:space="preserve">图表：2024-2029年中国虚拟现实行业需求预测</w:t>
      </w:r>
    </w:p>
    <w:p>
      <w:pPr>
        <w:spacing w:after="150"/>
      </w:pPr>
      <w:r>
        <w:rPr/>
        <w:t xml:space="preserve">图表：2024-2029年中国虚拟现实行业供给预测</w:t>
      </w:r>
    </w:p>
    <w:p>
      <w:pPr>
        <w:spacing w:after="150"/>
      </w:pPr>
      <w:r>
        <w:rPr/>
        <w:t xml:space="preserve">图表：2024-2029年中国虚拟现实行业消费量预测</w:t>
      </w:r>
    </w:p>
    <w:p>
      <w:pPr>
        <w:spacing w:after="150"/>
      </w:pPr>
      <w:r>
        <w:rPr/>
        <w:t xml:space="preserve">图表：2024-2029年中国虚拟现实行业市场价格走势预测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2024-2029年中国虚拟现实行业市场需求调研与发展前景预测报告</dc:title>
  <dc:description>2024-2029年中国虚拟现实行业市场需求调研与发展前景预测报告</dc:description>
  <dc:subject>2024-2029年中国虚拟现实行业市场需求调研与发展前景预测报告</dc:subject>
  <cp:keywords>研究报告</cp:keywords>
  <cp:category>研究报告</cp:category>
  <cp:lastModifiedBy>北京中道泰和信息咨询有限公司</cp:lastModifiedBy>
  <dcterms:created xsi:type="dcterms:W3CDTF">2024-01-24T11:06:34+08:00</dcterms:created>
  <dcterms:modified xsi:type="dcterms:W3CDTF">2024-01-24T11:06:34+08:00</dcterms:modified>
</cp:coreProperties>
</file>

<file path=docProps/custom.xml><?xml version="1.0" encoding="utf-8"?>
<Properties xmlns="http://schemas.openxmlformats.org/officeDocument/2006/custom-properties" xmlns:vt="http://schemas.openxmlformats.org/officeDocument/2006/docPropsVTypes"/>
</file>