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2024-2029年中国中老年服装行业市场调研及发展前景分析报告</w:t>
      </w:r>
    </w:p>
    <w:p>
      <w:pPr>
        <w:spacing w:after="150"/>
      </w:pPr>
      <w:r>
        <w:rPr>
          <w:b w:val="1"/>
          <w:bCs w:val="1"/>
        </w:rPr>
        <w:t xml:space="preserve">报告简介</w:t>
      </w:r>
    </w:p>
    <w:p>
      <w:pPr>
        <w:spacing w:after="150"/>
      </w:pPr>
      <w:r>
        <w:rPr/>
        <w:t xml:space="preserve">中老年服装消费市场的现状当前，服装消费市场越来越明显地呈现出一种非对称性格局：一方面，青年服装消费市场活跃非凡，繁华兴旺，儿童服装消费市场绚丽多彩，生机盎然;另一方面，中年服装消费市场却比较平淡，不太景气，老年服装消费市场则更为清静，十分冷落。这种不对称的服装市场格局表明：中老年服装消费市场还是一块尚待开发的处女地，中老年人买衣难的问题还没有得到很好的解决，具体地说：一是中老年服装数量不足，供求在总额上不平衡。我国现有三亿多中老年人，他们占全国人口的三分之一，在服装需求总量中，中老年服装约占百分之三十左右，但实际供应量却不足百分之二十，市场上供需缺口过大，断档脱销严重。这说明，当前中老年服装供求的整体性矛盾确实比较突出。据调查显示，我国城市老年人中有42.8%拥有存款，随着老年人的退休金不断增加，老年人存款也将增加。</w:t>
      </w:r>
    </w:p>
    <w:p>
      <w:pPr>
        <w:spacing w:after="150"/>
      </w:pPr>
      <w:r>
        <w:rPr/>
        <w:t xml:space="preserve">是中老年服装的花色品种不多，供求在构成上不平衡。中老年顾客体型特征的复杂性，穿着习惯的差异性，决定了他们对服装需求的多样性，即要求花色品种多，规格号型全，服装质量好，挑选余地大。但当前市场上供应的中老年服装却大多花色单调，品种较少，规格单一，式样过时，色调偏暗，加工粗糙，很少能够引起中老年顾客的兴趣，不能满足中老年顾客要求。这样，一方面，市场上几十年一贯制的中老年服装无人问津，积压滞销，另一方面，许多中老年顺客所喜爱的服装却又应市极少，难以买到。这说明，当前中老年服装供求的结滴性矛盾也相当突出。</w:t>
      </w:r>
    </w:p>
    <w:p>
      <w:pPr>
        <w:spacing w:after="150"/>
      </w:pPr>
      <w:r>
        <w:rPr/>
        <w:t xml:space="preserve">中老年服装经营专店过少，与不断增加的中老年人口不相协调。当前，各种类型的服装店越来越多，但真正经营中老年服装的专业商店却弃若晨星。，我国中老年服装就被赋予了特定的形式和内容mdash;mdash;单一而少变化，沉稳而少活力.作为即将进入21世纪的我国中老年朋友，应该在此传统上有所突破，既符合社会规范，又能体现出个人的品味、风格，以显示出高层次的文化趋向.即既符合时代潮流，又不过分追求前卫;既符合身份特点，又能显示出个性风格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中老年服装行业发展概述</w:t>
      </w:r>
    </w:p>
    <w:p>
      <w:pPr>
        <w:spacing w:after="150"/>
      </w:pPr>
      <w:r>
        <w:rPr/>
        <w:t xml:space="preserve">第一节 中老年服装的概念</w:t>
      </w:r>
    </w:p>
    <w:p>
      <w:pPr>
        <w:spacing w:after="150"/>
      </w:pPr>
      <w:r>
        <w:rPr/>
        <w:t xml:space="preserve">一、中老年服装的定义</w:t>
      </w:r>
    </w:p>
    <w:p>
      <w:pPr>
        <w:spacing w:after="150"/>
      </w:pPr>
      <w:r>
        <w:rPr/>
        <w:t xml:space="preserve">二、中老年服装的分类</w:t>
      </w:r>
    </w:p>
    <w:p>
      <w:pPr>
        <w:spacing w:after="150"/>
      </w:pPr>
      <w:r>
        <w:rPr/>
        <w:t xml:space="preserve">三、中老年服装在国民经济中的地位</w:t>
      </w:r>
    </w:p>
    <w:p>
      <w:pPr>
        <w:spacing w:after="150"/>
      </w:pPr>
      <w:r>
        <w:rPr/>
        <w:t xml:space="preserve">第二节 我国中老年服装市场概况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中老年服装行业国际市场分析</w:t>
      </w:r>
    </w:p>
    <w:p>
      <w:pPr>
        <w:spacing w:after="150"/>
      </w:pPr>
      <w:r>
        <w:rPr/>
        <w:t xml:space="preserve">第一节 国际中老年服装行业发展分析</w:t>
      </w:r>
    </w:p>
    <w:p>
      <w:pPr>
        <w:spacing w:after="150"/>
      </w:pPr>
      <w:r>
        <w:rPr/>
        <w:t xml:space="preserve">一、中老年服装行业发展现状分析</w:t>
      </w:r>
    </w:p>
    <w:p>
      <w:pPr>
        <w:spacing w:after="150"/>
      </w:pPr>
      <w:r>
        <w:rPr/>
        <w:t xml:space="preserve">二、中老年服装行业发展规模分析</w:t>
      </w:r>
    </w:p>
    <w:p>
      <w:pPr>
        <w:spacing w:after="150"/>
      </w:pPr>
      <w:r>
        <w:rPr/>
        <w:t xml:space="preserve">三、中老年服装行业发展趋势分析</w:t>
      </w:r>
    </w:p>
    <w:p>
      <w:pPr>
        <w:spacing w:after="150"/>
      </w:pPr>
      <w:r>
        <w:rPr/>
        <w:t xml:space="preserve">第二节 中老年服装行业区域发展分析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三、中老年服装行业发展重点企业介绍</w:t>
      </w:r>
    </w:p>
    <w:p>
      <w:pPr>
        <w:spacing w:after="150"/>
      </w:pPr>
      <w:r>
        <w:rPr/>
        <w:t xml:space="preserve">四、中老年服装行业发展成功案例分析</w:t>
      </w:r>
    </w:p>
    <w:p>
      <w:pPr>
        <w:spacing w:after="150"/>
      </w:pPr>
      <w:r>
        <w:rPr>
          <w:b w:val="1"/>
          <w:bCs w:val="1"/>
        </w:rPr>
        <w:t xml:space="preserve">第四章 中国中老年服装行业整体运行现状分析</w:t>
      </w:r>
    </w:p>
    <w:p>
      <w:pPr>
        <w:spacing w:after="150"/>
      </w:pPr>
      <w:r>
        <w:rPr/>
        <w:t xml:space="preserve">第一节 中老年服装行业产业链概况</w:t>
      </w:r>
    </w:p>
    <w:p>
      <w:pPr>
        <w:spacing w:after="150"/>
      </w:pPr>
      <w:r>
        <w:rPr/>
        <w:t xml:space="preserve">一、中老年服装行业上游发展现状</w:t>
      </w:r>
    </w:p>
    <w:p>
      <w:pPr>
        <w:spacing w:after="150"/>
      </w:pPr>
      <w:r>
        <w:rPr/>
        <w:t xml:space="preserve">二、中老年服装行业上游发展趋势</w:t>
      </w:r>
    </w:p>
    <w:p>
      <w:pPr>
        <w:spacing w:after="150"/>
      </w:pPr>
      <w:r>
        <w:rPr/>
        <w:t xml:space="preserve">三、中老年服装行业下游发展现状</w:t>
      </w:r>
    </w:p>
    <w:p>
      <w:pPr>
        <w:spacing w:after="150"/>
      </w:pPr>
      <w:r>
        <w:rPr/>
        <w:t xml:space="preserve">四、中老年服装行业下游发展趋势</w:t>
      </w:r>
    </w:p>
    <w:p>
      <w:pPr>
        <w:spacing w:after="150"/>
      </w:pPr>
      <w:r>
        <w:rPr/>
        <w:t xml:space="preserve">第二节 中老年服装行业市场供需情况分析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2019-2023年国内中老年服装行业发展现状</w:t>
      </w:r>
    </w:p>
    <w:p>
      <w:pPr>
        <w:spacing w:after="150"/>
      </w:pPr>
      <w:r>
        <w:rPr/>
        <w:t xml:space="preserve">一、中老年服装行业价格现状</w:t>
      </w:r>
    </w:p>
    <w:p>
      <w:pPr>
        <w:spacing w:after="150"/>
      </w:pPr>
      <w:r>
        <w:rPr/>
        <w:t xml:space="preserve">二、中老年服装行业产销状况分析</w:t>
      </w:r>
    </w:p>
    <w:p>
      <w:pPr>
        <w:spacing w:after="150"/>
      </w:pPr>
      <w:r>
        <w:rPr/>
        <w:t xml:space="preserve">三、中老年服装行业市场盈利能力分析</w:t>
      </w:r>
    </w:p>
    <w:p>
      <w:pPr>
        <w:spacing w:after="150"/>
      </w:pPr>
      <w:r>
        <w:rPr>
          <w:b w:val="1"/>
          <w:bCs w:val="1"/>
        </w:rPr>
        <w:t xml:space="preserve">第五章 中老年服装行业区域市场分析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2019-2023年中国中老年服装行业进出口分析</w:t>
      </w:r>
    </w:p>
    <w:p>
      <w:pPr>
        <w:spacing w:after="150"/>
      </w:pPr>
      <w:r>
        <w:rPr/>
        <w:t xml:space="preserve">第一节 2019-2023年中老年服装行业进口情况分析</w:t>
      </w:r>
    </w:p>
    <w:p>
      <w:pPr>
        <w:spacing w:after="150"/>
      </w:pPr>
      <w:r>
        <w:rPr/>
        <w:t xml:space="preserve">一、中老年服装行业进口现状分析</w:t>
      </w:r>
    </w:p>
    <w:p>
      <w:pPr>
        <w:spacing w:after="150"/>
      </w:pPr>
      <w:r>
        <w:rPr/>
        <w:t xml:space="preserve">二、中老年服装行业进口规模分析</w:t>
      </w:r>
    </w:p>
    <w:p>
      <w:pPr>
        <w:spacing w:after="150"/>
      </w:pPr>
      <w:r>
        <w:rPr/>
        <w:t xml:space="preserve">三、中老年服装行业进口前景分析</w:t>
      </w:r>
    </w:p>
    <w:p>
      <w:pPr>
        <w:spacing w:after="150"/>
      </w:pPr>
      <w:r>
        <w:rPr/>
        <w:t xml:space="preserve">第二节 2019-2023年中老年服装行业出口情况分析</w:t>
      </w:r>
    </w:p>
    <w:p>
      <w:pPr>
        <w:spacing w:after="150"/>
      </w:pPr>
      <w:r>
        <w:rPr/>
        <w:t xml:space="preserve">一、中老年服装行业出口现状分析</w:t>
      </w:r>
    </w:p>
    <w:p>
      <w:pPr>
        <w:spacing w:after="150"/>
      </w:pPr>
      <w:r>
        <w:rPr/>
        <w:t xml:space="preserve">二、中老年服装行业出口规模分析</w:t>
      </w:r>
    </w:p>
    <w:p>
      <w:pPr>
        <w:spacing w:after="150"/>
      </w:pPr>
      <w:r>
        <w:rPr/>
        <w:t xml:space="preserve">三、中老年服装行业出口前景分析</w:t>
      </w:r>
    </w:p>
    <w:p>
      <w:pPr>
        <w:spacing w:after="150"/>
      </w:pPr>
      <w:r>
        <w:rPr>
          <w:b w:val="1"/>
          <w:bCs w:val="1"/>
        </w:rPr>
        <w:t xml:space="preserve">第三部分 竞争格局分析</w:t>
      </w:r>
    </w:p>
    <w:p>
      <w:pPr>
        <w:spacing w:after="150"/>
      </w:pPr>
      <w:r>
        <w:rPr>
          <w:b w:val="1"/>
          <w:bCs w:val="1"/>
        </w:rPr>
        <w:t xml:space="preserve">第七章 2019-2023年中国中老年服装行业竞争格局分析</w:t>
      </w:r>
    </w:p>
    <w:p>
      <w:pPr>
        <w:spacing w:after="150"/>
      </w:pPr>
      <w:r>
        <w:rPr/>
        <w:t xml:space="preserve">第一节 中老年服装行业竞争结构分析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2019-2023年中老年服装行业竞争格局分析</w:t>
      </w:r>
    </w:p>
    <w:p>
      <w:pPr>
        <w:spacing w:after="150"/>
      </w:pPr>
      <w:r>
        <w:rPr/>
        <w:t xml:space="preserve">一、国内外中老年服装竞争分析</w:t>
      </w:r>
    </w:p>
    <w:p>
      <w:pPr>
        <w:spacing w:after="150"/>
      </w:pPr>
      <w:r>
        <w:rPr/>
        <w:t xml:space="preserve">二、我国中老年服装市场竞争分析</w:t>
      </w:r>
    </w:p>
    <w:p>
      <w:pPr>
        <w:spacing w:after="150"/>
      </w:pPr>
      <w:r>
        <w:rPr/>
        <w:t xml:space="preserve">三、国内主要中老年服装企业动向</w:t>
      </w:r>
    </w:p>
    <w:p>
      <w:pPr>
        <w:spacing w:after="150"/>
      </w:pPr>
      <w:r>
        <w:rPr/>
        <w:t xml:space="preserve">四、国内行业竞争趋势发展分析</w:t>
      </w:r>
    </w:p>
    <w:p>
      <w:pPr>
        <w:spacing w:after="150"/>
      </w:pPr>
      <w:r>
        <w:rPr>
          <w:b w:val="1"/>
          <w:bCs w:val="1"/>
        </w:rPr>
        <w:t xml:space="preserve">第八章 2019-2023年中老年服装行业企业竞争格局分析</w:t>
      </w:r>
    </w:p>
    <w:p>
      <w:pPr>
        <w:spacing w:after="150"/>
      </w:pPr>
      <w:r>
        <w:rPr/>
        <w:t xml:space="preserve">第一节 深圳市赢家服饰有限公司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波司登国际控股有限公司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南极电商(上海)有限公司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河北胖太太服饰有限公司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米兰登服饰(广东)有限公司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北极绒(上海)纺织科技发展有限公司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上海兆林实业有限公司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南京陶玉梅服饰设计实业有限公司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未来中老年服装行业发展预测分析</w:t>
      </w:r>
    </w:p>
    <w:p>
      <w:pPr>
        <w:spacing w:after="150"/>
      </w:pPr>
      <w:r>
        <w:rPr/>
        <w:t xml:space="preserve">第一节 2024-2029年中老年服装行业市场预测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2024-2029年中国中老年服装行业供需预测</w:t>
      </w:r>
    </w:p>
    <w:p>
      <w:pPr>
        <w:spacing w:after="150"/>
      </w:pPr>
      <w:r>
        <w:rPr/>
        <w:t xml:space="preserve">一、中国中老年服装供给预测</w:t>
      </w:r>
    </w:p>
    <w:p>
      <w:pPr>
        <w:spacing w:after="150"/>
      </w:pPr>
      <w:r>
        <w:rPr/>
        <w:t xml:space="preserve">二、中国中老年服装产量预测</w:t>
      </w:r>
    </w:p>
    <w:p>
      <w:pPr>
        <w:spacing w:after="150"/>
      </w:pPr>
      <w:r>
        <w:rPr/>
        <w:t xml:space="preserve">三、中国中老年服装需求预测</w:t>
      </w:r>
    </w:p>
    <w:p>
      <w:pPr>
        <w:spacing w:after="150"/>
      </w:pPr>
      <w:r>
        <w:rPr/>
        <w:t xml:space="preserve">四、中国中老年服装供需平衡预测</w:t>
      </w:r>
    </w:p>
    <w:p>
      <w:pPr>
        <w:spacing w:after="150"/>
      </w:pPr>
      <w:r>
        <w:rPr/>
        <w:t xml:space="preserve">第三节 2024-2029年中老年服装行业发展前景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消费市场对中老年服装行业的影响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对中老年服装行业投资机会与风险分析</w:t>
      </w:r>
    </w:p>
    <w:p>
      <w:pPr>
        <w:spacing w:after="150"/>
      </w:pPr>
      <w:r>
        <w:rPr/>
        <w:t xml:space="preserve">第一节 中老年服装行业投资机会分析</w:t>
      </w:r>
    </w:p>
    <w:p>
      <w:pPr>
        <w:spacing w:after="150"/>
      </w:pPr>
      <w:r>
        <w:rPr/>
        <w:t xml:space="preserve">一、中老年服装投资项目分析</w:t>
      </w:r>
    </w:p>
    <w:p>
      <w:pPr>
        <w:spacing w:after="150"/>
      </w:pPr>
      <w:r>
        <w:rPr/>
        <w:t xml:space="preserve">二、可以投资的中老年服装模式</w:t>
      </w:r>
    </w:p>
    <w:p>
      <w:pPr>
        <w:spacing w:after="150"/>
      </w:pPr>
      <w:r>
        <w:rPr/>
        <w:t xml:space="preserve">三、2019-2023年中老年服装投资机会</w:t>
      </w:r>
    </w:p>
    <w:p>
      <w:pPr>
        <w:spacing w:after="150"/>
      </w:pPr>
      <w:r>
        <w:rPr/>
        <w:t xml:space="preserve">四、2019-2023年中老年服装投资新方向</w:t>
      </w:r>
    </w:p>
    <w:p>
      <w:pPr>
        <w:spacing w:after="150"/>
      </w:pPr>
      <w:r>
        <w:rPr/>
        <w:t xml:space="preserve">五、2024-2029年中老年服装行业投资的建议</w:t>
      </w:r>
    </w:p>
    <w:p>
      <w:pPr>
        <w:spacing w:after="150"/>
      </w:pPr>
      <w:r>
        <w:rPr/>
        <w:t xml:space="preserve">第二节 影响中老年服装行业发展的主要因素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中老年服装行业投资风险及控制策略分析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中老年服装行业发展建议分析</w:t>
      </w:r>
    </w:p>
    <w:p>
      <w:pPr>
        <w:spacing w:after="150"/>
      </w:pPr>
      <w:r>
        <w:rPr/>
        <w:t xml:space="preserve">第一节 中老年服装行业研究结论及建议</w:t>
      </w:r>
    </w:p>
    <w:p>
      <w:pPr>
        <w:spacing w:after="150"/>
      </w:pPr>
      <w:r>
        <w:rPr/>
        <w:t xml:space="preserve">第二节 中老年服装细分行业研究结论及建议</w:t>
      </w:r>
    </w:p>
    <w:p>
      <w:pPr>
        <w:spacing w:after="150"/>
      </w:pPr>
      <w:r>
        <w:rPr/>
        <w:t xml:space="preserve">第三节 中老年服装行业竞争策略总结及建议</w:t>
      </w:r>
    </w:p>
    <w:p>
      <w:pPr>
        <w:spacing w:after="150"/>
      </w:pPr>
      <w:r>
        <w:rPr>
          <w:b w:val="1"/>
          <w:bCs w:val="1"/>
        </w:rPr>
        <w:t xml:space="preserve">图表目录</w:t>
      </w:r>
    </w:p>
    <w:p>
      <w:pPr>
        <w:spacing w:after="150"/>
      </w:pPr>
      <w:r>
        <w:rPr/>
        <w:t xml:space="preserve">图表：中老年服装产业链分析</w:t>
      </w:r>
    </w:p>
    <w:p>
      <w:pPr>
        <w:spacing w:after="150"/>
      </w:pPr>
      <w:r>
        <w:rPr/>
        <w:t xml:space="preserve">图表：中老年服装行业生命周期</w:t>
      </w:r>
    </w:p>
    <w:p>
      <w:pPr>
        <w:spacing w:after="150"/>
      </w:pPr>
      <w:r>
        <w:rPr/>
        <w:t xml:space="preserve">图表：2019-2023年中国中老年服装行业市场规模</w:t>
      </w:r>
    </w:p>
    <w:p>
      <w:pPr>
        <w:spacing w:after="150"/>
      </w:pPr>
      <w:r>
        <w:rPr/>
        <w:t xml:space="preserve">图表：2019-2023年全球中老年服装产业市场规模</w:t>
      </w:r>
    </w:p>
    <w:p>
      <w:pPr>
        <w:spacing w:after="150"/>
      </w:pPr>
      <w:r>
        <w:rPr/>
        <w:t xml:space="preserve">图表：2019-2023年中老年服装重要数据指标比较</w:t>
      </w:r>
    </w:p>
    <w:p>
      <w:pPr>
        <w:spacing w:after="150"/>
      </w:pPr>
      <w:r>
        <w:rPr/>
        <w:t xml:space="preserve">图表：2019-2023年中国中老年服装行业利润情况分析</w:t>
      </w:r>
    </w:p>
    <w:p>
      <w:pPr>
        <w:spacing w:after="150"/>
      </w:pPr>
      <w:r>
        <w:rPr/>
        <w:t xml:space="preserve">图表：2019-2023年中国中老年服装行业资产情况分析</w:t>
      </w:r>
    </w:p>
    <w:p>
      <w:pPr>
        <w:spacing w:after="150"/>
      </w:pPr>
      <w:r>
        <w:rPr/>
        <w:t xml:space="preserve">图表：2019-2023年中国中老年服装竞争力分析</w:t>
      </w:r>
    </w:p>
    <w:p>
      <w:pPr>
        <w:spacing w:after="150"/>
      </w:pPr>
      <w:r>
        <w:rPr/>
        <w:t xml:space="preserve">图表：2024-2029年中国中老年服装市场前景预测</w:t>
      </w:r>
    </w:p>
    <w:p>
      <w:pPr>
        <w:spacing w:after="150"/>
      </w:pPr>
      <w:r>
        <w:rPr/>
        <w:t xml:space="preserve">图表：2024-2029年中国中老年服装市场价格走势预测</w:t>
      </w:r>
    </w:p>
    <w:p>
      <w:pPr>
        <w:spacing w:after="150"/>
      </w:pPr>
      <w:r>
        <w:rPr/>
        <w:t xml:space="preserve">图表：2024-2029年中国中老年服装发展前景预测</w:t>
      </w:r>
    </w:p>
    <w:p>
      <w:pPr>
        <w:spacing w:after="150"/>
      </w:pPr>
      <w:r>
        <w:rPr/>
        <w:t xml:space="preserve">图表：2019-2023年中老年服装行业行业集中度分析</w:t>
      </w:r>
    </w:p>
    <w:p>
      <w:pPr>
        <w:spacing w:after="150"/>
      </w:pPr>
      <w:r>
        <w:rPr/>
        <w:t xml:space="preserve">图表：2019-2023年中老年服装行业区域集中度分析</w:t>
      </w:r>
    </w:p>
    <w:p>
      <w:pPr>
        <w:spacing w:after="150"/>
      </w:pPr>
      <w:r>
        <w:rPr/>
        <w:t xml:space="preserve">图表：2019-2023年中老年服装行业企业集中度分析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图表：2019-2023年中老年服装行业负债分析</w:t>
      </w:r>
    </w:p>
    <w:p>
      <w:pPr>
        <w:spacing w:after="150"/>
      </w:pPr>
      <w:r>
        <w:rPr/>
        <w:t xml:space="preserve">图表：2019-2023年中老年服装行业偿债能力分析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2024-2029年中国中老年服装行业市场调研及发展前景分析报告</dc:title>
  <dc:description>2024-2029年中国中老年服装行业市场调研及发展前景分析报告</dc:description>
  <dc:subject>2024-2029年中国中老年服装行业市场调研及发展前景分析报告</dc:subject>
  <cp:keywords>研究报告</cp:keywords>
  <cp:category>研究报告</cp:category>
  <cp:lastModifiedBy>北京中道泰和信息咨询有限公司</cp:lastModifiedBy>
  <dcterms:created xsi:type="dcterms:W3CDTF">2024-01-24T10:17:22+08:00</dcterms:created>
  <dcterms:modified xsi:type="dcterms:W3CDTF">2024-01-24T10:17:22+08:00</dcterms:modified>
</cp:coreProperties>
</file>

<file path=docProps/custom.xml><?xml version="1.0" encoding="utf-8"?>
<Properties xmlns="http://schemas.openxmlformats.org/officeDocument/2006/custom-properties" xmlns:vt="http://schemas.openxmlformats.org/officeDocument/2006/docPropsVTypes"/>
</file>