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2024-2029年中国钢铁行业运行分析与投资风险预测报告</w:t>
      </w:r>
    </w:p>
    <w:p>
      <w:pPr>
        <w:spacing w:after="150"/>
      </w:pPr>
      <w:r>
        <w:rPr>
          <w:b w:val="1"/>
          <w:bCs w:val="1"/>
        </w:rPr>
        <w:t xml:space="preserve">报告简介</w:t>
      </w:r>
    </w:p>
    <w:p>
      <w:pPr>
        <w:spacing w:after="150"/>
      </w:pPr>
      <w:r>
        <w:rPr/>
        <w:t xml:space="preserve">钢铁工业是国民经济的重要基础产业，是国家经济水平和综合国力的重要标志，钢铁发展直接影响着与其相关的国防工业及建筑、机械、造船、汽车、家电等行业。随着国际产业的转移和中国国民经济的快速发展，中国钢铁工业取得了巨大成就。</w:t>
      </w:r>
    </w:p>
    <w:p>
      <w:pPr>
        <w:spacing w:after="150"/>
      </w:pPr>
      <w:r>
        <w:rPr/>
        <w:t xml:space="preserve">根据国家统计局数据，2019年1-12月全国生铁、粗钢和钢材产量分别为80937万吨、99634万吨、120477万吨，同比分别增长5.3%、8.3%、9.8%。2019年1-12月中国钢铁工业协会会员钢铁企业实现销售收入4.27万亿元，同比增长10.1%;实现利润1889.94亿元，同比下降30.9%;累计销售利润率4.43%，同比下降2.63个百分点。2020年1-12月，全国累计生产粗钢10.53亿吨、同比增长5.16%，粗钢累计日产287.70万吨、同比增长4.88%;生产生铁8.88亿吨、累计同比增长4.26%，生铁累计日产242.49万吨、同比增长3.98%;生产钢材13.25亿吨、累计同比增长7.72%，钢材累计日产361.99万吨、同比增长7.43%。</w:t>
      </w:r>
    </w:p>
    <w:p>
      <w:pPr>
        <w:spacing w:after="150"/>
      </w:pPr>
      <w:r>
        <w:rPr/>
        <w:t xml:space="preserve">2020年12月，新版《钢铁产能置换实施办法》已完成社会意见的征求工作，预计在2020年年底之前正式出台。同时，新的钢铁项目备案指导意见初稿也已基本完成。新版产能置换办法或将以全面收紧为基调，将重新界定大气污染防治重点区域，同时产能置换禁止项目扩围、进一步加强对置换比例控制、完善全过程监管。从当前透露的环境敏感区域将有所扩大，置换比例提高，纳入范围增加的信息来看新版产能置换办法等均给出产能收紧信号，产业格局有望重塑。此次意见函的发布，对行业的产能置换提出更高要求，行业集中度有望进一步提高，同时对节能降耗、减排或工业用产能项目给予一定支持，对于产业链一体化延伸扩张的龙头企业，竞争优势有望更加凸显。</w:t>
      </w:r>
    </w:p>
    <w:p>
      <w:pPr>
        <w:spacing w:after="150"/>
      </w:pPr>
      <w:r>
        <w:rPr/>
        <w:t xml:space="preserve">未来我国将继续大力推进钢铁行业高质量发展。2020年底到2021年，我国将有一批相关政策文件发布。其中，分量最重的就是钢铁行业高质量发展指导意见。这个指导意见将替代行业规划，贯穿整个ldquo;十四五rdquo;。目前，工信部正在研究制定原材料工业ldquo;十四五rdquo;发展规划，具体到钢铁行业，因为现在不单独制定行业规划，工信部正在研究制定钢铁行业高质量发展指导意见，用这个指导意见来代替规划。所以工信部将争取2021年尽早把钢铁工业高质量发展指导意见文件发布出去。2020年12月14日，国家市场监督管理总局(国家标准化管理委员会)批准发布《再生钢铁原料》(GB/T 39733-2020)推荐性国家标准，该标准将于2021年1月1日起正式实施。《再生钢铁原料》标准既适用于国内再生钢铁原料资源的加工处理，又适用于国际符合标准要求的再生钢铁原料资源进口，是在符合国家法律法规和环保技术要求条件下为满足我国钢铁行业高质量发展而制定的产品技术标准。</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钢铁市场进行了分析研究。报告在总结中国钢铁发展历程的基础上，结合新时期的各方面因素，对中国钢铁的发展趋势给予了细致和审慎的预测论证。报告资料详实，图表丰富，既有深入的分析，又有直观的比较，为钢铁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钢铁行业发展背景分析</w:t>
      </w:r>
    </w:p>
    <w:p>
      <w:pPr>
        <w:spacing w:after="150"/>
      </w:pPr>
      <w:r>
        <w:rPr/>
        <w:t xml:space="preserve">第一节 钢铁行业发展概述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钢铁行业经济环境分析</w:t>
      </w:r>
    </w:p>
    <w:p>
      <w:pPr>
        <w:spacing w:after="150"/>
      </w:pPr>
      <w:r>
        <w:rPr/>
        <w:t xml:space="preserve">一、国际宏观经济环境分析</w:t>
      </w:r>
    </w:p>
    <w:p>
      <w:pPr>
        <w:spacing w:after="150"/>
      </w:pPr>
      <w:r>
        <w:rPr/>
        <w:t xml:space="preserve">二、国内宏观经济环境分析</w:t>
      </w:r>
    </w:p>
    <w:p>
      <w:pPr>
        <w:spacing w:after="150"/>
      </w:pPr>
      <w:r>
        <w:rPr>
          <w:b w:val="1"/>
          <w:bCs w:val="1"/>
        </w:rPr>
        <w:t xml:space="preserve">第二章 2019-2023年钢铁行业发展环境分析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中国钢铁行业政策环境分析</w:t>
      </w:r>
    </w:p>
    <w:p>
      <w:pPr>
        <w:spacing w:after="150"/>
      </w:pPr>
      <w:r>
        <w:rPr/>
        <w:t xml:space="preserve">一、行业监管部门及管理体制</w:t>
      </w:r>
    </w:p>
    <w:p>
      <w:pPr>
        <w:spacing w:after="150"/>
      </w:pPr>
      <w:r>
        <w:rPr/>
        <w:t xml:space="preserve">二、《关于钢铁行业化解过剩产能实现脱困发展的意见》</w:t>
      </w:r>
    </w:p>
    <w:p>
      <w:pPr>
        <w:spacing w:after="150"/>
      </w:pPr>
      <w:r>
        <w:rPr/>
        <w:t xml:space="preserve">三、《关于推进供给侧结构性改革提高经济发展质量和效益的意见》</w:t>
      </w:r>
    </w:p>
    <w:p>
      <w:pPr>
        <w:spacing w:after="150"/>
      </w:pPr>
      <w:r>
        <w:rPr/>
        <w:t xml:space="preserve">四、《国土资源部关于支持钢铁煤炭行业化解过剩产能实现脱困发展的意见》</w:t>
      </w:r>
    </w:p>
    <w:p>
      <w:pPr>
        <w:spacing w:after="150"/>
      </w:pPr>
      <w:r>
        <w:rPr/>
        <w:t xml:space="preserve">五、ldquo;十四五rdquo;钢铁行业去产能完成情况</w:t>
      </w:r>
    </w:p>
    <w:p>
      <w:pPr>
        <w:spacing w:after="150"/>
      </w:pPr>
      <w:r>
        <w:rPr/>
        <w:t xml:space="preserve">六、ldquo;十四五rdquo;钢铁行业去产能目标</w:t>
      </w:r>
    </w:p>
    <w:p>
      <w:pPr>
        <w:spacing w:after="150"/>
      </w:pPr>
      <w:r>
        <w:rPr/>
        <w:t xml:space="preserve">五、去产能政策对相关行业的影响</w:t>
      </w:r>
    </w:p>
    <w:p>
      <w:pPr>
        <w:spacing w:after="150"/>
      </w:pPr>
      <w:r>
        <w:rPr/>
        <w:t xml:space="preserve">第三节 中国钢铁行业技术环境分析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三、行业技术问题分析</w:t>
      </w:r>
    </w:p>
    <w:p>
      <w:pPr>
        <w:spacing w:after="150"/>
      </w:pPr>
      <w:r>
        <w:rPr/>
        <w:t xml:space="preserve">四、行业技术趋势分析</w:t>
      </w:r>
    </w:p>
    <w:p>
      <w:pPr>
        <w:spacing w:after="150"/>
      </w:pPr>
      <w:r>
        <w:rPr>
          <w:b w:val="1"/>
          <w:bCs w:val="1"/>
        </w:rPr>
        <w:t xml:space="preserve">第三章 2019-2023年中国钢铁行业发展分析</w:t>
      </w:r>
    </w:p>
    <w:p>
      <w:pPr>
        <w:spacing w:after="150"/>
      </w:pPr>
      <w:r>
        <w:rPr/>
        <w:t xml:space="preserve">第一节 2019-2023年钢铁行业发展状况分析</w:t>
      </w:r>
    </w:p>
    <w:p>
      <w:pPr>
        <w:spacing w:after="150"/>
      </w:pPr>
      <w:r>
        <w:rPr/>
        <w:t xml:space="preserve">一、2019-2023年钢铁行业发展现状概况</w:t>
      </w:r>
    </w:p>
    <w:p>
      <w:pPr>
        <w:spacing w:after="150"/>
      </w:pPr>
      <w:r>
        <w:rPr/>
        <w:t xml:space="preserve">二、2019-2023年钢铁行业企业现状</w:t>
      </w:r>
    </w:p>
    <w:p>
      <w:pPr>
        <w:spacing w:after="150"/>
      </w:pPr>
      <w:r>
        <w:rPr/>
        <w:t xml:space="preserve">三、2019-2023年钢铁行业供给情况分析</w:t>
      </w:r>
    </w:p>
    <w:p>
      <w:pPr>
        <w:spacing w:after="150"/>
      </w:pPr>
      <w:r>
        <w:rPr/>
        <w:t xml:space="preserve">第二节 2019-2023年钢铁行业运营状况分析</w:t>
      </w:r>
    </w:p>
    <w:p>
      <w:pPr>
        <w:spacing w:after="150"/>
      </w:pPr>
      <w:r>
        <w:rPr/>
        <w:t xml:space="preserve">一、2019-2023年钢铁行业市场需求现状</w:t>
      </w:r>
    </w:p>
    <w:p>
      <w:pPr>
        <w:spacing w:after="150"/>
      </w:pPr>
      <w:r>
        <w:rPr/>
        <w:t xml:space="preserve">二、2019-2023年钢铁行业市场规模分析</w:t>
      </w:r>
    </w:p>
    <w:p>
      <w:pPr>
        <w:spacing w:after="150"/>
      </w:pPr>
      <w:r>
        <w:rPr/>
        <w:t xml:space="preserve">三、2019-2023年钢铁行业盈利水平分析</w:t>
      </w:r>
    </w:p>
    <w:p>
      <w:pPr>
        <w:spacing w:after="150"/>
      </w:pPr>
      <w:r>
        <w:rPr/>
        <w:t xml:space="preserve">第三节 2019-2023年钢铁市场价格及影响因素分析</w:t>
      </w:r>
    </w:p>
    <w:p>
      <w:pPr>
        <w:spacing w:after="150"/>
      </w:pPr>
      <w:r>
        <w:rPr/>
        <w:t xml:space="preserve">一、2019-2023年钢铁市场价格走势分析</w:t>
      </w:r>
    </w:p>
    <w:p>
      <w:pPr>
        <w:spacing w:after="150"/>
      </w:pPr>
      <w:r>
        <w:rPr/>
        <w:t xml:space="preserve">二、2019-2023年钢铁市场价格影响因素</w:t>
      </w:r>
    </w:p>
    <w:p>
      <w:pPr>
        <w:spacing w:after="150"/>
      </w:pPr>
      <w:r>
        <w:rPr>
          <w:b w:val="1"/>
          <w:bCs w:val="1"/>
        </w:rPr>
        <w:t xml:space="preserve">第二部分 区域市场分析</w:t>
      </w:r>
    </w:p>
    <w:p>
      <w:pPr>
        <w:spacing w:after="150"/>
      </w:pPr>
      <w:r>
        <w:rPr>
          <w:b w:val="1"/>
          <w:bCs w:val="1"/>
        </w:rPr>
        <w:t xml:space="preserve">第四章 中国钢铁行业市场区域结构分析</w:t>
      </w:r>
    </w:p>
    <w:p>
      <w:pPr>
        <w:spacing w:after="150"/>
      </w:pPr>
      <w:r>
        <w:rPr/>
        <w:t xml:space="preserve">第一节 钢铁行业市场需求结构分析</w:t>
      </w:r>
    </w:p>
    <w:p>
      <w:pPr>
        <w:spacing w:after="150"/>
      </w:pPr>
      <w:r>
        <w:rPr/>
        <w:t xml:space="preserve">第二节 钢铁行业市场需求结构分析</w:t>
      </w:r>
    </w:p>
    <w:p>
      <w:pPr>
        <w:spacing w:after="150"/>
      </w:pPr>
      <w:r>
        <w:rPr/>
        <w:t xml:space="preserve">一、华北地区钢铁市场需求分析</w:t>
      </w:r>
    </w:p>
    <w:p>
      <w:pPr>
        <w:spacing w:after="150"/>
      </w:pPr>
      <w:r>
        <w:rPr/>
        <w:t xml:space="preserve">二、东北地区钢铁市场需求分析</w:t>
      </w:r>
    </w:p>
    <w:p>
      <w:pPr>
        <w:spacing w:after="150"/>
      </w:pPr>
      <w:r>
        <w:rPr/>
        <w:t xml:space="preserve">三、华东地区钢铁市场需求分析</w:t>
      </w:r>
    </w:p>
    <w:p>
      <w:pPr>
        <w:spacing w:after="150"/>
      </w:pPr>
      <w:r>
        <w:rPr/>
        <w:t xml:space="preserve">四、中南地区钢铁市场需求分析</w:t>
      </w:r>
    </w:p>
    <w:p>
      <w:pPr>
        <w:spacing w:after="150"/>
      </w:pPr>
      <w:r>
        <w:rPr/>
        <w:t xml:space="preserve">五、西南地区钢铁市场需求分析</w:t>
      </w:r>
    </w:p>
    <w:p>
      <w:pPr>
        <w:spacing w:after="150"/>
      </w:pPr>
      <w:r>
        <w:rPr/>
        <w:t xml:space="preserve">六、西北地区钢铁市场需求分析</w:t>
      </w:r>
    </w:p>
    <w:p>
      <w:pPr>
        <w:spacing w:after="150"/>
      </w:pPr>
      <w:r>
        <w:rPr>
          <w:b w:val="1"/>
          <w:bCs w:val="1"/>
        </w:rPr>
        <w:t xml:space="preserve">第三部分 细分市场分析</w:t>
      </w:r>
    </w:p>
    <w:p>
      <w:pPr>
        <w:spacing w:after="150"/>
      </w:pPr>
      <w:r>
        <w:rPr>
          <w:b w:val="1"/>
          <w:bCs w:val="1"/>
        </w:rPr>
        <w:t xml:space="preserve">第五章 中国钢铁行业细分领域分析</w:t>
      </w:r>
    </w:p>
    <w:p>
      <w:pPr>
        <w:spacing w:after="150"/>
      </w:pPr>
      <w:r>
        <w:rPr/>
        <w:t xml:space="preserve">第一节 不锈钢行业</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焊管行业</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特钢行业</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第四部分 行业竞争格局</w:t>
      </w:r>
    </w:p>
    <w:p>
      <w:pPr>
        <w:spacing w:after="150"/>
      </w:pPr>
      <w:r>
        <w:rPr>
          <w:b w:val="1"/>
          <w:bCs w:val="1"/>
        </w:rPr>
        <w:t xml:space="preserve">第六章 中国钢铁行业竞争状况分析</w:t>
      </w:r>
    </w:p>
    <w:p>
      <w:pPr>
        <w:spacing w:after="150"/>
      </w:pPr>
      <w:r>
        <w:rPr/>
        <w:t xml:space="preserve">第一节 钢铁行业竞争结构波特模型分析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中国钢铁行业市场竞争状况分析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中国钢铁行业兼并重组分析</w:t>
      </w:r>
    </w:p>
    <w:p>
      <w:pPr>
        <w:spacing w:after="150"/>
      </w:pPr>
      <w:r>
        <w:rPr/>
        <w:t xml:space="preserve">一、钢铁行业兼并重组背景</w:t>
      </w:r>
    </w:p>
    <w:p>
      <w:pPr>
        <w:spacing w:after="150"/>
      </w:pPr>
      <w:r>
        <w:rPr/>
        <w:t xml:space="preserve">二、钢铁行业兼并重组意义</w:t>
      </w:r>
    </w:p>
    <w:p>
      <w:pPr>
        <w:spacing w:after="150"/>
      </w:pPr>
      <w:r>
        <w:rPr/>
        <w:t xml:space="preserve">三、钢铁行业兼并重组方式</w:t>
      </w:r>
    </w:p>
    <w:p>
      <w:pPr>
        <w:spacing w:after="150"/>
      </w:pPr>
      <w:r>
        <w:rPr/>
        <w:t xml:space="preserve">四、钢铁行业兼并重组策略</w:t>
      </w:r>
    </w:p>
    <w:p>
      <w:pPr>
        <w:spacing w:after="150"/>
      </w:pPr>
      <w:r>
        <w:rPr/>
        <w:t xml:space="preserve">第四节 中国钢铁企业竞争策略分析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钢铁主要企业竞争力分析</w:t>
      </w:r>
    </w:p>
    <w:p>
      <w:pPr>
        <w:spacing w:after="150"/>
      </w:pPr>
      <w:r>
        <w:rPr/>
        <w:t xml:space="preserve">第一节 宝钢集团有限公司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河北钢铁集团有限公司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江苏沙钢集团有限公司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武汉钢铁(集团)公司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山东钢铁集团有限公司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新兴际华集团有限公司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中国首钢集团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天津钢铁集团有限公司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鞍山钢铁集团公司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新疆八一钢铁有限公司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第五部分 发展前景展望</w:t>
      </w:r>
    </w:p>
    <w:p>
      <w:pPr>
        <w:spacing w:after="150"/>
      </w:pPr>
      <w:r>
        <w:rPr>
          <w:b w:val="1"/>
          <w:bCs w:val="1"/>
        </w:rPr>
        <w:t xml:space="preserve">第八章 2024-2029年中国钢铁市场前景预测分析</w:t>
      </w:r>
    </w:p>
    <w:p>
      <w:pPr>
        <w:spacing w:after="150"/>
      </w:pPr>
      <w:r>
        <w:rPr/>
        <w:t xml:space="preserve">第一节 2024-2029年中国钢铁行业投资前景分析</w:t>
      </w:r>
    </w:p>
    <w:p>
      <w:pPr>
        <w:spacing w:after="150"/>
      </w:pPr>
      <w:r>
        <w:rPr/>
        <w:t xml:space="preserve">一、钢铁行业投资环境分析</w:t>
      </w:r>
    </w:p>
    <w:p>
      <w:pPr>
        <w:spacing w:after="150"/>
      </w:pPr>
      <w:r>
        <w:rPr/>
        <w:t xml:space="preserve">一、2024-2029年影响钢铁行业发展因素分析</w:t>
      </w:r>
    </w:p>
    <w:p>
      <w:pPr>
        <w:spacing w:after="150"/>
      </w:pPr>
      <w:r>
        <w:rPr/>
        <w:t xml:space="preserve">二、2024-2029年钢铁行业发展规模预测</w:t>
      </w:r>
    </w:p>
    <w:p>
      <w:pPr>
        <w:spacing w:after="150"/>
      </w:pPr>
      <w:r>
        <w:rPr/>
        <w:t xml:space="preserve">三、2024-2029年钢铁行业发展盈利水平预测</w:t>
      </w:r>
    </w:p>
    <w:p>
      <w:pPr>
        <w:spacing w:after="150"/>
      </w:pPr>
      <w:r>
        <w:rPr/>
        <w:t xml:space="preserve">第二节 2024-2029年中国钢铁行业投资风险分析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2024-2029年钢铁行业投资策略及建议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第六部分 发展战略研究</w:t>
      </w:r>
    </w:p>
    <w:p>
      <w:pPr>
        <w:spacing w:after="150"/>
      </w:pPr>
      <w:r>
        <w:rPr>
          <w:b w:val="1"/>
          <w:bCs w:val="1"/>
        </w:rPr>
        <w:t xml:space="preserve">第九章 钢铁企业投融资战略规划分析</w:t>
      </w:r>
    </w:p>
    <w:p>
      <w:pPr>
        <w:spacing w:after="150"/>
      </w:pPr>
      <w:r>
        <w:rPr/>
        <w:t xml:space="preserve">第一节 钢铁企业发展战略规划背景意义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钢铁企业战略规划制定依据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钢铁企业战略规划策略分析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图表：2019-2023年美国实际GDP各构成要素季度环比折年率走势(单位：%)</w:t>
      </w:r>
    </w:p>
    <w:p>
      <w:pPr>
        <w:spacing w:after="150"/>
      </w:pPr>
      <w:r>
        <w:rPr/>
        <w:t xml:space="preserve">图表：2019-2023年各因素对美国经济增长的贡献度(单位：%)</w:t>
      </w:r>
    </w:p>
    <w:p>
      <w:pPr>
        <w:spacing w:after="150"/>
      </w:pPr>
      <w:r>
        <w:rPr/>
        <w:t xml:space="preserve">图表：欧元区GDP季同比增长变化(单位：%)</w:t>
      </w:r>
    </w:p>
    <w:p>
      <w:pPr>
        <w:spacing w:after="150"/>
      </w:pPr>
      <w:r>
        <w:rPr/>
        <w:t xml:space="preserve">图表：2019-2023年(季调后)日本实际GDP环比变化(单位：%)</w:t>
      </w:r>
    </w:p>
    <w:p>
      <w:pPr>
        <w:spacing w:after="150"/>
      </w:pPr>
      <w:r>
        <w:rPr/>
        <w:t xml:space="preserve">图表：2019-2023年我国季度GDP增长率</w:t>
      </w:r>
    </w:p>
    <w:p>
      <w:pPr>
        <w:spacing w:after="150"/>
      </w:pPr>
      <w:r>
        <w:rPr/>
        <w:t xml:space="preserve">图表：2019-2023年我国三次产业增加值季度增长率</w:t>
      </w:r>
    </w:p>
    <w:p>
      <w:pPr>
        <w:spacing w:after="150"/>
      </w:pPr>
      <w:r>
        <w:rPr/>
        <w:t xml:space="preserve">图表：2019-2023年固定资产投资增速走势图</w:t>
      </w:r>
    </w:p>
    <w:p>
      <w:pPr>
        <w:spacing w:after="150"/>
      </w:pPr>
      <w:r>
        <w:rPr/>
        <w:t xml:space="preserve">图表：2019-2023年我国各地区城镇固定资产投资累计同比增长率</w:t>
      </w:r>
    </w:p>
    <w:p>
      <w:pPr>
        <w:spacing w:after="150"/>
      </w:pPr>
      <w:r>
        <w:rPr/>
        <w:t xml:space="preserve">图表：2019-2023年我国社会消费品零售总额走势图</w:t>
      </w:r>
    </w:p>
    <w:p>
      <w:pPr>
        <w:spacing w:after="150"/>
      </w:pPr>
      <w:r>
        <w:rPr/>
        <w:t xml:space="preserve">图表：2019-2023年我国社会消费品零售总额构成走势图</w:t>
      </w:r>
    </w:p>
    <w:p>
      <w:pPr>
        <w:spacing w:after="150"/>
      </w:pPr>
      <w:r>
        <w:rPr/>
        <w:t xml:space="preserve">图表：2019-2023年我国CPI、PPI运行趋势</w:t>
      </w:r>
    </w:p>
    <w:p>
      <w:pPr>
        <w:spacing w:after="150"/>
      </w:pPr>
      <w:r>
        <w:rPr/>
        <w:t xml:space="preserve">图表：2019-2023年企业商品价格指数走势(2019-2023年同期为100)</w:t>
      </w:r>
    </w:p>
    <w:p>
      <w:pPr>
        <w:spacing w:after="150"/>
      </w:pPr>
      <w:r>
        <w:rPr/>
        <w:t xml:space="preserve">图表：2019-2023年进出口走势图</w:t>
      </w:r>
    </w:p>
    <w:p>
      <w:pPr>
        <w:spacing w:after="150"/>
      </w:pPr>
      <w:r>
        <w:rPr/>
        <w:t xml:space="preserve">图表：2019-2023年我国货币供应量</w:t>
      </w:r>
    </w:p>
    <w:p>
      <w:pPr>
        <w:spacing w:after="150"/>
      </w:pPr>
      <w:r>
        <w:rPr/>
        <w:t xml:space="preserve">图表：2019-2023年我国存贷款同比增速走势图</w:t>
      </w:r>
    </w:p>
    <w:p>
      <w:pPr>
        <w:spacing w:after="150"/>
      </w:pPr>
      <w:r>
        <w:rPr/>
        <w:t xml:space="preserve">图表：2019-2023年我国外汇储备</w:t>
      </w:r>
    </w:p>
    <w:p>
      <w:pPr>
        <w:spacing w:after="150"/>
      </w:pPr>
      <w:r>
        <w:rPr/>
        <w:t xml:space="preserve">图表：2019-2023年中国GDP增长情况</w:t>
      </w:r>
    </w:p>
    <w:p>
      <w:pPr>
        <w:spacing w:after="150"/>
      </w:pPr>
      <w:r>
        <w:rPr/>
        <w:t xml:space="preserve">图表：钢铁行业固定资产投资变化情况(单位：亿元，%)</w:t>
      </w:r>
    </w:p>
    <w:p>
      <w:pPr>
        <w:spacing w:after="150"/>
      </w:pPr>
      <w:r>
        <w:rPr/>
        <w:t xml:space="preserve">图表：钢铁行业固定资产投资额及同比走势</w:t>
      </w:r>
    </w:p>
    <w:p>
      <w:pPr>
        <w:spacing w:after="150"/>
      </w:pPr>
      <w:r>
        <w:rPr/>
        <w:t xml:space="preserve">图表：钢铁工业增加值同比增长率走势</w:t>
      </w:r>
    </w:p>
    <w:p>
      <w:pPr>
        <w:spacing w:after="150"/>
      </w:pPr>
      <w:r>
        <w:rPr/>
        <w:t xml:space="preserve">图表：2019-2023年全国分省市炼铁高炉产能分布图</w:t>
      </w:r>
    </w:p>
    <w:p>
      <w:pPr>
        <w:spacing w:after="150"/>
      </w:pPr>
      <w:r>
        <w:rPr/>
        <w:t xml:space="preserve">图表：2019-2023年国内主要钢铁企业员工规模(万人)</w:t>
      </w:r>
    </w:p>
    <w:p>
      <w:pPr>
        <w:spacing w:after="150"/>
      </w:pPr>
      <w:r>
        <w:rPr/>
        <w:t xml:space="preserve">图表：2019-2023年中国粗钢产量规模</w:t>
      </w:r>
    </w:p>
    <w:p>
      <w:pPr>
        <w:spacing w:after="150"/>
      </w:pPr>
      <w:r>
        <w:rPr/>
        <w:t xml:space="preserve">图表：2019-2023年中国焦炭产量统计情况</w:t>
      </w:r>
    </w:p>
    <w:p>
      <w:pPr>
        <w:spacing w:after="150"/>
      </w:pPr>
      <w:r>
        <w:rPr/>
        <w:t xml:space="preserve">图表：2019-2023年中国铁合金产量走势</w:t>
      </w:r>
    </w:p>
    <w:p>
      <w:pPr>
        <w:spacing w:after="150"/>
      </w:pPr>
      <w:r>
        <w:rPr/>
        <w:t xml:space="preserve">图表：2019-2023年中国生铁产量统计情况</w:t>
      </w:r>
    </w:p>
    <w:p>
      <w:pPr>
        <w:spacing w:after="150"/>
      </w:pPr>
      <w:r>
        <w:rPr/>
        <w:t xml:space="preserve">图表：2019-2023年规模以上工业增加值累计同比增速走势</w:t>
      </w:r>
    </w:p>
    <w:p>
      <w:pPr>
        <w:spacing w:after="150"/>
      </w:pPr>
      <w:r>
        <w:rPr/>
        <w:t xml:space="preserve">图表：2019-2023年全国房地产市场主要指标变动趋势</w:t>
      </w:r>
    </w:p>
    <w:p>
      <w:pPr>
        <w:spacing w:after="150"/>
      </w:pPr>
      <w:r>
        <w:rPr/>
        <w:t xml:space="preserve">图表：2019-2023年主要耗钢工业累计增加值同比增速变动趋势</w:t>
      </w:r>
    </w:p>
    <w:p>
      <w:pPr>
        <w:spacing w:after="150"/>
      </w:pPr>
      <w:r>
        <w:rPr/>
        <w:t xml:space="preserve">图表：年钢材表观消费量同比增速变动趋势</w:t>
      </w:r>
    </w:p>
    <w:p>
      <w:pPr>
        <w:spacing w:after="150"/>
      </w:pPr>
      <w:r>
        <w:rPr/>
        <w:t xml:space="preserve">图表：年累计钢铁行业主营业务收入及同比增长率变动趋势</w:t>
      </w:r>
    </w:p>
    <w:p>
      <w:pPr>
        <w:spacing w:after="150"/>
      </w:pPr>
      <w:r>
        <w:rPr/>
        <w:t xml:space="preserve">图表：2019-2023年钢铁行业主营业务收入情况</w:t>
      </w:r>
    </w:p>
    <w:p>
      <w:pPr>
        <w:spacing w:after="150"/>
      </w:pPr>
      <w:r>
        <w:rPr/>
        <w:t xml:space="preserve">图表：2019-2023年钢铁行业利润情况</w:t>
      </w:r>
    </w:p>
    <w:p>
      <w:pPr>
        <w:spacing w:after="150"/>
      </w:pPr>
      <w:r>
        <w:rPr/>
        <w:t xml:space="preserve">图表：2019-2023年我国钢铁行业下游行业消费结构</w:t>
      </w:r>
    </w:p>
    <w:p>
      <w:pPr>
        <w:spacing w:after="150"/>
      </w:pPr>
      <w:r>
        <w:rPr/>
        <w:t xml:space="preserve">图表：2019-2023年我国不锈钢行业市场规模走势</w:t>
      </w:r>
    </w:p>
    <w:p>
      <w:pPr>
        <w:spacing w:after="150"/>
      </w:pPr>
      <w:r>
        <w:rPr/>
        <w:t xml:space="preserve">图表：2019-2023年中国不锈钢行业下游需求结构</w:t>
      </w:r>
    </w:p>
    <w:p>
      <w:pPr>
        <w:spacing w:after="150"/>
      </w:pPr>
      <w:r>
        <w:rPr/>
        <w:t xml:space="preserve">图表：2019-2023年中国不锈钢表观消费量</w:t>
      </w:r>
    </w:p>
    <w:p>
      <w:pPr>
        <w:spacing w:after="150"/>
      </w:pPr>
      <w:r>
        <w:rPr/>
        <w:t xml:space="preserve">图表：2019-2023年焊接钢管市场规模</w:t>
      </w:r>
    </w:p>
    <w:p>
      <w:pPr>
        <w:spacing w:after="150"/>
      </w:pPr>
      <w:r>
        <w:rPr/>
        <w:t xml:space="preserve">图表：2019-2023年我国焊接钢管消费情况</w:t>
      </w:r>
    </w:p>
    <w:p>
      <w:pPr>
        <w:spacing w:after="150"/>
      </w:pPr>
      <w:r>
        <w:rPr/>
        <w:t xml:space="preserve">图表：2019-2023年我国焊接钢管出口情况</w:t>
      </w:r>
    </w:p>
    <w:p>
      <w:pPr>
        <w:spacing w:after="150"/>
      </w:pPr>
      <w:r>
        <w:rPr/>
        <w:t xml:space="preserve">图表：2019-2023年中国焊接钢管应用结构</w:t>
      </w:r>
    </w:p>
    <w:p>
      <w:pPr>
        <w:spacing w:after="150"/>
      </w:pPr>
      <w:r>
        <w:rPr/>
        <w:t xml:space="preserve">图表：2019-2023年中国特钢产量</w:t>
      </w:r>
    </w:p>
    <w:p>
      <w:pPr>
        <w:spacing w:after="150"/>
      </w:pPr>
      <w:r>
        <w:rPr/>
        <w:t xml:space="preserve">图表：2019-2023年中国特钢下游行业消费结构及消费量(万吨)</w:t>
      </w:r>
    </w:p>
    <w:p>
      <w:pPr>
        <w:spacing w:after="150"/>
      </w:pPr>
      <w:r>
        <w:rPr/>
        <w:t xml:space="preserve">图表：中国钢铁行业现有企业的竞争分析</w:t>
      </w:r>
    </w:p>
    <w:p>
      <w:pPr>
        <w:spacing w:after="150"/>
      </w:pPr>
      <w:r>
        <w:rPr/>
        <w:t xml:space="preserve">图表：钢铁行业潜在进入者威胁</w:t>
      </w:r>
    </w:p>
    <w:p>
      <w:pPr>
        <w:spacing w:after="150"/>
      </w:pPr>
      <w:r>
        <w:rPr/>
        <w:t xml:space="preserve">图表：钢铁行业供应商议价能力分析</w:t>
      </w:r>
    </w:p>
    <w:p>
      <w:pPr>
        <w:spacing w:after="150"/>
      </w:pPr>
      <w:r>
        <w:rPr/>
        <w:t xml:space="preserve">图表：我国钢材行业客户议价能力分析</w:t>
      </w:r>
    </w:p>
    <w:p>
      <w:pPr>
        <w:spacing w:after="150"/>
      </w:pPr>
      <w:r>
        <w:rPr/>
        <w:t xml:space="preserve">图表：钢铁产品成本构成</w:t>
      </w:r>
    </w:p>
    <w:p>
      <w:pPr>
        <w:spacing w:after="150"/>
      </w:pPr>
      <w:r>
        <w:rPr/>
        <w:t xml:space="preserve">图表：CRU亚洲钢材价格走势图</w:t>
      </w:r>
    </w:p>
    <w:p>
      <w:pPr>
        <w:spacing w:after="150"/>
      </w:pPr>
      <w:r>
        <w:rPr/>
        <w:t xml:space="preserve">图表：2019-2023年国内主要钢材品种价格变化</w:t>
      </w:r>
    </w:p>
    <w:p>
      <w:pPr>
        <w:spacing w:after="150"/>
      </w:pPr>
      <w:r>
        <w:rPr/>
        <w:t xml:space="preserve">图表：2019-2023年宝钢股份主要财务指标</w:t>
      </w:r>
    </w:p>
    <w:p>
      <w:pPr>
        <w:spacing w:after="150"/>
      </w:pPr>
      <w:r>
        <w:rPr/>
        <w:t xml:space="preserve">图表：2019-2023年宝钢股份盈利能力分析</w:t>
      </w:r>
    </w:p>
    <w:p>
      <w:pPr>
        <w:spacing w:after="150"/>
      </w:pPr>
      <w:r>
        <w:rPr/>
        <w:t xml:space="preserve">图表：2019-2023年宝钢股份偿债能力分析</w:t>
      </w:r>
    </w:p>
    <w:p>
      <w:pPr>
        <w:spacing w:after="150"/>
      </w:pPr>
      <w:r>
        <w:rPr/>
        <w:t xml:space="preserve">图表：2019-2023年宝钢股份成长能力分析</w:t>
      </w:r>
    </w:p>
    <w:p>
      <w:pPr>
        <w:spacing w:after="150"/>
      </w:pPr>
      <w:r>
        <w:rPr/>
        <w:t xml:space="preserve">图表：2019-2023年河钢净利润增长情况</w:t>
      </w:r>
    </w:p>
    <w:p>
      <w:pPr>
        <w:spacing w:after="150"/>
      </w:pPr>
      <w:r>
        <w:rPr/>
        <w:t xml:space="preserve">图表：2019-2023年河钢主营业务收入增长情况</w:t>
      </w:r>
    </w:p>
    <w:p>
      <w:pPr>
        <w:spacing w:after="150"/>
      </w:pPr>
      <w:r>
        <w:rPr/>
        <w:t xml:space="preserve">图表：2019-2023年河钢每股收益增长情况</w:t>
      </w:r>
    </w:p>
    <w:p>
      <w:pPr>
        <w:spacing w:after="150"/>
      </w:pPr>
      <w:r>
        <w:rPr/>
        <w:t xml:space="preserve">图表：2019-2023年河钢营业利润率增长情况</w:t>
      </w:r>
    </w:p>
    <w:p>
      <w:pPr>
        <w:spacing w:after="150"/>
      </w:pPr>
      <w:r>
        <w:rPr/>
        <w:t xml:space="preserve">图表：2019-2023年河钢净资产收益率增长情况</w:t>
      </w:r>
    </w:p>
    <w:p>
      <w:pPr>
        <w:spacing w:after="150"/>
      </w:pPr>
      <w:r>
        <w:rPr/>
        <w:t xml:space="preserve">图表：2019-2023年河钢资产负债率变化情况</w:t>
      </w:r>
    </w:p>
    <w:p>
      <w:pPr>
        <w:spacing w:after="150"/>
      </w:pPr>
      <w:r>
        <w:rPr/>
        <w:t xml:space="preserve">图表：2019-2023年沙钢集团净利润变化情况</w:t>
      </w:r>
    </w:p>
    <w:p>
      <w:pPr>
        <w:spacing w:after="150"/>
      </w:pPr>
      <w:r>
        <w:rPr/>
        <w:t xml:space="preserve">图表：2019-2023年沙钢集团主营业务收入变化情况</w:t>
      </w:r>
    </w:p>
    <w:p>
      <w:pPr>
        <w:spacing w:after="150"/>
      </w:pPr>
      <w:r>
        <w:rPr/>
        <w:t xml:space="preserve">图表：2019-2023年沙钢集团每股收益变化情况</w:t>
      </w:r>
    </w:p>
    <w:p>
      <w:pPr>
        <w:spacing w:after="150"/>
      </w:pPr>
      <w:r>
        <w:rPr/>
        <w:t xml:space="preserve">图表：2019-2023年沙钢集团营业利润率变化情况</w:t>
      </w:r>
    </w:p>
    <w:p>
      <w:pPr>
        <w:spacing w:after="150"/>
      </w:pPr>
      <w:r>
        <w:rPr/>
        <w:t xml:space="preserve">图表：2019-2023年沙钢集团净资产收益率变化情况</w:t>
      </w:r>
    </w:p>
    <w:p>
      <w:pPr>
        <w:spacing w:after="150"/>
      </w:pPr>
      <w:r>
        <w:rPr/>
        <w:t xml:space="preserve">图表：2019-2023年沙钢集团净资产收益率变化情况</w:t>
      </w:r>
    </w:p>
    <w:p>
      <w:pPr>
        <w:spacing w:after="150"/>
      </w:pPr>
      <w:r>
        <w:rPr/>
        <w:t xml:space="preserve">图表：2019-2023年武钢集团净利润变化情况</w:t>
      </w:r>
    </w:p>
    <w:p>
      <w:pPr>
        <w:spacing w:after="150"/>
      </w:pPr>
      <w:r>
        <w:rPr/>
        <w:t xml:space="preserve">图表：2019-2023年武钢集团主营业务收入变化情况</w:t>
      </w:r>
    </w:p>
    <w:p>
      <w:pPr>
        <w:spacing w:after="150"/>
      </w:pPr>
      <w:r>
        <w:rPr/>
        <w:t xml:space="preserve">图表：2019-2023年武钢集团主营业务收入变化情况</w:t>
      </w:r>
    </w:p>
    <w:p>
      <w:pPr>
        <w:spacing w:after="150"/>
      </w:pPr>
      <w:r>
        <w:rPr/>
        <w:t xml:space="preserve">图表：2019-2023年武钢集团营业利润率变化情况</w:t>
      </w:r>
    </w:p>
    <w:p>
      <w:pPr>
        <w:spacing w:after="150"/>
      </w:pPr>
      <w:r>
        <w:rPr/>
        <w:t xml:space="preserve">图表：2019-2023年武钢集团净资产收益率变化情况</w:t>
      </w:r>
    </w:p>
    <w:p>
      <w:pPr>
        <w:spacing w:after="150"/>
      </w:pPr>
      <w:r>
        <w:rPr/>
        <w:t xml:space="preserve">图表：2019-2023年武钢集团资产负债率变化情况</w:t>
      </w:r>
    </w:p>
    <w:p>
      <w:pPr>
        <w:spacing w:after="150"/>
      </w:pPr>
      <w:r>
        <w:rPr/>
        <w:t xml:space="preserve">图表：2019-2023年山钢集团净利润变化情况</w:t>
      </w:r>
    </w:p>
    <w:p>
      <w:pPr>
        <w:spacing w:after="150"/>
      </w:pPr>
      <w:r>
        <w:rPr/>
        <w:t xml:space="preserve">图表：2019-2023年山钢集团主营业务收入变化情况</w:t>
      </w:r>
    </w:p>
    <w:p>
      <w:pPr>
        <w:spacing w:after="150"/>
      </w:pPr>
      <w:r>
        <w:rPr/>
        <w:t xml:space="preserve">图表：2019-2023年山钢集团每股收益变化情况</w:t>
      </w:r>
    </w:p>
    <w:p>
      <w:pPr>
        <w:spacing w:after="150"/>
      </w:pPr>
      <w:r>
        <w:rPr/>
        <w:t xml:space="preserve">图表：2019-2023年山钢集团营业利润率变化情况</w:t>
      </w:r>
    </w:p>
    <w:p>
      <w:pPr>
        <w:spacing w:after="150"/>
      </w:pPr>
      <w:r>
        <w:rPr/>
        <w:t xml:space="preserve">图表：2019-2023年山钢集团净利润变化情况</w:t>
      </w:r>
    </w:p>
    <w:p>
      <w:pPr>
        <w:spacing w:after="150"/>
      </w:pPr>
      <w:r>
        <w:rPr/>
        <w:t xml:space="preserve">图表：2019-2023年山钢集团资产负债率变化情况</w:t>
      </w:r>
    </w:p>
    <w:p>
      <w:pPr>
        <w:spacing w:after="150"/>
      </w:pPr>
      <w:r>
        <w:rPr/>
        <w:t xml:space="preserve">图表：2019-2023年际华集团净利润变化情况</w:t>
      </w:r>
    </w:p>
    <w:p>
      <w:pPr>
        <w:spacing w:after="150"/>
      </w:pPr>
      <w:r>
        <w:rPr/>
        <w:t xml:space="preserve">图表：2019-2023年际华集团主营业务收入变化情况</w:t>
      </w:r>
    </w:p>
    <w:p>
      <w:pPr>
        <w:spacing w:after="150"/>
      </w:pPr>
      <w:r>
        <w:rPr/>
        <w:t xml:space="preserve">图表：2019-2023年际华集团每股收益变化情况</w:t>
      </w:r>
    </w:p>
    <w:p>
      <w:pPr>
        <w:spacing w:after="150"/>
      </w:pPr>
      <w:r>
        <w:rPr/>
        <w:t xml:space="preserve">图表：2019-2023年际华集团营业利润率变化情况</w:t>
      </w:r>
    </w:p>
    <w:p>
      <w:pPr>
        <w:spacing w:after="150"/>
      </w:pPr>
      <w:r>
        <w:rPr/>
        <w:t xml:space="preserve">图表：2019-2023年际华集团净资产收益率变化情况</w:t>
      </w:r>
    </w:p>
    <w:p>
      <w:pPr>
        <w:spacing w:after="150"/>
      </w:pPr>
      <w:r>
        <w:rPr/>
        <w:t xml:space="preserve">图表：2019-2023年际华集团净资产负债率变化情况</w:t>
      </w:r>
    </w:p>
    <w:p>
      <w:pPr>
        <w:spacing w:after="150"/>
      </w:pPr>
      <w:r>
        <w:rPr/>
        <w:t xml:space="preserve">图表：2019-2023年首钢集团净利润变化情况</w:t>
      </w:r>
    </w:p>
    <w:p>
      <w:pPr>
        <w:spacing w:after="150"/>
      </w:pPr>
      <w:r>
        <w:rPr/>
        <w:t xml:space="preserve">图表：2019-2023年首钢集团主营业务收入变化情况</w:t>
      </w:r>
    </w:p>
    <w:p>
      <w:pPr>
        <w:spacing w:after="150"/>
      </w:pPr>
      <w:r>
        <w:rPr/>
        <w:t xml:space="preserve">图表：2019-2023年首钢集团每股收益变化情况</w:t>
      </w:r>
    </w:p>
    <w:p>
      <w:pPr>
        <w:spacing w:after="150"/>
      </w:pPr>
      <w:r>
        <w:rPr/>
        <w:t xml:space="preserve">图表：2019-2023年首钢集团每股收益变化情况</w:t>
      </w:r>
    </w:p>
    <w:p>
      <w:pPr>
        <w:spacing w:after="150"/>
      </w:pPr>
      <w:r>
        <w:rPr/>
        <w:t xml:space="preserve">图表：2019-2023年首钢集团净资产收益率变化情况</w:t>
      </w:r>
    </w:p>
    <w:p>
      <w:pPr>
        <w:spacing w:after="150"/>
      </w:pPr>
      <w:r>
        <w:rPr/>
        <w:t xml:space="preserve">图表：2019-2023年首钢集团资产负债率变化情况</w:t>
      </w:r>
    </w:p>
    <w:p>
      <w:pPr>
        <w:spacing w:after="150"/>
      </w:pPr>
      <w:r>
        <w:rPr/>
        <w:t xml:space="preserve">图表：2019-2023年鞍钢集团净利润变化情况</w:t>
      </w:r>
    </w:p>
    <w:p>
      <w:pPr>
        <w:spacing w:after="150"/>
      </w:pPr>
      <w:r>
        <w:rPr/>
        <w:t xml:space="preserve">图表：2019-2023年鞍钢集团主营业务收入变化情况</w:t>
      </w:r>
    </w:p>
    <w:p>
      <w:pPr>
        <w:spacing w:after="150"/>
      </w:pPr>
      <w:r>
        <w:rPr/>
        <w:t xml:space="preserve">图表：2019-2023年鞍钢集团每股收益变化情况</w:t>
      </w:r>
    </w:p>
    <w:p>
      <w:pPr>
        <w:spacing w:after="150"/>
      </w:pPr>
      <w:r>
        <w:rPr/>
        <w:t xml:space="preserve">图表：2019-2023年鞍钢集团营业利润率变化情况</w:t>
      </w:r>
    </w:p>
    <w:p>
      <w:pPr>
        <w:spacing w:after="150"/>
      </w:pPr>
      <w:r>
        <w:rPr/>
        <w:t xml:space="preserve">图表：2019-2023年鞍钢集团净资产收益率变化情况</w:t>
      </w:r>
    </w:p>
    <w:p>
      <w:pPr>
        <w:spacing w:after="150"/>
      </w:pPr>
      <w:r>
        <w:rPr/>
        <w:t xml:space="preserve">图表：2019-2023年鞍钢集团资产负债率变化情况</w:t>
      </w:r>
    </w:p>
    <w:p>
      <w:pPr>
        <w:spacing w:after="150"/>
      </w:pPr>
      <w:r>
        <w:rPr/>
        <w:t xml:space="preserve">图表：2019-2023年八一钢铁净利润变化情况</w:t>
      </w:r>
    </w:p>
    <w:p>
      <w:pPr>
        <w:spacing w:after="150"/>
      </w:pPr>
      <w:r>
        <w:rPr/>
        <w:t xml:space="preserve">图表：2019-2023年八一钢铁主营业务收入变化情况</w:t>
      </w:r>
    </w:p>
    <w:p>
      <w:pPr>
        <w:spacing w:after="150"/>
      </w:pPr>
      <w:r>
        <w:rPr/>
        <w:t xml:space="preserve">图表：2019-2023年八一钢铁主营业务收入变化情况</w:t>
      </w:r>
    </w:p>
    <w:p>
      <w:pPr>
        <w:spacing w:after="150"/>
      </w:pPr>
      <w:r>
        <w:rPr/>
        <w:t xml:space="preserve">图表：2019-2023年八一钢铁营业利润率变化情况</w:t>
      </w:r>
    </w:p>
    <w:p>
      <w:pPr>
        <w:spacing w:after="150"/>
      </w:pPr>
      <w:r>
        <w:rPr/>
        <w:t xml:space="preserve">图表：2019-2023年八一钢铁净资产收益率变化情况</w:t>
      </w:r>
    </w:p>
    <w:p>
      <w:pPr>
        <w:spacing w:after="150"/>
      </w:pPr>
      <w:r>
        <w:rPr/>
        <w:t xml:space="preserve">图表：2019-2023年八一钢铁净资产负债率变化情况</w:t>
      </w:r>
    </w:p>
    <w:p>
      <w:pPr>
        <w:spacing w:after="150"/>
      </w:pPr>
      <w:r>
        <w:rPr/>
        <w:t xml:space="preserve">图表：2024-2029年钢铁行业销售收入预测</w:t>
      </w:r>
    </w:p>
    <w:p>
      <w:pPr>
        <w:spacing w:after="150"/>
      </w:pPr>
      <w:r>
        <w:rPr/>
        <w:t xml:space="preserve">图表：2024-2029年钢铁行业预测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2024-2029年中国钢铁行业运行分析与投资风险预测报告</dc:title>
  <dc:description>2024-2029年中国钢铁行业运行分析与投资风险预测报告</dc:description>
  <dc:subject>2024-2029年中国钢铁行业运行分析与投资风险预测报告</dc:subject>
  <cp:keywords>研究报告</cp:keywords>
  <cp:category>研究报告</cp:category>
  <cp:lastModifiedBy>北京中道泰和信息咨询有限公司</cp:lastModifiedBy>
  <dcterms:created xsi:type="dcterms:W3CDTF">2024-01-24T09:46:27+08:00</dcterms:created>
  <dcterms:modified xsi:type="dcterms:W3CDTF">2024-01-24T09:46:27+08:00</dcterms:modified>
</cp:coreProperties>
</file>

<file path=docProps/custom.xml><?xml version="1.0" encoding="utf-8"?>
<Properties xmlns="http://schemas.openxmlformats.org/officeDocument/2006/custom-properties" xmlns:vt="http://schemas.openxmlformats.org/officeDocument/2006/docPropsVTypes"/>
</file>