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2024-2029年中国智能传感器行业竞争分析与投资风险预测报告</w:t>
      </w:r>
    </w:p>
    <w:p>
      <w:pPr>
        <w:spacing w:after="150"/>
      </w:pPr>
      <w:r>
        <w:rPr>
          <w:b w:val="1"/>
          <w:bCs w:val="1"/>
        </w:rPr>
        <w:t xml:space="preserve">报告简介</w:t>
      </w:r>
    </w:p>
    <w:p>
      <w:pPr>
        <w:spacing w:after="150"/>
      </w:pPr>
      <w:r>
        <w:rPr/>
        <w:t xml:space="preserve">智能传感器是具有与外部系统双向通信手段，用于发送测量、状态信息，接收和处理外部命令的传感器。其既能够完成信号探测、变换处理、逻辑判断、功能计算、与外部系统双向通信，又可实现自校准、自补偿、自诊断。</w:t>
      </w:r>
    </w:p>
    <w:p>
      <w:pPr>
        <w:spacing w:after="150"/>
      </w:pPr>
      <w:r>
        <w:rPr/>
        <w:t xml:space="preserve">当前，智能传感器市场约占全部传感器市场的四分之一，产业发展迅猛。欧洲、美国、日本等国在智能传感器领域具有良好的技术基础，产业上下游配套成熟，几乎垄断了“高、精、尖”智能传感器市场。2016年全球智能传感器市场规模达258亿美元，2019年全球智能传感器产业规模达到378.5亿美元左右，年均复合增长率13.6%。</w:t>
      </w:r>
    </w:p>
    <w:p>
      <w:pPr>
        <w:spacing w:after="150"/>
      </w:pPr>
      <w:r>
        <w:rPr/>
        <w:t xml:space="preserve">2020年国内智能传感器产业集群格局明显，2020年3月，2019年10月才揭牌的上海智能传感器产业园，作为全上海市26个特色园区之一被重点推介，获得总投资近160亿元，31个重大项目签约。2020年11月，郑州智能传感谷耗时接近一年，耗资100亿元成功落地。2020年12月，青岛打造智能传感器产业高地，12个项目签约落户。</w:t>
      </w:r>
    </w:p>
    <w:p>
      <w:pPr>
        <w:spacing w:after="150"/>
      </w:pPr>
      <w:r>
        <w:rPr/>
        <w:t xml:space="preserve">在国家政策号召下。各地方政府从2018年开始大力发展传感器产业，并出台相关扶持政策。目前长沙市、浙江嘉善县、上海市、重庆市、郑州市、广东省、广州市、北京市等地均已出台相关政策推动智能传感器行业发展。2019年4月，浙江省嘉善县印发了《加快智能传感器产业发展若干政策意见》，《意见》从加大产业发展资金扶持、有效保障产业发展空间、加快引育产业发展主体、大力支持产业研发创新、逐步完善产业发展配套、优化产业发展环境六大方面提出了具体措施。2019年12月，上海嘉定区发布了《嘉定区进一步鼓励智能传感器产业发展的有关意见》，明确到2025年，嘉定以智能传感器芯片为核心的智能硬件相关产业产值突破千亿元，实现产业规模迅速扩大、创新能力显著增强、生态体系基本完善。</w:t>
      </w:r>
    </w:p>
    <w:p>
      <w:pPr>
        <w:spacing w:after="150"/>
      </w:pPr>
      <w:r>
        <w:rPr/>
        <w:t xml:space="preserve">2020年新冠肺炎疫情防控中，科学技术的“硬核力量”无处不在，而承担着数据采集任务的主要功能部件和信息化基础产品——传感器更是发挥了无可替代的作用。不用直接触碰，红外测温机器人就能感知人的体温;在患者救治过程中，应用了气体质量、流量、压力、湿度、温度和磁敏等传感器的呼吸机，可以监测和控制各项指标，实现对病人进行辅助呼吸治疗的目的;在ICU病房或者隔离区，医护人员通过传感器设备就可以监测重症患者动脉血液中的氧含量高低，分析生命体征等。</w:t>
      </w:r>
    </w:p>
    <w:p>
      <w:pPr>
        <w:spacing w:after="150"/>
      </w:pPr>
      <w:r>
        <w:rPr/>
        <w:t xml:space="preserve">加快5G等新型基础设施建设作为国家的长期战略任务，“十四五”期间仍将是国家发展的战略重点，传感器作为“新基建”的关键实施环节也将迎来巨大的发展空间，一方面新型基础信息建设为传感器提供了广阔的应用环境，另一方面也极大地促进传感器技术水平的提升和产业化发展，未来国内的传感器市场规模将呈现高速增长。</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智能传感器市场进行了分析研究。报告在总结中国智能传感器发展历程的基础上，结合新时期的各方面因素，对中国智能传感器的发展趋势给予了细致和审慎的预测论证。报告资料详实，图表丰富，既有深入的分析，又有直观的比较，为智能传感器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智能传感器行业概述 10</w:t>
      </w:r>
    </w:p>
    <w:p>
      <w:pPr>
        <w:spacing w:after="150"/>
      </w:pPr>
      <w:r>
        <w:rPr/>
        <w:t xml:space="preserve">第一节 行业相关界定 10</w:t>
      </w:r>
    </w:p>
    <w:p>
      <w:pPr>
        <w:spacing w:after="150"/>
      </w:pPr>
      <w:r>
        <w:rPr/>
        <w:t xml:space="preserve">一、智能传感器的定义 10</w:t>
      </w:r>
    </w:p>
    <w:p>
      <w:pPr>
        <w:spacing w:after="150"/>
      </w:pPr>
      <w:r>
        <w:rPr/>
        <w:t xml:space="preserve">二、行业发展历程 11</w:t>
      </w:r>
    </w:p>
    <w:p>
      <w:pPr>
        <w:spacing w:after="150"/>
      </w:pPr>
      <w:r>
        <w:rPr/>
        <w:t xml:space="preserve">第二节 智能传感器产品细分及特性 11</w:t>
      </w:r>
    </w:p>
    <w:p>
      <w:pPr>
        <w:spacing w:after="150"/>
      </w:pPr>
      <w:r>
        <w:rPr/>
        <w:t xml:space="preserve">一、产品分类情况 11</w:t>
      </w:r>
    </w:p>
    <w:p>
      <w:pPr>
        <w:spacing w:after="150"/>
      </w:pPr>
      <w:r>
        <w:rPr/>
        <w:t xml:space="preserve">二、行业产品特性分析 17</w:t>
      </w:r>
    </w:p>
    <w:p>
      <w:pPr>
        <w:spacing w:after="150"/>
      </w:pPr>
      <w:r>
        <w:rPr/>
        <w:t xml:space="preserve">第三节 智能传感器行业地位分析 18</w:t>
      </w:r>
    </w:p>
    <w:p>
      <w:pPr>
        <w:spacing w:after="150"/>
      </w:pPr>
      <w:r>
        <w:rPr/>
        <w:t xml:space="preserve">一、行业对经济增长的影响 18</w:t>
      </w:r>
    </w:p>
    <w:p>
      <w:pPr>
        <w:spacing w:after="150"/>
      </w:pPr>
      <w:r>
        <w:rPr/>
        <w:t xml:space="preserve">二、行业对人民生活的影响 19</w:t>
      </w:r>
    </w:p>
    <w:p>
      <w:pPr>
        <w:spacing w:after="150"/>
      </w:pPr>
      <w:r>
        <w:rPr/>
        <w:t xml:space="preserve">三、行业关联度情况 20</w:t>
      </w:r>
    </w:p>
    <w:p>
      <w:pPr>
        <w:spacing w:after="150"/>
      </w:pPr>
      <w:r>
        <w:rPr>
          <w:b w:val="1"/>
          <w:bCs w:val="1"/>
        </w:rPr>
        <w:t xml:space="preserve">第二章 中国智能传感器行业宏观经济环境分析 21</w:t>
      </w:r>
    </w:p>
    <w:p>
      <w:pPr>
        <w:spacing w:after="150"/>
      </w:pPr>
      <w:r>
        <w:rPr/>
        <w:t xml:space="preserve">第一节 2019-2023年全球经济环境分析 21</w:t>
      </w:r>
    </w:p>
    <w:p>
      <w:pPr>
        <w:spacing w:after="150"/>
      </w:pPr>
      <w:r>
        <w:rPr/>
        <w:t xml:space="preserve">一、2019-2023年全球经济运行概况 21</w:t>
      </w:r>
    </w:p>
    <w:p>
      <w:pPr>
        <w:spacing w:after="150"/>
      </w:pPr>
      <w:r>
        <w:rPr/>
        <w:t xml:space="preserve">二、2019-2023年全球经济形势预测 24</w:t>
      </w:r>
    </w:p>
    <w:p>
      <w:pPr>
        <w:spacing w:after="150"/>
      </w:pPr>
      <w:r>
        <w:rPr/>
        <w:t xml:space="preserve">第二节 新冠疫情对全球经济的影响 25</w:t>
      </w:r>
    </w:p>
    <w:p>
      <w:pPr>
        <w:spacing w:after="150"/>
      </w:pPr>
      <w:r>
        <w:rPr/>
        <w:t xml:space="preserve">一、国际新冠疫情发展趋势及其国际影响 25</w:t>
      </w:r>
    </w:p>
    <w:p>
      <w:pPr>
        <w:spacing w:after="150"/>
      </w:pPr>
      <w:r>
        <w:rPr/>
        <w:t xml:space="preserve">二、对各国实体经济的影响 28</w:t>
      </w:r>
    </w:p>
    <w:p>
      <w:pPr>
        <w:spacing w:after="150"/>
      </w:pPr>
      <w:r>
        <w:rPr/>
        <w:t xml:space="preserve">第三节 新冠疫情对中国经济的影响 30</w:t>
      </w:r>
    </w:p>
    <w:p>
      <w:pPr>
        <w:spacing w:after="150"/>
      </w:pPr>
      <w:r>
        <w:rPr/>
        <w:t xml:space="preserve">一、新冠疫情对中国实体经济的影响 30</w:t>
      </w:r>
    </w:p>
    <w:p>
      <w:pPr>
        <w:spacing w:after="150"/>
      </w:pPr>
      <w:r>
        <w:rPr/>
        <w:t xml:space="preserve">二、新冠疫情影响下的主要行业 31</w:t>
      </w:r>
    </w:p>
    <w:p>
      <w:pPr>
        <w:spacing w:after="150"/>
      </w:pPr>
      <w:r>
        <w:rPr/>
        <w:t xml:space="preserve">三、中国宏观经济政策变动及趋势 34</w:t>
      </w:r>
    </w:p>
    <w:p>
      <w:pPr>
        <w:spacing w:after="150"/>
      </w:pPr>
      <w:r>
        <w:rPr/>
        <w:t xml:space="preserve">第四节 2024-2029年中国经济环境分析 36</w:t>
      </w:r>
    </w:p>
    <w:p>
      <w:pPr>
        <w:spacing w:after="150"/>
      </w:pPr>
      <w:r>
        <w:rPr/>
        <w:t xml:space="preserve">一、2019-2023年中国宏观经济运行概况 36</w:t>
      </w:r>
    </w:p>
    <w:p>
      <w:pPr>
        <w:spacing w:after="150"/>
      </w:pPr>
      <w:r>
        <w:rPr/>
        <w:t xml:space="preserve">二、2024-2029年中国宏观经济趋势预测 46</w:t>
      </w:r>
    </w:p>
    <w:p>
      <w:pPr>
        <w:spacing w:after="150"/>
      </w:pPr>
      <w:r>
        <w:rPr>
          <w:b w:val="1"/>
          <w:bCs w:val="1"/>
        </w:rPr>
        <w:t xml:space="preserve">第三章 中国智能传感器行业政策环境分析 51</w:t>
      </w:r>
    </w:p>
    <w:p>
      <w:pPr>
        <w:spacing w:after="150"/>
      </w:pPr>
      <w:r>
        <w:rPr/>
        <w:t xml:space="preserve">第一节 智能传感器行业政策法规环境分析 51</w:t>
      </w:r>
    </w:p>
    <w:p>
      <w:pPr>
        <w:spacing w:after="150"/>
      </w:pPr>
      <w:r>
        <w:rPr/>
        <w:t xml:space="preserve">一、行业“十四五”规划解读 51</w:t>
      </w:r>
    </w:p>
    <w:p>
      <w:pPr>
        <w:spacing w:after="150"/>
      </w:pPr>
      <w:r>
        <w:rPr/>
        <w:t xml:space="preserve">二、产业政策分析 51</w:t>
      </w:r>
    </w:p>
    <w:p>
      <w:pPr>
        <w:spacing w:after="150"/>
      </w:pPr>
      <w:r>
        <w:rPr/>
        <w:t xml:space="preserve">三、行业环保政策分析 53</w:t>
      </w:r>
    </w:p>
    <w:p>
      <w:pPr>
        <w:spacing w:after="150"/>
      </w:pPr>
      <w:r>
        <w:rPr/>
        <w:t xml:space="preserve">四、行业政策走势及其影响 56</w:t>
      </w:r>
    </w:p>
    <w:p>
      <w:pPr>
        <w:spacing w:after="150"/>
      </w:pPr>
      <w:r>
        <w:rPr/>
        <w:t xml:space="preserve">第二节 智能传感器行业技术环境分析 59</w:t>
      </w:r>
    </w:p>
    <w:p>
      <w:pPr>
        <w:spacing w:after="150"/>
      </w:pPr>
      <w:r>
        <w:rPr/>
        <w:t xml:space="preserve">一、国际技术发展趋势 59</w:t>
      </w:r>
    </w:p>
    <w:p>
      <w:pPr>
        <w:spacing w:after="150"/>
      </w:pPr>
      <w:r>
        <w:rPr/>
        <w:t xml:space="preserve">二、国内技术水平现状 61</w:t>
      </w:r>
    </w:p>
    <w:p>
      <w:pPr>
        <w:spacing w:after="150"/>
      </w:pPr>
      <w:r>
        <w:rPr/>
        <w:t xml:space="preserve">三、科技创新主攻方向 62</w:t>
      </w:r>
    </w:p>
    <w:p>
      <w:pPr>
        <w:spacing w:after="150"/>
      </w:pPr>
      <w:r>
        <w:rPr>
          <w:b w:val="1"/>
          <w:bCs w:val="1"/>
        </w:rPr>
        <w:t xml:space="preserve">第二部分 行业深度分析</w:t>
      </w:r>
    </w:p>
    <w:p>
      <w:pPr>
        <w:spacing w:after="150"/>
      </w:pPr>
      <w:r>
        <w:rPr>
          <w:b w:val="1"/>
          <w:bCs w:val="1"/>
        </w:rPr>
        <w:t xml:space="preserve">第四章 2019-2023年中国智能传感器行业总体发展状况 63</w:t>
      </w:r>
    </w:p>
    <w:p>
      <w:pPr>
        <w:spacing w:after="150"/>
      </w:pPr>
      <w:r>
        <w:rPr/>
        <w:t xml:space="preserve">第一节 中国智能传感器行业规模情况分析 63</w:t>
      </w:r>
    </w:p>
    <w:p>
      <w:pPr>
        <w:spacing w:after="150"/>
      </w:pPr>
      <w:r>
        <w:rPr/>
        <w:t xml:space="preserve">一、行业市场规模情况分析 63</w:t>
      </w:r>
    </w:p>
    <w:p>
      <w:pPr>
        <w:spacing w:after="150"/>
      </w:pPr>
      <w:r>
        <w:rPr/>
        <w:t xml:space="preserve">二、行业资产规模状况分析 64</w:t>
      </w:r>
    </w:p>
    <w:p>
      <w:pPr>
        <w:spacing w:after="150"/>
      </w:pPr>
      <w:r>
        <w:rPr/>
        <w:t xml:space="preserve">三、行业市场容量状况分析 64</w:t>
      </w:r>
    </w:p>
    <w:p>
      <w:pPr>
        <w:spacing w:after="150"/>
      </w:pPr>
      <w:r>
        <w:rPr/>
        <w:t xml:space="preserve">四、行业敏感性分析 64</w:t>
      </w:r>
    </w:p>
    <w:p>
      <w:pPr>
        <w:spacing w:after="150"/>
      </w:pPr>
      <w:r>
        <w:rPr/>
        <w:t xml:space="preserve">第二节 中国智能传感器行业产销情况分析 65</w:t>
      </w:r>
    </w:p>
    <w:p>
      <w:pPr>
        <w:spacing w:after="150"/>
      </w:pPr>
      <w:r>
        <w:rPr/>
        <w:t xml:space="preserve">一、行业生产情况分析 65</w:t>
      </w:r>
    </w:p>
    <w:p>
      <w:pPr>
        <w:spacing w:after="150"/>
      </w:pPr>
      <w:r>
        <w:rPr/>
        <w:t xml:space="preserve">二、行业销售情况分析 65</w:t>
      </w:r>
    </w:p>
    <w:p>
      <w:pPr>
        <w:spacing w:after="150"/>
      </w:pPr>
      <w:r>
        <w:rPr/>
        <w:t xml:space="preserve">三、行业产销情况分析 66</w:t>
      </w:r>
    </w:p>
    <w:p>
      <w:pPr>
        <w:spacing w:after="150"/>
      </w:pPr>
      <w:r>
        <w:rPr/>
        <w:t xml:space="preserve">第三节 中国智能传感器行业财务能力分析 67</w:t>
      </w:r>
    </w:p>
    <w:p>
      <w:pPr>
        <w:spacing w:after="150"/>
      </w:pPr>
      <w:r>
        <w:rPr/>
        <w:t xml:space="preserve">一、行业盈利能力分析 67</w:t>
      </w:r>
    </w:p>
    <w:p>
      <w:pPr>
        <w:spacing w:after="150"/>
      </w:pPr>
      <w:r>
        <w:rPr/>
        <w:t xml:space="preserve">二、行业偿债能力分析 68</w:t>
      </w:r>
    </w:p>
    <w:p>
      <w:pPr>
        <w:spacing w:after="150"/>
      </w:pPr>
      <w:r>
        <w:rPr/>
        <w:t xml:space="preserve">三、行业营运能力分析 69</w:t>
      </w:r>
    </w:p>
    <w:p>
      <w:pPr>
        <w:spacing w:after="150"/>
      </w:pPr>
      <w:r>
        <w:rPr/>
        <w:t xml:space="preserve">四、行业发展能力分析 69</w:t>
      </w:r>
    </w:p>
    <w:p>
      <w:pPr>
        <w:spacing w:after="150"/>
      </w:pPr>
      <w:r>
        <w:rPr>
          <w:b w:val="1"/>
          <w:bCs w:val="1"/>
        </w:rPr>
        <w:t xml:space="preserve">第五章 2019-2023年中国智能传感器行业市场发展分析 71</w:t>
      </w:r>
    </w:p>
    <w:p>
      <w:pPr>
        <w:spacing w:after="150"/>
      </w:pPr>
      <w:r>
        <w:rPr/>
        <w:t xml:space="preserve">第一节 2019-2023年中国智能传感器市场分析 71</w:t>
      </w:r>
    </w:p>
    <w:p>
      <w:pPr>
        <w:spacing w:after="150"/>
      </w:pPr>
      <w:r>
        <w:rPr/>
        <w:t xml:space="preserve">一、2019-2023年智能传感器市场形势回顾 71</w:t>
      </w:r>
    </w:p>
    <w:p>
      <w:pPr>
        <w:spacing w:after="150"/>
      </w:pPr>
      <w:r>
        <w:rPr/>
        <w:t xml:space="preserve">二、2019-2023年智能传感器市场形势分析 72</w:t>
      </w:r>
    </w:p>
    <w:p>
      <w:pPr>
        <w:spacing w:after="150"/>
      </w:pPr>
      <w:r>
        <w:rPr/>
        <w:t xml:space="preserve">第二节 中国智能传感器行业市场产品价格走势分析 73</w:t>
      </w:r>
    </w:p>
    <w:p>
      <w:pPr>
        <w:spacing w:after="150"/>
      </w:pPr>
      <w:r>
        <w:rPr/>
        <w:t xml:space="preserve">一、中国智能传感器行业市场价格影响因素分析 73</w:t>
      </w:r>
    </w:p>
    <w:p>
      <w:pPr>
        <w:spacing w:after="150"/>
      </w:pPr>
      <w:r>
        <w:rPr/>
        <w:t xml:space="preserve">二、2019-2023年中国智能传感器行业市场价格走势分析 74</w:t>
      </w:r>
    </w:p>
    <w:p>
      <w:pPr>
        <w:spacing w:after="150"/>
      </w:pPr>
      <w:r>
        <w:rPr/>
        <w:t xml:space="preserve">第三节 中国智能传感器行业进出口市场分析 75</w:t>
      </w:r>
    </w:p>
    <w:p>
      <w:pPr>
        <w:spacing w:after="150"/>
      </w:pPr>
      <w:r>
        <w:rPr/>
        <w:t xml:space="preserve">一、2019-2023年中国智能传感器行业进口市场分析 75</w:t>
      </w:r>
    </w:p>
    <w:p>
      <w:pPr>
        <w:spacing w:after="150"/>
      </w:pPr>
      <w:r>
        <w:rPr/>
        <w:t xml:space="preserve">二、2019-2023年中国智能传感器行业出口市场分析 76</w:t>
      </w:r>
    </w:p>
    <w:p>
      <w:pPr>
        <w:spacing w:after="150"/>
      </w:pPr>
      <w:r>
        <w:rPr/>
        <w:t xml:space="preserve">第四节 中国智能传感器行业市场发展的主要策略 76</w:t>
      </w:r>
    </w:p>
    <w:p>
      <w:pPr>
        <w:spacing w:after="150"/>
      </w:pPr>
      <w:r>
        <w:rPr/>
        <w:t xml:space="preserve">一、发展国内智能传感器业的相关建议与对策 76</w:t>
      </w:r>
    </w:p>
    <w:p>
      <w:pPr>
        <w:spacing w:after="150"/>
      </w:pPr>
      <w:r>
        <w:rPr/>
        <w:t xml:space="preserve">二、中国智能传感器产业的发展建议 83</w:t>
      </w:r>
    </w:p>
    <w:p>
      <w:pPr>
        <w:spacing w:after="150"/>
      </w:pPr>
      <w:r>
        <w:rPr>
          <w:b w:val="1"/>
          <w:bCs w:val="1"/>
        </w:rPr>
        <w:t xml:space="preserve">第三部分 行业竞争格局</w:t>
      </w:r>
    </w:p>
    <w:p>
      <w:pPr>
        <w:spacing w:after="150"/>
      </w:pPr>
      <w:r>
        <w:rPr>
          <w:b w:val="1"/>
          <w:bCs w:val="1"/>
        </w:rPr>
        <w:t xml:space="preserve">第六章 2019-2023年中国智能传感器行业竞争格局分析 85</w:t>
      </w:r>
    </w:p>
    <w:p>
      <w:pPr>
        <w:spacing w:after="150"/>
      </w:pPr>
      <w:r>
        <w:rPr/>
        <w:t xml:space="preserve">第一节 智能传感器行业竞争结构分析 85</w:t>
      </w:r>
    </w:p>
    <w:p>
      <w:pPr>
        <w:spacing w:after="150"/>
      </w:pPr>
      <w:r>
        <w:rPr/>
        <w:t xml:space="preserve">一、行业竞争能力 85</w:t>
      </w:r>
    </w:p>
    <w:p>
      <w:pPr>
        <w:spacing w:after="150"/>
      </w:pPr>
      <w:r>
        <w:rPr/>
        <w:t xml:space="preserve">二、原料供应商议价能力 86</w:t>
      </w:r>
    </w:p>
    <w:p>
      <w:pPr>
        <w:spacing w:after="150"/>
      </w:pPr>
      <w:r>
        <w:rPr/>
        <w:t xml:space="preserve">三、下游客户议价能力 87</w:t>
      </w:r>
    </w:p>
    <w:p>
      <w:pPr>
        <w:spacing w:after="150"/>
      </w:pPr>
      <w:r>
        <w:rPr/>
        <w:t xml:space="preserve">四、行业替代品威胁力 87</w:t>
      </w:r>
    </w:p>
    <w:p>
      <w:pPr>
        <w:spacing w:after="150"/>
      </w:pPr>
      <w:r>
        <w:rPr/>
        <w:t xml:space="preserve">五、行业潜在进入威胁力 88</w:t>
      </w:r>
    </w:p>
    <w:p>
      <w:pPr>
        <w:spacing w:after="150"/>
      </w:pPr>
      <w:r>
        <w:rPr/>
        <w:t xml:space="preserve">第二节 智能传感器企业国际竞争力比较 89</w:t>
      </w:r>
    </w:p>
    <w:p>
      <w:pPr>
        <w:spacing w:after="150"/>
      </w:pPr>
      <w:r>
        <w:rPr/>
        <w:t xml:space="preserve">一、生产要素 89</w:t>
      </w:r>
    </w:p>
    <w:p>
      <w:pPr>
        <w:spacing w:after="150"/>
      </w:pPr>
      <w:r>
        <w:rPr/>
        <w:t xml:space="preserve">二、需求条件 90</w:t>
      </w:r>
    </w:p>
    <w:p>
      <w:pPr>
        <w:spacing w:after="150"/>
      </w:pPr>
      <w:r>
        <w:rPr/>
        <w:t xml:space="preserve">三、支援与相关产业 91</w:t>
      </w:r>
    </w:p>
    <w:p>
      <w:pPr>
        <w:spacing w:after="150"/>
      </w:pPr>
      <w:r>
        <w:rPr/>
        <w:t xml:space="preserve">四、企业战略、结构与竞争状态 92</w:t>
      </w:r>
    </w:p>
    <w:p>
      <w:pPr>
        <w:spacing w:after="150"/>
      </w:pPr>
      <w:r>
        <w:rPr/>
        <w:t xml:space="preserve">五、政府的作用 92</w:t>
      </w:r>
    </w:p>
    <w:p>
      <w:pPr>
        <w:spacing w:after="150"/>
      </w:pPr>
      <w:r>
        <w:rPr/>
        <w:t xml:space="preserve">第三节 智能传感器行业竞争格局分析 94</w:t>
      </w:r>
    </w:p>
    <w:p>
      <w:pPr>
        <w:spacing w:after="150"/>
      </w:pPr>
      <w:r>
        <w:rPr/>
        <w:t xml:space="preserve">一、智能传感器行业集中度分析 94</w:t>
      </w:r>
    </w:p>
    <w:p>
      <w:pPr>
        <w:spacing w:after="150"/>
      </w:pPr>
      <w:r>
        <w:rPr/>
        <w:t xml:space="preserve">二、智能传感器行业竞争程度分析 94</w:t>
      </w:r>
    </w:p>
    <w:p>
      <w:pPr>
        <w:spacing w:after="150"/>
      </w:pPr>
      <w:r>
        <w:rPr/>
        <w:t xml:space="preserve">第四节 2024-2029年智能传感器行业竞争策略分析 95</w:t>
      </w:r>
    </w:p>
    <w:p>
      <w:pPr>
        <w:spacing w:after="150"/>
      </w:pPr>
      <w:r>
        <w:rPr/>
        <w:t xml:space="preserve">一、新冠疫情对行业竞争格局的影响 95</w:t>
      </w:r>
    </w:p>
    <w:p>
      <w:pPr>
        <w:spacing w:after="150"/>
      </w:pPr>
      <w:r>
        <w:rPr/>
        <w:t xml:space="preserve">二、2024-2029年智能传感器行业竞争格局展望 96</w:t>
      </w:r>
    </w:p>
    <w:p>
      <w:pPr>
        <w:spacing w:after="150"/>
      </w:pPr>
      <w:r>
        <w:rPr/>
        <w:t xml:space="preserve">三、2024-2029年智能传感器行业竞争策略分析 97</w:t>
      </w:r>
    </w:p>
    <w:p>
      <w:pPr>
        <w:spacing w:after="150"/>
      </w:pPr>
      <w:r>
        <w:rPr>
          <w:b w:val="1"/>
          <w:bCs w:val="1"/>
        </w:rPr>
        <w:t xml:space="preserve">第七章 2019-2023年中国智能传感器行业重点企业发展分析 100</w:t>
      </w:r>
    </w:p>
    <w:p>
      <w:pPr>
        <w:spacing w:after="150"/>
      </w:pPr>
      <w:r>
        <w:rPr/>
        <w:t xml:space="preserve">第一节 河南汉威电子股份有限公司 100</w:t>
      </w:r>
    </w:p>
    <w:p>
      <w:pPr>
        <w:spacing w:after="150"/>
      </w:pPr>
      <w:r>
        <w:rPr/>
        <w:t xml:space="preserve">一、企业概况 100</w:t>
      </w:r>
    </w:p>
    <w:p>
      <w:pPr>
        <w:spacing w:after="150"/>
      </w:pPr>
      <w:r>
        <w:rPr/>
        <w:t xml:space="preserve">二、企业经营状况分析 101</w:t>
      </w:r>
    </w:p>
    <w:p>
      <w:pPr>
        <w:spacing w:after="150"/>
      </w:pPr>
      <w:r>
        <w:rPr/>
        <w:t xml:space="preserve">三、企业竞争力分析 109</w:t>
      </w:r>
    </w:p>
    <w:p>
      <w:pPr>
        <w:spacing w:after="150"/>
      </w:pPr>
      <w:r>
        <w:rPr/>
        <w:t xml:space="preserve">四、企业应对新冠疫情策略分析 110</w:t>
      </w:r>
    </w:p>
    <w:p>
      <w:pPr>
        <w:spacing w:after="150"/>
      </w:pPr>
      <w:r>
        <w:rPr/>
        <w:t xml:space="preserve">第二节 歌尔股份有限公司 111</w:t>
      </w:r>
    </w:p>
    <w:p>
      <w:pPr>
        <w:spacing w:after="150"/>
      </w:pPr>
      <w:r>
        <w:rPr/>
        <w:t xml:space="preserve">一、企业概况 111</w:t>
      </w:r>
    </w:p>
    <w:p>
      <w:pPr>
        <w:spacing w:after="150"/>
      </w:pPr>
      <w:r>
        <w:rPr/>
        <w:t xml:space="preserve">二、企业经营状况分析 112</w:t>
      </w:r>
    </w:p>
    <w:p>
      <w:pPr>
        <w:spacing w:after="150"/>
      </w:pPr>
      <w:r>
        <w:rPr/>
        <w:t xml:space="preserve">三、企业竞争力分析 117</w:t>
      </w:r>
    </w:p>
    <w:p>
      <w:pPr>
        <w:spacing w:after="150"/>
      </w:pPr>
      <w:r>
        <w:rPr/>
        <w:t xml:space="preserve">四、企业应对新冠疫情策略分析 118</w:t>
      </w:r>
    </w:p>
    <w:p>
      <w:pPr>
        <w:spacing w:after="150"/>
      </w:pPr>
      <w:r>
        <w:rPr/>
        <w:t xml:space="preserve">第三节 浙江大华技术股份有限公司 119</w:t>
      </w:r>
    </w:p>
    <w:p>
      <w:pPr>
        <w:spacing w:after="150"/>
      </w:pPr>
      <w:r>
        <w:rPr/>
        <w:t xml:space="preserve">一、企业概况 119</w:t>
      </w:r>
    </w:p>
    <w:p>
      <w:pPr>
        <w:spacing w:after="150"/>
      </w:pPr>
      <w:r>
        <w:rPr/>
        <w:t xml:space="preserve">二、企业经营状况分析 120</w:t>
      </w:r>
    </w:p>
    <w:p>
      <w:pPr>
        <w:spacing w:after="150"/>
      </w:pPr>
      <w:r>
        <w:rPr/>
        <w:t xml:space="preserve">三、企业竞争力分析 127</w:t>
      </w:r>
    </w:p>
    <w:p>
      <w:pPr>
        <w:spacing w:after="150"/>
      </w:pPr>
      <w:r>
        <w:rPr/>
        <w:t xml:space="preserve">四、企业应对新冠疫情策略分析 128</w:t>
      </w:r>
    </w:p>
    <w:p>
      <w:pPr>
        <w:spacing w:after="150"/>
      </w:pPr>
      <w:r>
        <w:rPr/>
        <w:t xml:space="preserve">第四节 航天时代电子技术股份有限公司 128</w:t>
      </w:r>
    </w:p>
    <w:p>
      <w:pPr>
        <w:spacing w:after="150"/>
      </w:pPr>
      <w:r>
        <w:rPr/>
        <w:t xml:space="preserve">一、企业概况 128</w:t>
      </w:r>
    </w:p>
    <w:p>
      <w:pPr>
        <w:spacing w:after="150"/>
      </w:pPr>
      <w:r>
        <w:rPr/>
        <w:t xml:space="preserve">二、企业经营状况分析 129</w:t>
      </w:r>
    </w:p>
    <w:p>
      <w:pPr>
        <w:spacing w:after="150"/>
      </w:pPr>
      <w:r>
        <w:rPr/>
        <w:t xml:space="preserve">三、企业竞争力分析 135</w:t>
      </w:r>
    </w:p>
    <w:p>
      <w:pPr>
        <w:spacing w:after="150"/>
      </w:pPr>
      <w:r>
        <w:rPr/>
        <w:t xml:space="preserve">四、企业应对新冠疫情策略分析 136</w:t>
      </w:r>
    </w:p>
    <w:p>
      <w:pPr>
        <w:spacing w:after="150"/>
      </w:pPr>
      <w:r>
        <w:rPr/>
        <w:t xml:space="preserve">第五节 天水华天科技股份有限公司 136</w:t>
      </w:r>
    </w:p>
    <w:p>
      <w:pPr>
        <w:spacing w:after="150"/>
      </w:pPr>
      <w:r>
        <w:rPr/>
        <w:t xml:space="preserve">一、企业概况 136</w:t>
      </w:r>
    </w:p>
    <w:p>
      <w:pPr>
        <w:spacing w:after="150"/>
      </w:pPr>
      <w:r>
        <w:rPr/>
        <w:t xml:space="preserve">二、企业经营状况分析 137</w:t>
      </w:r>
    </w:p>
    <w:p>
      <w:pPr>
        <w:spacing w:after="150"/>
      </w:pPr>
      <w:r>
        <w:rPr/>
        <w:t xml:space="preserve">三、企业竞争力分析 143</w:t>
      </w:r>
    </w:p>
    <w:p>
      <w:pPr>
        <w:spacing w:after="150"/>
      </w:pPr>
      <w:r>
        <w:rPr/>
        <w:t xml:space="preserve">四、企业应对新冠疫情策略分析 144</w:t>
      </w:r>
    </w:p>
    <w:p>
      <w:pPr>
        <w:spacing w:after="150"/>
      </w:pPr>
      <w:r>
        <w:rPr/>
        <w:t xml:space="preserve">第六节 中航电测仪器股份有限公司 144</w:t>
      </w:r>
    </w:p>
    <w:p>
      <w:pPr>
        <w:spacing w:after="150"/>
      </w:pPr>
      <w:r>
        <w:rPr/>
        <w:t xml:space="preserve">一、企业概况 144</w:t>
      </w:r>
    </w:p>
    <w:p>
      <w:pPr>
        <w:spacing w:after="150"/>
      </w:pPr>
      <w:r>
        <w:rPr/>
        <w:t xml:space="preserve">二、企业经营状况分析 145</w:t>
      </w:r>
    </w:p>
    <w:p>
      <w:pPr>
        <w:spacing w:after="150"/>
      </w:pPr>
      <w:r>
        <w:rPr/>
        <w:t xml:space="preserve">三、企业竞争力分析 151</w:t>
      </w:r>
    </w:p>
    <w:p>
      <w:pPr>
        <w:spacing w:after="150"/>
      </w:pPr>
      <w:r>
        <w:rPr/>
        <w:t xml:space="preserve">四、企业应对新冠疫情策略分析 152</w:t>
      </w:r>
    </w:p>
    <w:p>
      <w:pPr>
        <w:spacing w:after="150"/>
      </w:pPr>
      <w:r>
        <w:rPr/>
        <w:t xml:space="preserve">第七节 杭州士兰微电子股份有限公司 152</w:t>
      </w:r>
    </w:p>
    <w:p>
      <w:pPr>
        <w:spacing w:after="150"/>
      </w:pPr>
      <w:r>
        <w:rPr/>
        <w:t xml:space="preserve">一、企业概况 152</w:t>
      </w:r>
    </w:p>
    <w:p>
      <w:pPr>
        <w:spacing w:after="150"/>
      </w:pPr>
      <w:r>
        <w:rPr/>
        <w:t xml:space="preserve">二、企业经营状况分析 153</w:t>
      </w:r>
    </w:p>
    <w:p>
      <w:pPr>
        <w:spacing w:after="150"/>
      </w:pPr>
      <w:r>
        <w:rPr/>
        <w:t xml:space="preserve">三、企业竞争力分析 157</w:t>
      </w:r>
    </w:p>
    <w:p>
      <w:pPr>
        <w:spacing w:after="150"/>
      </w:pPr>
      <w:r>
        <w:rPr/>
        <w:t xml:space="preserve">四、企业应对新冠疫情策略分析 158</w:t>
      </w:r>
    </w:p>
    <w:p>
      <w:pPr>
        <w:spacing w:after="150"/>
      </w:pPr>
      <w:r>
        <w:rPr>
          <w:b w:val="1"/>
          <w:bCs w:val="1"/>
        </w:rPr>
        <w:t xml:space="preserve">第四部分 行业投资分析</w:t>
      </w:r>
    </w:p>
    <w:p>
      <w:pPr>
        <w:spacing w:after="150"/>
      </w:pPr>
      <w:r>
        <w:rPr>
          <w:b w:val="1"/>
          <w:bCs w:val="1"/>
        </w:rPr>
        <w:t xml:space="preserve">第八章 2024-2029年中国智能传感器行业发展前景预测 159</w:t>
      </w:r>
    </w:p>
    <w:p>
      <w:pPr>
        <w:spacing w:after="150"/>
      </w:pPr>
      <w:r>
        <w:rPr/>
        <w:t xml:space="preserve">第一节 行业发展前景分析 159</w:t>
      </w:r>
    </w:p>
    <w:p>
      <w:pPr>
        <w:spacing w:after="150"/>
      </w:pPr>
      <w:r>
        <w:rPr/>
        <w:t xml:space="preserve">一、行业市场发展前景分析 159</w:t>
      </w:r>
    </w:p>
    <w:p>
      <w:pPr>
        <w:spacing w:after="150"/>
      </w:pPr>
      <w:r>
        <w:rPr/>
        <w:t xml:space="preserve">二、行业市场蕴藏的商机分析 160</w:t>
      </w:r>
    </w:p>
    <w:p>
      <w:pPr>
        <w:spacing w:after="150"/>
      </w:pPr>
      <w:r>
        <w:rPr/>
        <w:t xml:space="preserve">第二节 2024-2029年中国智能传感器行业市场发展趋势预测 161</w:t>
      </w:r>
    </w:p>
    <w:p>
      <w:pPr>
        <w:spacing w:after="150"/>
      </w:pPr>
      <w:r>
        <w:rPr/>
        <w:t xml:space="preserve">一、2024-2029年行业需求预测 161</w:t>
      </w:r>
    </w:p>
    <w:p>
      <w:pPr>
        <w:spacing w:after="150"/>
      </w:pPr>
      <w:r>
        <w:rPr/>
        <w:t xml:space="preserve">二、2024-2029年行业供给预测 162</w:t>
      </w:r>
    </w:p>
    <w:p>
      <w:pPr>
        <w:spacing w:after="150"/>
      </w:pPr>
      <w:r>
        <w:rPr/>
        <w:t xml:space="preserve">三、2024-2029年中国智能传感器行业市场价格走势预测 163</w:t>
      </w:r>
    </w:p>
    <w:p>
      <w:pPr>
        <w:spacing w:after="150"/>
      </w:pPr>
      <w:r>
        <w:rPr/>
        <w:t xml:space="preserve">第三节 2024-2029年中国智能传感器技术发展趋势预测 163</w:t>
      </w:r>
    </w:p>
    <w:p>
      <w:pPr>
        <w:spacing w:after="150"/>
      </w:pPr>
      <w:r>
        <w:rPr/>
        <w:t xml:space="preserve">一、产品发展新动态 163</w:t>
      </w:r>
    </w:p>
    <w:p>
      <w:pPr>
        <w:spacing w:after="150"/>
      </w:pPr>
      <w:r>
        <w:rPr/>
        <w:t xml:space="preserve">二、产品技术新动态 166</w:t>
      </w:r>
    </w:p>
    <w:p>
      <w:pPr>
        <w:spacing w:after="150"/>
      </w:pPr>
      <w:r>
        <w:rPr/>
        <w:t xml:space="preserve">三、产品技术发展趋势预测 169</w:t>
      </w:r>
    </w:p>
    <w:p>
      <w:pPr>
        <w:spacing w:after="150"/>
      </w:pPr>
      <w:r>
        <w:rPr>
          <w:b w:val="1"/>
          <w:bCs w:val="1"/>
        </w:rPr>
        <w:t xml:space="preserve">第九章 2024-2029年中国智能传感器行业投资分析 172</w:t>
      </w:r>
    </w:p>
    <w:p>
      <w:pPr>
        <w:spacing w:after="150"/>
      </w:pPr>
      <w:r>
        <w:rPr/>
        <w:t xml:space="preserve">第一节 行业投资机会分析 172</w:t>
      </w:r>
    </w:p>
    <w:p>
      <w:pPr>
        <w:spacing w:after="150"/>
      </w:pPr>
      <w:r>
        <w:rPr/>
        <w:t xml:space="preserve">一、市场机遇 172</w:t>
      </w:r>
    </w:p>
    <w:p>
      <w:pPr>
        <w:spacing w:after="150"/>
      </w:pPr>
      <w:r>
        <w:rPr/>
        <w:t xml:space="preserve">二、投资营销模式 173</w:t>
      </w:r>
    </w:p>
    <w:p>
      <w:pPr>
        <w:spacing w:after="150"/>
      </w:pPr>
      <w:r>
        <w:rPr/>
        <w:t xml:space="preserve">第二节 行业投资风险分析 176</w:t>
      </w:r>
    </w:p>
    <w:p>
      <w:pPr>
        <w:spacing w:after="150"/>
      </w:pPr>
      <w:r>
        <w:rPr/>
        <w:t xml:space="preserve">一、市场风险 176</w:t>
      </w:r>
    </w:p>
    <w:p>
      <w:pPr>
        <w:spacing w:after="150"/>
      </w:pPr>
      <w:r>
        <w:rPr/>
        <w:t xml:space="preserve">二、成本风险 176</w:t>
      </w:r>
    </w:p>
    <w:p>
      <w:pPr>
        <w:spacing w:after="150"/>
      </w:pPr>
      <w:r>
        <w:rPr/>
        <w:t xml:space="preserve">三、技术风险 176</w:t>
      </w:r>
    </w:p>
    <w:p>
      <w:pPr>
        <w:spacing w:after="150"/>
      </w:pPr>
      <w:r>
        <w:rPr/>
        <w:t xml:space="preserve">第三节 行业投资建议 176</w:t>
      </w:r>
    </w:p>
    <w:p>
      <w:pPr>
        <w:spacing w:after="150"/>
      </w:pPr>
      <w:r>
        <w:rPr/>
        <w:t xml:space="preserve">一、把握国家投资的契机 176</w:t>
      </w:r>
    </w:p>
    <w:p>
      <w:pPr>
        <w:spacing w:after="150"/>
      </w:pPr>
      <w:r>
        <w:rPr/>
        <w:t xml:space="preserve">二、竞争性战略联盟的实施 177</w:t>
      </w:r>
    </w:p>
    <w:p>
      <w:pPr>
        <w:spacing w:after="150"/>
      </w:pPr>
      <w:r>
        <w:rPr/>
        <w:t xml:space="preserve">三、市场的重点自身应对策略 180</w:t>
      </w:r>
    </w:p>
    <w:p>
      <w:pPr>
        <w:spacing w:after="150"/>
      </w:pPr>
      <w:r>
        <w:rPr>
          <w:b w:val="1"/>
          <w:bCs w:val="1"/>
        </w:rPr>
        <w:t xml:space="preserve">图表目录</w:t>
      </w:r>
    </w:p>
    <w:p>
      <w:pPr>
        <w:spacing w:after="150"/>
      </w:pPr>
      <w:r>
        <w:rPr/>
        <w:t xml:space="preserve">图表：2019-2023年3季度我国季度GDP增长率 36</w:t>
      </w:r>
    </w:p>
    <w:p>
      <w:pPr>
        <w:spacing w:after="150"/>
      </w:pPr>
      <w:r>
        <w:rPr/>
        <w:t xml:space="preserve">图表：2019-2023年3季度我国三次产业增加值季度增长率 37</w:t>
      </w:r>
    </w:p>
    <w:p>
      <w:pPr>
        <w:spacing w:after="150"/>
      </w:pPr>
      <w:r>
        <w:rPr/>
        <w:t xml:space="preserve">图表：2019-2023年9月我国工业增加值走势图 38</w:t>
      </w:r>
    </w:p>
    <w:p>
      <w:pPr>
        <w:spacing w:after="150"/>
      </w:pPr>
      <w:r>
        <w:rPr/>
        <w:t xml:space="preserve">图表：2019-2023年9月固定资产投资增速走势图 39</w:t>
      </w:r>
    </w:p>
    <w:p>
      <w:pPr>
        <w:spacing w:after="150"/>
      </w:pPr>
      <w:r>
        <w:rPr/>
        <w:t xml:space="preserve">图表：2019-2023年9月我国各地区城镇固定资产投资累计同比增长率 40</w:t>
      </w:r>
    </w:p>
    <w:p>
      <w:pPr>
        <w:spacing w:after="150"/>
      </w:pPr>
      <w:r>
        <w:rPr/>
        <w:t xml:space="preserve">图表：2019-2023年9月我国社会消费品零售总额走势图 41</w:t>
      </w:r>
    </w:p>
    <w:p>
      <w:pPr>
        <w:spacing w:after="150"/>
      </w:pPr>
      <w:r>
        <w:rPr/>
        <w:t xml:space="preserve">图表：2019-2023年9月我国社会消费品零售总额构成走势图 41</w:t>
      </w:r>
    </w:p>
    <w:p>
      <w:pPr>
        <w:spacing w:after="150"/>
      </w:pPr>
      <w:r>
        <w:rPr/>
        <w:t xml:space="preserve">图表：2019-2023年9月我国CPI、PPI运行趋势 42</w:t>
      </w:r>
    </w:p>
    <w:p>
      <w:pPr>
        <w:spacing w:after="150"/>
      </w:pPr>
      <w:r>
        <w:rPr/>
        <w:t xml:space="preserve">图表：2019-2023年9月企业商品价格指数走势(上年同期为100) 42</w:t>
      </w:r>
    </w:p>
    <w:p>
      <w:pPr>
        <w:spacing w:after="150"/>
      </w:pPr>
      <w:r>
        <w:rPr/>
        <w:t xml:space="preserve">图表：2019-2023年9月进出口走势图 43</w:t>
      </w:r>
    </w:p>
    <w:p>
      <w:pPr>
        <w:spacing w:after="150"/>
      </w:pPr>
      <w:r>
        <w:rPr/>
        <w:t xml:space="preserve">图表：2019-2023年9月我国货币供应量 44</w:t>
      </w:r>
    </w:p>
    <w:p>
      <w:pPr>
        <w:spacing w:after="150"/>
      </w:pPr>
      <w:r>
        <w:rPr/>
        <w:t xml:space="preserve">图表：2019-2023年9月我国存贷款同比增速走势图 45</w:t>
      </w:r>
    </w:p>
    <w:p>
      <w:pPr>
        <w:spacing w:after="150"/>
      </w:pPr>
      <w:r>
        <w:rPr/>
        <w:t xml:space="preserve">图表：2019-2023年3季度我国外汇储备 45</w:t>
      </w:r>
    </w:p>
    <w:p>
      <w:pPr>
        <w:spacing w:after="150"/>
      </w:pPr>
      <w:r>
        <w:rPr/>
        <w:t xml:space="preserve">图表：2019-2023年中国智能传感器行业市场规模 63</w:t>
      </w:r>
    </w:p>
    <w:p>
      <w:pPr>
        <w:spacing w:after="150"/>
      </w:pPr>
      <w:r>
        <w:rPr/>
        <w:t xml:space="preserve">图表：2019-2023年中国智能传感器行业销售收入 66</w:t>
      </w:r>
    </w:p>
    <w:p>
      <w:pPr>
        <w:spacing w:after="150"/>
      </w:pPr>
      <w:r>
        <w:rPr/>
        <w:t xml:space="preserve">图表：2019-2023年智能传感器上市企业偿债能力分析 68</w:t>
      </w:r>
    </w:p>
    <w:p>
      <w:pPr>
        <w:spacing w:after="150"/>
      </w:pPr>
      <w:r>
        <w:rPr/>
        <w:t xml:space="preserve">图表：2019-2023年智能传感器上市企业营运能力分析 69</w:t>
      </w:r>
    </w:p>
    <w:p>
      <w:pPr>
        <w:spacing w:after="150"/>
      </w:pPr>
      <w:r>
        <w:rPr/>
        <w:t xml:space="preserve">图表：2019-2023年1-4月华强北传感器市场价格指数走势 75</w:t>
      </w:r>
    </w:p>
    <w:p>
      <w:pPr>
        <w:spacing w:after="150"/>
      </w:pPr>
      <w:r>
        <w:rPr/>
        <w:t xml:space="preserve">图表：2019-2023年传感器及其他测量或检验用光学仪器进口量 75</w:t>
      </w:r>
    </w:p>
    <w:p>
      <w:pPr>
        <w:spacing w:after="150"/>
      </w:pPr>
      <w:r>
        <w:rPr/>
        <w:t xml:space="preserve">图表：2019-2023年传感器及其他测量或检验用光学仪器出口量 76</w:t>
      </w:r>
    </w:p>
    <w:p>
      <w:pPr>
        <w:spacing w:after="150"/>
      </w:pPr>
      <w:r>
        <w:rPr/>
        <w:t xml:space="preserve">图表：智能传感器行业现有企业的竞争分析 85</w:t>
      </w:r>
    </w:p>
    <w:p>
      <w:pPr>
        <w:spacing w:after="150"/>
      </w:pPr>
      <w:r>
        <w:rPr/>
        <w:t xml:space="preserve">图表：供应商对智能传感器行业的议价能力分析 86</w:t>
      </w:r>
    </w:p>
    <w:p>
      <w:pPr>
        <w:spacing w:after="150"/>
      </w:pPr>
      <w:r>
        <w:rPr/>
        <w:t xml:space="preserve">图表：我国智能传感器行业对下游消费者的议价能力分析 87</w:t>
      </w:r>
    </w:p>
    <w:p>
      <w:pPr>
        <w:spacing w:after="150"/>
      </w:pPr>
      <w:r>
        <w:rPr/>
        <w:t xml:space="preserve">图表：2019-2023年汉威电子主要财务指标 102</w:t>
      </w:r>
    </w:p>
    <w:p>
      <w:pPr>
        <w:spacing w:after="150"/>
      </w:pPr>
      <w:r>
        <w:rPr/>
        <w:t xml:space="preserve">图表：2019-2023年汉威电子净利润增长情况 102</w:t>
      </w:r>
    </w:p>
    <w:p>
      <w:pPr>
        <w:spacing w:after="150"/>
      </w:pPr>
      <w:r>
        <w:rPr/>
        <w:t xml:space="preserve">图表：2019-2023年汉威电子主营业务收入增长情况 103</w:t>
      </w:r>
    </w:p>
    <w:p>
      <w:pPr>
        <w:spacing w:after="150"/>
      </w:pPr>
      <w:r>
        <w:rPr/>
        <w:t xml:space="preserve">图表：2019-2023年汉威电子每股收益增长情况 103</w:t>
      </w:r>
    </w:p>
    <w:p>
      <w:pPr>
        <w:spacing w:after="150"/>
      </w:pPr>
      <w:r>
        <w:rPr/>
        <w:t xml:space="preserve">图表：2019-2023年汉威电子盈利能力分析 104</w:t>
      </w:r>
    </w:p>
    <w:p>
      <w:pPr>
        <w:spacing w:after="150"/>
      </w:pPr>
      <w:r>
        <w:rPr/>
        <w:t xml:space="preserve">图表：2019-2023年汉威电子营业利润率增长情况(%) 104</w:t>
      </w:r>
    </w:p>
    <w:p>
      <w:pPr>
        <w:spacing w:after="150"/>
      </w:pPr>
      <w:r>
        <w:rPr/>
        <w:t xml:space="preserve">图表：2019-2023年汉威电子净资产收益率增长情况(%) 105</w:t>
      </w:r>
    </w:p>
    <w:p>
      <w:pPr>
        <w:spacing w:after="150"/>
      </w:pPr>
      <w:r>
        <w:rPr/>
        <w:t xml:space="preserve">图表：2019-2023年汉威电子偿债能力分析 105</w:t>
      </w:r>
    </w:p>
    <w:p>
      <w:pPr>
        <w:spacing w:after="150"/>
      </w:pPr>
      <w:r>
        <w:rPr/>
        <w:t xml:space="preserve">图表：2019-2023年汉威电子流动比率变化情况 106</w:t>
      </w:r>
    </w:p>
    <w:p>
      <w:pPr>
        <w:spacing w:after="150"/>
      </w:pPr>
      <w:r>
        <w:rPr/>
        <w:t xml:space="preserve">图表：2019-2023年汉威电子资产负债率变化情况(%) 106</w:t>
      </w:r>
    </w:p>
    <w:p>
      <w:pPr>
        <w:spacing w:after="150"/>
      </w:pPr>
      <w:r>
        <w:rPr/>
        <w:t xml:space="preserve">图表：2019-2023年汉威电子净利润增长率变化情况(%) 107</w:t>
      </w:r>
    </w:p>
    <w:p>
      <w:pPr>
        <w:spacing w:after="150"/>
      </w:pPr>
      <w:r>
        <w:rPr/>
        <w:t xml:space="preserve">图表：2019-2023年汉威电子净资产增长率变化情况(%) 107</w:t>
      </w:r>
    </w:p>
    <w:p>
      <w:pPr>
        <w:spacing w:after="150"/>
      </w:pPr>
      <w:r>
        <w:rPr/>
        <w:t xml:space="preserve">图表：2019-2023年汉威电子营运能力分析 108</w:t>
      </w:r>
    </w:p>
    <w:p>
      <w:pPr>
        <w:spacing w:after="150"/>
      </w:pPr>
      <w:r>
        <w:rPr/>
        <w:t xml:space="preserve">图表：2019-2023年汉威电子存货周转率变化情况 108</w:t>
      </w:r>
    </w:p>
    <w:p>
      <w:pPr>
        <w:spacing w:after="150"/>
      </w:pPr>
      <w:r>
        <w:rPr/>
        <w:t xml:space="preserve">图表：2019-2023年总资产周转率变化情况 109</w:t>
      </w:r>
    </w:p>
    <w:p>
      <w:pPr>
        <w:spacing w:after="150"/>
      </w:pPr>
      <w:r>
        <w:rPr/>
        <w:t xml:space="preserve">图表：2019-2023年歌尔股份主要财务指标 112</w:t>
      </w:r>
    </w:p>
    <w:p>
      <w:pPr>
        <w:spacing w:after="150"/>
      </w:pPr>
      <w:r>
        <w:rPr/>
        <w:t xml:space="preserve">图表：2019-2023年歌尔股份净利润变化情况 113</w:t>
      </w:r>
    </w:p>
    <w:p>
      <w:pPr>
        <w:spacing w:after="150"/>
      </w:pPr>
      <w:r>
        <w:rPr/>
        <w:t xml:space="preserve">图表：2019-2023年歌尔股份主营业务收入变化情况 113</w:t>
      </w:r>
    </w:p>
    <w:p>
      <w:pPr>
        <w:spacing w:after="150"/>
      </w:pPr>
      <w:r>
        <w:rPr/>
        <w:t xml:space="preserve">图表：2019-2023年歌尔股份每股收益变化情况 114</w:t>
      </w:r>
    </w:p>
    <w:p>
      <w:pPr>
        <w:spacing w:after="150"/>
      </w:pPr>
      <w:r>
        <w:rPr/>
        <w:t xml:space="preserve">图表：2019-2023年歌尔股份盈利能力分析 114</w:t>
      </w:r>
    </w:p>
    <w:p>
      <w:pPr>
        <w:spacing w:after="150"/>
      </w:pPr>
      <w:r>
        <w:rPr/>
        <w:t xml:space="preserve">图表：2019-2023年歌尔股份营业利润率变化情况(%) 115</w:t>
      </w:r>
    </w:p>
    <w:p>
      <w:pPr>
        <w:spacing w:after="150"/>
      </w:pPr>
      <w:r>
        <w:rPr/>
        <w:t xml:space="preserve">图表：2019-2023年歌尔股份净资产收益率变化情况(%) 115</w:t>
      </w:r>
    </w:p>
    <w:p>
      <w:pPr>
        <w:spacing w:after="150"/>
      </w:pPr>
      <w:r>
        <w:rPr/>
        <w:t xml:space="preserve">图表：2019-2023年歌尔股份偿债能力分析 116</w:t>
      </w:r>
    </w:p>
    <w:p>
      <w:pPr>
        <w:spacing w:after="150"/>
      </w:pPr>
      <w:r>
        <w:rPr/>
        <w:t xml:space="preserve">图表：2019-2023年歌尔股份净利润增长率变化情况(%) 116</w:t>
      </w:r>
    </w:p>
    <w:p>
      <w:pPr>
        <w:spacing w:after="150"/>
      </w:pPr>
      <w:r>
        <w:rPr/>
        <w:t xml:space="preserve">图表：2019-2023年歌尔股份净资产增长率变化情况(%) 117</w:t>
      </w:r>
    </w:p>
    <w:p>
      <w:pPr>
        <w:spacing w:after="150"/>
      </w:pPr>
      <w:r>
        <w:rPr/>
        <w:t xml:space="preserve">图表：2019-2023年歌尔股份偿营运能力分析 117</w:t>
      </w:r>
    </w:p>
    <w:p>
      <w:pPr>
        <w:spacing w:after="150"/>
      </w:pPr>
      <w:r>
        <w:rPr/>
        <w:t xml:space="preserve">图表：2019-2023年大华股份主要财务指标 121</w:t>
      </w:r>
    </w:p>
    <w:p>
      <w:pPr>
        <w:spacing w:after="150"/>
      </w:pPr>
      <w:r>
        <w:rPr/>
        <w:t xml:space="preserve">图表：2019-2023年大华股份净利润增长情况 121</w:t>
      </w:r>
    </w:p>
    <w:p>
      <w:pPr>
        <w:spacing w:after="150"/>
      </w:pPr>
      <w:r>
        <w:rPr/>
        <w:t xml:space="preserve">图表：2019-2023年大华股份主营业务收入增长情况 122</w:t>
      </w:r>
    </w:p>
    <w:p>
      <w:pPr>
        <w:spacing w:after="150"/>
      </w:pPr>
      <w:r>
        <w:rPr/>
        <w:t xml:space="preserve">图表：2019-2023年大华股份每股收益增长情况 122</w:t>
      </w:r>
    </w:p>
    <w:p>
      <w:pPr>
        <w:spacing w:after="150"/>
      </w:pPr>
      <w:r>
        <w:rPr/>
        <w:t xml:space="preserve">图表：2019-2023年大华股份盈利能力分析 123</w:t>
      </w:r>
    </w:p>
    <w:p>
      <w:pPr>
        <w:spacing w:after="150"/>
      </w:pPr>
      <w:r>
        <w:rPr/>
        <w:t xml:space="preserve">图表：2019-2023年大华股份营业利润率增长情况(%) 123</w:t>
      </w:r>
    </w:p>
    <w:p>
      <w:pPr>
        <w:spacing w:after="150"/>
      </w:pPr>
      <w:r>
        <w:rPr/>
        <w:t xml:space="preserve">图表：2019-2023年大华股份资产收益率增长情况(%) 124</w:t>
      </w:r>
    </w:p>
    <w:p>
      <w:pPr>
        <w:spacing w:after="150"/>
      </w:pPr>
      <w:r>
        <w:rPr/>
        <w:t xml:space="preserve">图表：2019-2023年大华股份偿债能力分析 124</w:t>
      </w:r>
    </w:p>
    <w:p>
      <w:pPr>
        <w:spacing w:after="150"/>
      </w:pPr>
      <w:r>
        <w:rPr/>
        <w:t xml:space="preserve">图表：2019-2023年大华股份净利润增长率变化情况(%) 125</w:t>
      </w:r>
    </w:p>
    <w:p>
      <w:pPr>
        <w:spacing w:after="150"/>
      </w:pPr>
      <w:r>
        <w:rPr/>
        <w:t xml:space="preserve">图表：2019-2023年大华股份净资产增长率变化情况(%) 125</w:t>
      </w:r>
    </w:p>
    <w:p>
      <w:pPr>
        <w:spacing w:after="150"/>
      </w:pPr>
      <w:r>
        <w:rPr/>
        <w:t xml:space="preserve">图表：2019-2023年大华股份营运能力分析 126</w:t>
      </w:r>
    </w:p>
    <w:p>
      <w:pPr>
        <w:spacing w:after="150"/>
      </w:pPr>
      <w:r>
        <w:rPr/>
        <w:t xml:space="preserve">图表：2019-2023年大华股份存货周转率变化情况 126</w:t>
      </w:r>
    </w:p>
    <w:p>
      <w:pPr>
        <w:spacing w:after="150"/>
      </w:pPr>
      <w:r>
        <w:rPr/>
        <w:t xml:space="preserve">图表：2019-2023年大华股份总资产周转率变化情况 127</w:t>
      </w:r>
    </w:p>
    <w:p>
      <w:pPr>
        <w:spacing w:after="150"/>
      </w:pPr>
      <w:r>
        <w:rPr/>
        <w:t xml:space="preserve">图表：2019-2023年航天电子主要财务指标 130</w:t>
      </w:r>
    </w:p>
    <w:p>
      <w:pPr>
        <w:spacing w:after="150"/>
      </w:pPr>
      <w:r>
        <w:rPr/>
        <w:t xml:space="preserve">图表：2019-2023年航天电子净利润增长情况 130</w:t>
      </w:r>
    </w:p>
    <w:p>
      <w:pPr>
        <w:spacing w:after="150"/>
      </w:pPr>
      <w:r>
        <w:rPr/>
        <w:t xml:space="preserve">图表：2019-2023年航天电子主营业务收入增长情况 131</w:t>
      </w:r>
    </w:p>
    <w:p>
      <w:pPr>
        <w:spacing w:after="150"/>
      </w:pPr>
      <w:r>
        <w:rPr/>
        <w:t xml:space="preserve">图表：2019-2023年航天电子每股收益增长情况 131</w:t>
      </w:r>
    </w:p>
    <w:p>
      <w:pPr>
        <w:spacing w:after="150"/>
      </w:pPr>
      <w:r>
        <w:rPr/>
        <w:t xml:space="preserve">图表：2019-2023年航天电子营业利润率变化情况(%) 132</w:t>
      </w:r>
    </w:p>
    <w:p>
      <w:pPr>
        <w:spacing w:after="150"/>
      </w:pPr>
      <w:r>
        <w:rPr/>
        <w:t xml:space="preserve">图表：2019-2023年航天电子营业利润率变化情况(%) 132</w:t>
      </w:r>
    </w:p>
    <w:p>
      <w:pPr>
        <w:spacing w:after="150"/>
      </w:pPr>
      <w:r>
        <w:rPr/>
        <w:t xml:space="preserve">图表：2019-2023年航天电子流动比率变化情况 133</w:t>
      </w:r>
    </w:p>
    <w:p>
      <w:pPr>
        <w:spacing w:after="150"/>
      </w:pPr>
      <w:r>
        <w:rPr/>
        <w:t xml:space="preserve">图表：2019-2023年航天电子资产负债率变化情况 133</w:t>
      </w:r>
    </w:p>
    <w:p>
      <w:pPr>
        <w:spacing w:after="150"/>
      </w:pPr>
      <w:r>
        <w:rPr/>
        <w:t xml:space="preserve">图表：2019-2023年航天电子净利润增长率变化情况(%) 134</w:t>
      </w:r>
    </w:p>
    <w:p>
      <w:pPr>
        <w:spacing w:after="150"/>
      </w:pPr>
      <w:r>
        <w:rPr/>
        <w:t xml:space="preserve">图表：2019-2023年航天电子净资产增长率变化情况(%) 134</w:t>
      </w:r>
    </w:p>
    <w:p>
      <w:pPr>
        <w:spacing w:after="150"/>
      </w:pPr>
      <w:r>
        <w:rPr/>
        <w:t xml:space="preserve">图表：2019-2023年航天电子存货周转率变化情况 135</w:t>
      </w:r>
    </w:p>
    <w:p>
      <w:pPr>
        <w:spacing w:after="150"/>
      </w:pPr>
      <w:r>
        <w:rPr/>
        <w:t xml:space="preserve">图表：2019-2023年航天电子存货周转率变化情况 135</w:t>
      </w:r>
    </w:p>
    <w:p>
      <w:pPr>
        <w:spacing w:after="150"/>
      </w:pPr>
      <w:r>
        <w:rPr/>
        <w:t xml:space="preserve">图表：2019-2023年华天科技主要财务指标 137</w:t>
      </w:r>
    </w:p>
    <w:p>
      <w:pPr>
        <w:spacing w:after="150"/>
      </w:pPr>
      <w:r>
        <w:rPr/>
        <w:t xml:space="preserve">图表：2019-2023年华天科技净利润增长情况 138</w:t>
      </w:r>
    </w:p>
    <w:p>
      <w:pPr>
        <w:spacing w:after="150"/>
      </w:pPr>
      <w:r>
        <w:rPr/>
        <w:t xml:space="preserve">图表：2019-2023年华天科技主营业务收入增长情况 138</w:t>
      </w:r>
    </w:p>
    <w:p>
      <w:pPr>
        <w:spacing w:after="150"/>
      </w:pPr>
      <w:r>
        <w:rPr/>
        <w:t xml:space="preserve">图表：2019-2023年华天科技每股收益增长情况 139</w:t>
      </w:r>
    </w:p>
    <w:p>
      <w:pPr>
        <w:spacing w:after="150"/>
      </w:pPr>
      <w:r>
        <w:rPr/>
        <w:t xml:space="preserve">图表：2019-2023年华天科技营业利润率变化情况(%) 139</w:t>
      </w:r>
    </w:p>
    <w:p>
      <w:pPr>
        <w:spacing w:after="150"/>
      </w:pPr>
      <w:r>
        <w:rPr/>
        <w:t xml:space="preserve">图表：2019-2023年华天科技净资产收益率变化情况(%) 140</w:t>
      </w:r>
    </w:p>
    <w:p>
      <w:pPr>
        <w:spacing w:after="150"/>
      </w:pPr>
      <w:r>
        <w:rPr/>
        <w:t xml:space="preserve">图表：2019-2023年华天科技净流动比率变化情况 140</w:t>
      </w:r>
    </w:p>
    <w:p>
      <w:pPr>
        <w:spacing w:after="150"/>
      </w:pPr>
      <w:r>
        <w:rPr/>
        <w:t xml:space="preserve">图表：2019-2023年华天科技资产负债率变化情况 141</w:t>
      </w:r>
    </w:p>
    <w:p>
      <w:pPr>
        <w:spacing w:after="150"/>
      </w:pPr>
      <w:r>
        <w:rPr/>
        <w:t xml:space="preserve">图表：2019-2023年华天科技净利润增长率变化情况(%) 141</w:t>
      </w:r>
    </w:p>
    <w:p>
      <w:pPr>
        <w:spacing w:after="150"/>
      </w:pPr>
      <w:r>
        <w:rPr/>
        <w:t xml:space="preserve">图表：2019-2023年华天科技净资产增长率变化情况(%) 142</w:t>
      </w:r>
    </w:p>
    <w:p>
      <w:pPr>
        <w:spacing w:after="150"/>
      </w:pPr>
      <w:r>
        <w:rPr/>
        <w:t xml:space="preserve">图表：2019-2023年华天科技存货周转率变化情况 142</w:t>
      </w:r>
    </w:p>
    <w:p>
      <w:pPr>
        <w:spacing w:after="150"/>
      </w:pPr>
      <w:r>
        <w:rPr/>
        <w:t xml:space="preserve">图表：2019-2023年华天科技总资产周转率变化情况 143</w:t>
      </w:r>
    </w:p>
    <w:p>
      <w:pPr>
        <w:spacing w:after="150"/>
      </w:pPr>
      <w:r>
        <w:rPr/>
        <w:t xml:space="preserve">图表：2019-2023年中航电测主要财务指标 145</w:t>
      </w:r>
    </w:p>
    <w:p>
      <w:pPr>
        <w:spacing w:after="150"/>
      </w:pPr>
      <w:r>
        <w:rPr/>
        <w:t xml:space="preserve">图表：2019-2023年中航电测净利润变化情况 146</w:t>
      </w:r>
    </w:p>
    <w:p>
      <w:pPr>
        <w:spacing w:after="150"/>
      </w:pPr>
      <w:r>
        <w:rPr/>
        <w:t xml:space="preserve">图表：2019-2023年中航电测主营业务收入变化情况 146</w:t>
      </w:r>
    </w:p>
    <w:p>
      <w:pPr>
        <w:spacing w:after="150"/>
      </w:pPr>
      <w:r>
        <w:rPr/>
        <w:t xml:space="preserve">图表：2019-2023年中航电测每股收益变化情况 147</w:t>
      </w:r>
    </w:p>
    <w:p>
      <w:pPr>
        <w:spacing w:after="150"/>
      </w:pPr>
      <w:r>
        <w:rPr/>
        <w:t xml:space="preserve">图表：2019-2023年中航电测营业利润率变化情况(%) 147</w:t>
      </w:r>
    </w:p>
    <w:p>
      <w:pPr>
        <w:spacing w:after="150"/>
      </w:pPr>
      <w:r>
        <w:rPr/>
        <w:t xml:space="preserve">图表：2019-2023年中航电测净资产收益率变化情况(%) 148</w:t>
      </w:r>
    </w:p>
    <w:p>
      <w:pPr>
        <w:spacing w:after="150"/>
      </w:pPr>
      <w:r>
        <w:rPr/>
        <w:t xml:space="preserve">图表：2019-2023年中航电测流动比率变化情况 148</w:t>
      </w:r>
    </w:p>
    <w:p>
      <w:pPr>
        <w:spacing w:after="150"/>
      </w:pPr>
      <w:r>
        <w:rPr/>
        <w:t xml:space="preserve">图表：2019-2023年中航电测资产负债率变化情况 149</w:t>
      </w:r>
    </w:p>
    <w:p>
      <w:pPr>
        <w:spacing w:after="150"/>
      </w:pPr>
      <w:r>
        <w:rPr/>
        <w:t xml:space="preserve">图表：2019-2023年中航电测净利润增长率变化情况(%) 149</w:t>
      </w:r>
    </w:p>
    <w:p>
      <w:pPr>
        <w:spacing w:after="150"/>
      </w:pPr>
      <w:r>
        <w:rPr/>
        <w:t xml:space="preserve">图表：2019-2023年中航电测净资产增长率变化情况(%) 150</w:t>
      </w:r>
    </w:p>
    <w:p>
      <w:pPr>
        <w:spacing w:after="150"/>
      </w:pPr>
      <w:r>
        <w:rPr/>
        <w:t xml:space="preserve">图表：2019-2023年中航电测存货周转率变化情况 150</w:t>
      </w:r>
    </w:p>
    <w:p>
      <w:pPr>
        <w:spacing w:after="150"/>
      </w:pPr>
      <w:r>
        <w:rPr/>
        <w:t xml:space="preserve">图表：2019-2023年中航电测总资产周转率变化情况 151</w:t>
      </w:r>
    </w:p>
    <w:p>
      <w:pPr>
        <w:spacing w:after="150"/>
      </w:pPr>
      <w:r>
        <w:rPr/>
        <w:t xml:space="preserve">图表：2019-2023年士兰微主要财务指标 153</w:t>
      </w:r>
    </w:p>
    <w:p>
      <w:pPr>
        <w:spacing w:after="150"/>
      </w:pPr>
      <w:r>
        <w:rPr/>
        <w:t xml:space="preserve">图表：2019-2023年士兰微净利润变化情况 153</w:t>
      </w:r>
    </w:p>
    <w:p>
      <w:pPr>
        <w:spacing w:after="150"/>
      </w:pPr>
      <w:r>
        <w:rPr/>
        <w:t xml:space="preserve">图表：2019-2023年士兰微主营业务收入变化情况 154</w:t>
      </w:r>
    </w:p>
    <w:p>
      <w:pPr>
        <w:spacing w:after="150"/>
      </w:pPr>
      <w:r>
        <w:rPr/>
        <w:t xml:space="preserve">图表：2019-2023年士兰微每股收益变化情况 154</w:t>
      </w:r>
    </w:p>
    <w:p>
      <w:pPr>
        <w:spacing w:after="150"/>
      </w:pPr>
      <w:r>
        <w:rPr/>
        <w:t xml:space="preserve">图表：2019-2023年士兰微营业利润率变化情况(%) 155</w:t>
      </w:r>
    </w:p>
    <w:p>
      <w:pPr>
        <w:spacing w:after="150"/>
      </w:pPr>
      <w:r>
        <w:rPr/>
        <w:t xml:space="preserve">图表：2019-2023年士兰微净资产收益率变化情况(%) 155</w:t>
      </w:r>
    </w:p>
    <w:p>
      <w:pPr>
        <w:spacing w:after="150"/>
      </w:pPr>
      <w:r>
        <w:rPr/>
        <w:t xml:space="preserve">图表：2019-2023年士兰微偿债能力分析 156</w:t>
      </w:r>
    </w:p>
    <w:p>
      <w:pPr>
        <w:spacing w:after="150"/>
      </w:pPr>
      <w:r>
        <w:rPr/>
        <w:t xml:space="preserve">图表：2019-2023年士兰微净利润增长率(%) 156</w:t>
      </w:r>
    </w:p>
    <w:p>
      <w:pPr>
        <w:spacing w:after="150"/>
      </w:pPr>
      <w:r>
        <w:rPr/>
        <w:t xml:space="preserve">图表：2019-2023年士兰微净资产增长率(%) 157</w:t>
      </w:r>
    </w:p>
    <w:p>
      <w:pPr>
        <w:spacing w:after="150"/>
      </w:pPr>
      <w:r>
        <w:rPr/>
        <w:t xml:space="preserve">图表：2019-2023年士兰微营运能力分析 157</w:t>
      </w:r>
    </w:p>
    <w:p>
      <w:pPr>
        <w:spacing w:after="150"/>
      </w:pPr>
      <w:r>
        <w:rPr/>
        <w:t xml:space="preserve">图表：2024-2029年中国智能传感器需求量预测 161</w:t>
      </w:r>
    </w:p>
    <w:p>
      <w:pPr>
        <w:spacing w:after="150"/>
      </w:pPr>
      <w:r>
        <w:rPr/>
        <w:t xml:space="preserve">图表：2024-2029年中国智能传感器行业供给预测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2024-2029年中国智能传感器行业竞争分析与投资风险预测报告</dc:title>
  <dc:description>2024-2029年中国智能传感器行业竞争分析与投资风险预测报告</dc:description>
  <dc:subject>2024-2029年中国智能传感器行业竞争分析与投资风险预测报告</dc:subject>
  <cp:keywords>研究报告</cp:keywords>
  <cp:category>研究报告</cp:category>
  <cp:lastModifiedBy>北京中道泰和信息咨询有限公司</cp:lastModifiedBy>
  <dcterms:created xsi:type="dcterms:W3CDTF">2024-01-24T08:50:53+08:00</dcterms:created>
  <dcterms:modified xsi:type="dcterms:W3CDTF">2024-01-24T08:50:53+08:00</dcterms:modified>
</cp:coreProperties>
</file>

<file path=docProps/custom.xml><?xml version="1.0" encoding="utf-8"?>
<Properties xmlns="http://schemas.openxmlformats.org/officeDocument/2006/custom-properties" xmlns:vt="http://schemas.openxmlformats.org/officeDocument/2006/docPropsVTypes"/>
</file>