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2024-2029年中国生物医药行业运营模式分析与发展趋势预测报告</w:t>
      </w:r>
    </w:p>
    <w:p>
      <w:pPr>
        <w:spacing w:after="150"/>
      </w:pPr>
      <w:r>
        <w:rPr>
          <w:b w:val="1"/>
          <w:bCs w:val="1"/>
        </w:rPr>
        <w:t xml:space="preserve">报告简介</w:t>
      </w:r>
    </w:p>
    <w:p>
      <w:pPr>
        <w:spacing w:after="150"/>
      </w:pPr>
      <w:r>
        <w:rPr/>
        <w:t xml:space="preserve">生物医药产业集群具有创新优势、竞争优势、合作优势、组织结构优势和文化优势等，这些不同的优势发挥协同影响作用，便可促进产业生产率提高，从而增强国家及区域竞争力，不断推动生物医药产业的持续发展。</w:t>
      </w:r>
    </w:p>
    <w:p>
      <w:pPr>
        <w:spacing w:after="150"/>
      </w:pPr>
      <w:r>
        <w:rPr/>
        <w:t xml:space="preserve">目前，全球生物医药产业呈现集聚发展态势，主要集中分布在美国、欧洲、日本、印度、中国等国家和地区。其中美、欧、日等发达国家占据主导地位。</w:t>
      </w:r>
    </w:p>
    <w:p>
      <w:pPr>
        <w:spacing w:after="150"/>
      </w:pPr>
      <w:r>
        <w:rPr/>
        <w:t xml:space="preserve">我国正在逐步形成较为完善的生物医药产业链和产业集聚。我国生物医药产业集群主要分为两种类型：一是在现有国家高新技术开发区或经济技术开发区内设立的生物医药园区;二是单独建设的生物医药园区。</w:t>
      </w:r>
    </w:p>
    <w:p>
      <w:pPr>
        <w:spacing w:after="150"/>
      </w:pPr>
      <w:r>
        <w:rPr/>
        <w:t xml:space="preserve">目前，中国生物医药产业集群化分布进一步显现，已初步形成以长三角、环渤海为核心，珠三角、东北等中东部地区快速发展的产业空间格局。此外，中部地区的河南、湖南、湖北，西部地区的四川、重庆也已经具备较好的产业基础。</w:t>
      </w:r>
    </w:p>
    <w:p>
      <w:pPr>
        <w:spacing w:after="150"/>
      </w:pPr>
      <w:r>
        <w:rPr/>
        <w:t xml:space="preserve">国家高度重视生物医药产业的发展，提出要大力培育发展战略性新兴产业，重点发展生物医药、生物医学工程产品等领域，建设生物药物和生物医学工程产品研发与产业化基地，这为生物医药集群化提供了强有力的政策支持。各地政府应加大沟通协调力度，统筹制定生物医药产业集群发展政策，鼓励以骨干生物医药企业为龙头，实现中小企业的整合，培育出若干个拥有国内自主知识产权、核心竞争力强的优势企业，从而带动集群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生物医药行业概述</w:t>
      </w:r>
    </w:p>
    <w:p>
      <w:pPr>
        <w:spacing w:after="150"/>
      </w:pPr>
      <w:r>
        <w:rPr/>
        <w:t xml:space="preserve">第一节 生物医药行业定义</w:t>
      </w:r>
    </w:p>
    <w:p>
      <w:pPr>
        <w:spacing w:after="150"/>
      </w:pPr>
      <w:r>
        <w:rPr/>
        <w:t xml:space="preserve">第二节 生物医药行业市场特点分析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生物医药行业发展周期分析</w:t>
      </w:r>
    </w:p>
    <w:p>
      <w:pPr>
        <w:spacing w:after="150"/>
      </w:pPr>
      <w:r>
        <w:rPr>
          <w:b w:val="1"/>
          <w:bCs w:val="1"/>
        </w:rPr>
        <w:t xml:space="preserve">第二章 2019-2023年中国生物医药行业发展环境分析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生物医药行业主要法律法规及政策</w:t>
      </w:r>
    </w:p>
    <w:p>
      <w:pPr>
        <w:spacing w:after="150"/>
      </w:pPr>
      <w:r>
        <w:rPr/>
        <w:t xml:space="preserve">第三节 生物医药行业社会环境发展分析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2019-2023年中国生物医药行业生产现状分析</w:t>
      </w:r>
    </w:p>
    <w:p>
      <w:pPr>
        <w:spacing w:after="150"/>
      </w:pPr>
      <w:r>
        <w:rPr/>
        <w:t xml:space="preserve">第一节 生物医药行业产能概况</w:t>
      </w:r>
    </w:p>
    <w:p>
      <w:pPr>
        <w:spacing w:after="150"/>
      </w:pPr>
      <w:r>
        <w:rPr/>
        <w:t xml:space="preserve">一、生物医药行业产能分析</w:t>
      </w:r>
    </w:p>
    <w:p>
      <w:pPr>
        <w:spacing w:after="150"/>
      </w:pPr>
      <w:r>
        <w:rPr/>
        <w:t xml:space="preserve">二、2024-2029年中国生物医药行业产能预测</w:t>
      </w:r>
    </w:p>
    <w:p>
      <w:pPr>
        <w:spacing w:after="150"/>
      </w:pPr>
      <w:r>
        <w:rPr/>
        <w:t xml:space="preserve">第二节 生物医药行业市场容量分析</w:t>
      </w:r>
    </w:p>
    <w:p>
      <w:pPr>
        <w:spacing w:after="150"/>
      </w:pPr>
      <w:r>
        <w:rPr/>
        <w:t xml:space="preserve">一、生物医药行业市场容量分析</w:t>
      </w:r>
    </w:p>
    <w:p>
      <w:pPr>
        <w:spacing w:after="150"/>
      </w:pPr>
      <w:r>
        <w:rPr/>
        <w:t xml:space="preserve">二、产能利用率调查</w:t>
      </w:r>
    </w:p>
    <w:p>
      <w:pPr>
        <w:spacing w:after="150"/>
      </w:pPr>
      <w:r>
        <w:rPr/>
        <w:t xml:space="preserve">三、2024-2029年中国生物医药行业市场容量预测</w:t>
      </w:r>
    </w:p>
    <w:p>
      <w:pPr>
        <w:spacing w:after="150"/>
      </w:pPr>
      <w:r>
        <w:rPr/>
        <w:t xml:space="preserve">第三节 影响生物医药行业供需状况的主要因素</w:t>
      </w:r>
    </w:p>
    <w:p>
      <w:pPr>
        <w:spacing w:after="150"/>
      </w:pPr>
      <w:r>
        <w:rPr/>
        <w:t xml:space="preserve">一、生物医药行业供需现状</w:t>
      </w:r>
    </w:p>
    <w:p>
      <w:pPr>
        <w:spacing w:after="150"/>
      </w:pPr>
      <w:r>
        <w:rPr/>
        <w:t xml:space="preserve">二、2024-2029年中国生物医药行业供需平衡趋势预测</w:t>
      </w:r>
    </w:p>
    <w:p>
      <w:pPr>
        <w:spacing w:after="150"/>
      </w:pPr>
      <w:r>
        <w:rPr>
          <w:b w:val="1"/>
          <w:bCs w:val="1"/>
        </w:rPr>
        <w:t xml:space="preserve">第四章 2019-2023年中国生物医药所属行业数据监测分析</w:t>
      </w:r>
    </w:p>
    <w:p>
      <w:pPr>
        <w:spacing w:after="150"/>
      </w:pPr>
      <w:r>
        <w:rPr/>
        <w:t xml:space="preserve">第一节 生物医药所属行业规模分析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生物医药所属行业产值分析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生物医药所属行业成本费用分析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生物医药所属行业运营效益分析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第三部分 市场竞争格局</w:t>
      </w:r>
    </w:p>
    <w:p>
      <w:pPr>
        <w:spacing w:after="150"/>
      </w:pPr>
      <w:r>
        <w:rPr>
          <w:b w:val="1"/>
          <w:bCs w:val="1"/>
        </w:rPr>
        <w:t xml:space="preserve">第五章 2019-2023年中国生物医药行业区域市场情况分析</w:t>
      </w:r>
    </w:p>
    <w:p>
      <w:pPr>
        <w:spacing w:after="150"/>
      </w:pPr>
      <w:r>
        <w:rPr/>
        <w:t xml:space="preserve">第一节 生物医药行业需求地域分布结构</w:t>
      </w:r>
    </w:p>
    <w:p>
      <w:pPr>
        <w:spacing w:after="150"/>
      </w:pPr>
      <w:r>
        <w:rPr/>
        <w:t xml:space="preserve">第二节 生物医药行业重点区域市场消费情况分析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五、东北地区</w:t>
      </w:r>
    </w:p>
    <w:p>
      <w:pPr>
        <w:spacing w:after="150"/>
      </w:pPr>
      <w:r>
        <w:rPr/>
        <w:t xml:space="preserve">第三节 生物医药行业经销模式</w:t>
      </w:r>
    </w:p>
    <w:p>
      <w:pPr>
        <w:spacing w:after="150"/>
      </w:pPr>
      <w:r>
        <w:rPr/>
        <w:t xml:space="preserve">第四节 生物医药行业渠道格局</w:t>
      </w:r>
    </w:p>
    <w:p>
      <w:pPr>
        <w:spacing w:after="150"/>
      </w:pPr>
      <w:r>
        <w:rPr/>
        <w:t xml:space="preserve">第五节 生物医药行业渠道形式</w:t>
      </w:r>
    </w:p>
    <w:p>
      <w:pPr>
        <w:spacing w:after="150"/>
      </w:pPr>
      <w:r>
        <w:rPr/>
        <w:t xml:space="preserve">第六节 生物医药行业渠道要素对比</w:t>
      </w:r>
    </w:p>
    <w:p>
      <w:pPr>
        <w:spacing w:after="150"/>
      </w:pPr>
      <w:r>
        <w:rPr>
          <w:b w:val="1"/>
          <w:bCs w:val="1"/>
        </w:rPr>
        <w:t xml:space="preserve">第六章 2019-2023年中国生物医药行业竞争情况分析</w:t>
      </w:r>
    </w:p>
    <w:p>
      <w:pPr>
        <w:spacing w:after="150"/>
      </w:pPr>
      <w:r>
        <w:rPr/>
        <w:t xml:space="preserve">第一节 中国生物医药行业经济指标分析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2024-2029年中国生物医药行业市场竞争策略展望分析</w:t>
      </w:r>
    </w:p>
    <w:p>
      <w:pPr>
        <w:spacing w:after="150"/>
      </w:pPr>
      <w:r>
        <w:rPr/>
        <w:t xml:space="preserve">一、生物医药行业市场竞争趋势分析</w:t>
      </w:r>
    </w:p>
    <w:p>
      <w:pPr>
        <w:spacing w:after="150"/>
      </w:pPr>
      <w:r>
        <w:rPr/>
        <w:t xml:space="preserve">二、生物医药行业市场竞争格局展望分析</w:t>
      </w:r>
    </w:p>
    <w:p>
      <w:pPr>
        <w:spacing w:after="150"/>
      </w:pPr>
      <w:r>
        <w:rPr/>
        <w:t xml:space="preserve">三、生物医药行业市场竞争策略分析</w:t>
      </w:r>
    </w:p>
    <w:p>
      <w:pPr>
        <w:spacing w:after="150"/>
      </w:pPr>
      <w:r>
        <w:rPr>
          <w:b w:val="1"/>
          <w:bCs w:val="1"/>
        </w:rPr>
        <w:t xml:space="preserve">第七章 2019-2023年中国生物医药主要生产企业发展概述</w:t>
      </w:r>
    </w:p>
    <w:p>
      <w:pPr>
        <w:spacing w:after="150"/>
      </w:pPr>
      <w:r>
        <w:rPr/>
        <w:t xml:space="preserve">第一节 深圳市海王生物工程股份有限公司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诚志股份有限公司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长春高新技术产业(集团)股份有限公司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汤臣倍健股份有限公司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上海莱士血液制品股份有限公司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2024-2029年中国生物医药行业发展预测分析</w:t>
      </w:r>
    </w:p>
    <w:p>
      <w:pPr>
        <w:spacing w:after="150"/>
      </w:pPr>
      <w:r>
        <w:rPr/>
        <w:t xml:space="preserve">第一节 生物医药行业未来发展预测分析</w:t>
      </w:r>
    </w:p>
    <w:p>
      <w:pPr>
        <w:spacing w:after="150"/>
      </w:pPr>
      <w:r>
        <w:rPr/>
        <w:t xml:space="preserve">一、生物医药行业发展规模分析</w:t>
      </w:r>
    </w:p>
    <w:p>
      <w:pPr>
        <w:spacing w:after="150"/>
      </w:pPr>
      <w:r>
        <w:rPr/>
        <w:t xml:space="preserve">二、2024-2029年中国生物医药行业发展趋势分析</w:t>
      </w:r>
    </w:p>
    <w:p>
      <w:pPr>
        <w:spacing w:after="150"/>
      </w:pPr>
      <w:r>
        <w:rPr/>
        <w:t xml:space="preserve">第二节 生物医药行业供需预测分析</w:t>
      </w:r>
    </w:p>
    <w:p>
      <w:pPr>
        <w:spacing w:after="150"/>
      </w:pPr>
      <w:r>
        <w:rPr/>
        <w:t xml:space="preserve">一、生物医药行业供给预测分析</w:t>
      </w:r>
    </w:p>
    <w:p>
      <w:pPr>
        <w:spacing w:after="150"/>
      </w:pPr>
      <w:r>
        <w:rPr/>
        <w:t xml:space="preserve">二、生物医药行业需求预测分析</w:t>
      </w:r>
    </w:p>
    <w:p>
      <w:pPr>
        <w:spacing w:after="150"/>
      </w:pPr>
      <w:r>
        <w:rPr/>
        <w:t xml:space="preserve">第三节 生物医药行业市场盈利预测分析</w:t>
      </w:r>
    </w:p>
    <w:p>
      <w:pPr>
        <w:spacing w:after="150"/>
      </w:pPr>
      <w:r>
        <w:rPr>
          <w:b w:val="1"/>
          <w:bCs w:val="1"/>
        </w:rPr>
        <w:t xml:space="preserve">第四部分 行业投资分析</w:t>
      </w:r>
    </w:p>
    <w:p>
      <w:pPr>
        <w:spacing w:after="150"/>
      </w:pPr>
      <w:r>
        <w:rPr>
          <w:b w:val="1"/>
          <w:bCs w:val="1"/>
        </w:rPr>
        <w:t xml:space="preserve">第九章 2024-2029年中国生物医药行业投资战略研究</w:t>
      </w:r>
    </w:p>
    <w:p>
      <w:pPr>
        <w:spacing w:after="150"/>
      </w:pPr>
      <w:r>
        <w:rPr/>
        <w:t xml:space="preserve">第一节 生物医药行业发展关键要素分析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生物医药行业投资策略分析</w:t>
      </w:r>
    </w:p>
    <w:p>
      <w:pPr>
        <w:spacing w:after="150"/>
      </w:pPr>
      <w:r>
        <w:rPr/>
        <w:t xml:space="preserve">一、中国生物医药行业投资规划</w:t>
      </w:r>
    </w:p>
    <w:p>
      <w:pPr>
        <w:spacing w:after="150"/>
      </w:pPr>
      <w:r>
        <w:rPr/>
        <w:t xml:space="preserve">二、中国生物医药行业投资策略</w:t>
      </w:r>
    </w:p>
    <w:p>
      <w:pPr>
        <w:spacing w:after="150"/>
      </w:pPr>
      <w:r>
        <w:rPr/>
        <w:t xml:space="preserve">三、中国生物医药行业成功之道</w:t>
      </w:r>
    </w:p>
    <w:p>
      <w:pPr>
        <w:spacing w:after="150"/>
      </w:pPr>
      <w:r>
        <w:rPr>
          <w:b w:val="1"/>
          <w:bCs w:val="1"/>
        </w:rPr>
        <w:t xml:space="preserve">第十章 2024-2029年中国生物医药行业投资机会与风险分析</w:t>
      </w:r>
    </w:p>
    <w:p>
      <w:pPr>
        <w:spacing w:after="150"/>
      </w:pPr>
      <w:r>
        <w:rPr/>
        <w:t xml:space="preserve">第一节 生物医药行业投资机会分析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生物医药行业投资风险分析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六、知识产权风险</w:t>
      </w:r>
    </w:p>
    <w:p>
      <w:pPr>
        <w:spacing w:after="150"/>
      </w:pPr>
      <w:r>
        <w:rPr/>
        <w:t xml:space="preserve">第三节 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生物医药行业品牌战略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第五部分 发展战略研究</w:t>
      </w:r>
    </w:p>
    <w:p>
      <w:pPr>
        <w:spacing w:after="150"/>
      </w:pPr>
      <w:r>
        <w:rPr>
          <w:b w:val="1"/>
          <w:bCs w:val="1"/>
        </w:rPr>
        <w:t xml:space="preserve">第十一章 中道泰和对生物医药行业投资建议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一、完善公司内部管理机制</w:t>
      </w:r>
    </w:p>
    <w:p>
      <w:pPr>
        <w:spacing w:after="150"/>
      </w:pPr>
      <w:r>
        <w:rPr/>
        <w:t xml:space="preserve">二、加强与风险投资商的合作</w:t>
      </w:r>
    </w:p>
    <w:p>
      <w:pPr>
        <w:spacing w:after="150"/>
      </w:pPr>
      <w:r>
        <w:rPr/>
        <w:t xml:space="preserve">第九节 重点客户建设建议</w:t>
      </w:r>
    </w:p>
    <w:p>
      <w:pPr>
        <w:spacing w:after="150"/>
      </w:pPr>
      <w:r>
        <w:rPr/>
        <w:t xml:space="preserve">第十节 企业的品牌建设</w:t>
      </w:r>
    </w:p>
    <w:p>
      <w:pPr>
        <w:spacing w:after="150"/>
      </w:pPr>
      <w:r>
        <w:rPr/>
        <w:t xml:space="preserve">第十一节 企业的银行信贷</w:t>
      </w:r>
    </w:p>
    <w:p>
      <w:pPr>
        <w:spacing w:after="150"/>
      </w:pPr>
      <w:r>
        <w:rPr/>
        <w:t xml:space="preserve">一、我国生物医药企业的融资需求</w:t>
      </w:r>
    </w:p>
    <w:p>
      <w:pPr>
        <w:spacing w:after="150"/>
      </w:pPr>
      <w:r>
        <w:rPr/>
        <w:t xml:space="preserve">二、我国生物医药企业融资需求分析</w:t>
      </w:r>
    </w:p>
    <w:p>
      <w:pPr>
        <w:spacing w:after="150"/>
      </w:pPr>
      <w:r>
        <w:rPr/>
        <w:t xml:space="preserve">三、不同企业融资渠道</w:t>
      </w:r>
    </w:p>
    <w:p>
      <w:pPr>
        <w:spacing w:after="150"/>
      </w:pPr>
      <w:r>
        <w:rPr>
          <w:b w:val="1"/>
          <w:bCs w:val="1"/>
        </w:rPr>
        <w:t xml:space="preserve">图表目录</w:t>
      </w:r>
    </w:p>
    <w:p>
      <w:pPr>
        <w:spacing w:after="150"/>
      </w:pPr>
      <w:r>
        <w:rPr/>
        <w:t xml:space="preserve">图表：生物医药产业由生物技术产业与医药产业组成</w:t>
      </w:r>
    </w:p>
    <w:p>
      <w:pPr>
        <w:spacing w:after="150"/>
      </w:pPr>
      <w:r>
        <w:rPr/>
        <w:t xml:space="preserve">图表：海外较为成功的生物医药公司发展历程</w:t>
      </w:r>
    </w:p>
    <w:p>
      <w:pPr>
        <w:spacing w:after="150"/>
      </w:pPr>
      <w:r>
        <w:rPr/>
        <w:t xml:space="preserve">图表：国内生产总值增长速度季度同比</w:t>
      </w:r>
    </w:p>
    <w:p>
      <w:pPr>
        <w:spacing w:after="150"/>
      </w:pPr>
      <w:r>
        <w:rPr/>
        <w:t xml:space="preserve">图表：固定资产投资同比增速</w:t>
      </w:r>
    </w:p>
    <w:p>
      <w:pPr>
        <w:spacing w:after="150"/>
      </w:pPr>
      <w:r>
        <w:rPr/>
        <w:t xml:space="preserve">图表：固定资产投资到位资金同比增速</w:t>
      </w:r>
    </w:p>
    <w:p>
      <w:pPr>
        <w:spacing w:after="150"/>
      </w:pPr>
      <w:r>
        <w:rPr/>
        <w:t xml:space="preserve">图表：医药行业涉及的主要法律法规</w:t>
      </w:r>
    </w:p>
    <w:p>
      <w:pPr>
        <w:spacing w:after="150"/>
      </w:pPr>
      <w:r>
        <w:rPr/>
        <w:t xml:space="preserve">图表：2019-2023年普通本专科、中等职业教育及普通高中招生人数</w:t>
      </w:r>
    </w:p>
    <w:p>
      <w:pPr>
        <w:spacing w:after="150"/>
      </w:pPr>
      <w:r>
        <w:rPr/>
        <w:t xml:space="preserve">图表：大陆31个省、自治区、直辖市和现役军人受教育程度</w:t>
      </w:r>
    </w:p>
    <w:p>
      <w:pPr>
        <w:spacing w:after="150"/>
      </w:pPr>
      <w:r>
        <w:rPr/>
        <w:t xml:space="preserve">图表：中国文化环境分析</w:t>
      </w:r>
    </w:p>
    <w:p>
      <w:pPr>
        <w:spacing w:after="150"/>
      </w:pPr>
      <w:r>
        <w:rPr/>
        <w:t xml:space="preserve">图表：2019-2023年中国城镇化率</w:t>
      </w:r>
    </w:p>
    <w:p>
      <w:pPr>
        <w:spacing w:after="150"/>
      </w:pPr>
      <w:r>
        <w:rPr/>
        <w:t xml:space="preserve">图表：2019-2023年中国城镇居民消费支持及其构成</w:t>
      </w:r>
    </w:p>
    <w:p>
      <w:pPr>
        <w:spacing w:after="150"/>
      </w:pPr>
      <w:r>
        <w:rPr/>
        <w:t xml:space="preserve">图表：全国居民消费价格涨跌幅</w:t>
      </w:r>
    </w:p>
    <w:p>
      <w:pPr>
        <w:spacing w:after="150"/>
      </w:pPr>
      <w:r>
        <w:rPr/>
        <w:t xml:space="preserve">图表：份居民消费价格分类别同比涨跌幅</w:t>
      </w:r>
    </w:p>
    <w:p>
      <w:pPr>
        <w:spacing w:after="150"/>
      </w:pPr>
      <w:r>
        <w:rPr/>
        <w:t xml:space="preserve">图表：2019-2023年居民消费价格主要数据</w:t>
      </w:r>
    </w:p>
    <w:p>
      <w:pPr>
        <w:spacing w:after="150"/>
      </w:pPr>
      <w:r>
        <w:rPr/>
        <w:t xml:space="preserve">图表：2024-2029年中国生物医药行业产能预测</w:t>
      </w:r>
    </w:p>
    <w:p>
      <w:pPr>
        <w:spacing w:after="150"/>
      </w:pPr>
      <w:r>
        <w:rPr/>
        <w:t xml:space="preserve">图表：2019-2023年生物医药销售额</w:t>
      </w:r>
    </w:p>
    <w:p>
      <w:pPr>
        <w:spacing w:after="150"/>
      </w:pPr>
      <w:r>
        <w:rPr/>
        <w:t xml:space="preserve">图表：2019-2023年生物医药销售额走势</w:t>
      </w:r>
    </w:p>
    <w:p>
      <w:pPr>
        <w:spacing w:after="150"/>
      </w:pPr>
      <w:r>
        <w:rPr/>
        <w:t xml:space="preserve">图表：2024-2029年中国生物医药行业市场容量预测</w:t>
      </w:r>
    </w:p>
    <w:p>
      <w:pPr>
        <w:spacing w:after="150"/>
      </w:pPr>
      <w:r>
        <w:rPr/>
        <w:t xml:space="preserve">图表：2019-2023年生物制药业供需现状</w:t>
      </w:r>
    </w:p>
    <w:p>
      <w:pPr>
        <w:spacing w:after="150"/>
      </w:pPr>
      <w:r>
        <w:rPr/>
        <w:t xml:space="preserve">图表：2019-2023年生物制药业供需现状</w:t>
      </w:r>
    </w:p>
    <w:p>
      <w:pPr>
        <w:spacing w:after="150"/>
      </w:pPr>
      <w:r>
        <w:rPr/>
        <w:t xml:space="preserve">图表：2024-2029年生物医药行业供需平衡预测</w:t>
      </w:r>
    </w:p>
    <w:p>
      <w:pPr>
        <w:spacing w:after="150"/>
      </w:pPr>
      <w:r>
        <w:rPr/>
        <w:t xml:space="preserve">图表：2019-2023年医药制造业企业数量</w:t>
      </w:r>
    </w:p>
    <w:p>
      <w:pPr>
        <w:spacing w:after="150"/>
      </w:pPr>
      <w:r>
        <w:rPr/>
        <w:t xml:space="preserve">图表：2019-2023年医药制作业资产规模统计</w:t>
      </w:r>
    </w:p>
    <w:p>
      <w:pPr>
        <w:spacing w:after="150"/>
      </w:pPr>
      <w:r>
        <w:rPr/>
        <w:t xml:space="preserve">图表：2019-2023年医药制造业资产规模统计</w:t>
      </w:r>
    </w:p>
    <w:p>
      <w:pPr>
        <w:spacing w:after="150"/>
      </w:pPr>
      <w:r>
        <w:rPr/>
        <w:t xml:space="preserve">图表：2019-2023年医药制造业大中型企业主营业务收入累计值</w:t>
      </w:r>
    </w:p>
    <w:p>
      <w:pPr>
        <w:spacing w:after="150"/>
      </w:pPr>
      <w:r>
        <w:rPr/>
        <w:t xml:space="preserve">图表：2019-2023年医药制造业大中型企业主营业务收入累计值</w:t>
      </w:r>
    </w:p>
    <w:p>
      <w:pPr>
        <w:spacing w:after="150"/>
      </w:pPr>
      <w:r>
        <w:rPr/>
        <w:t xml:space="preserve">图表：中国生物制药销售额排名前十的企业</w:t>
      </w:r>
    </w:p>
    <w:p>
      <w:pPr>
        <w:spacing w:after="150"/>
      </w:pPr>
      <w:r>
        <w:rPr/>
        <w:t xml:space="preserve">图表：2019-2023年医药制作业利润总额</w:t>
      </w:r>
    </w:p>
    <w:p>
      <w:pPr>
        <w:spacing w:after="150"/>
      </w:pPr>
      <w:r>
        <w:rPr/>
        <w:t xml:space="preserve">图表：2019-2023年医药制作业利润总额</w:t>
      </w:r>
    </w:p>
    <w:p>
      <w:pPr>
        <w:spacing w:after="150"/>
      </w:pPr>
      <w:r>
        <w:rPr/>
        <w:t xml:space="preserve">图表：2019-2023年生物药品主营业务收入</w:t>
      </w:r>
    </w:p>
    <w:p>
      <w:pPr>
        <w:spacing w:after="150"/>
      </w:pPr>
      <w:r>
        <w:rPr/>
        <w:t xml:space="preserve">图表：2019-2023年生物药品主营业务收入走势</w:t>
      </w:r>
    </w:p>
    <w:p>
      <w:pPr>
        <w:spacing w:after="150"/>
      </w:pPr>
      <w:r>
        <w:rPr/>
        <w:t xml:space="preserve">图表：2019-2023年中国医药制造业出口交货值统计</w:t>
      </w:r>
    </w:p>
    <w:p>
      <w:pPr>
        <w:spacing w:after="150"/>
      </w:pPr>
      <w:r>
        <w:rPr/>
        <w:t xml:space="preserve">图表：2019-2023年中国医药制造业出口交货值</w:t>
      </w:r>
    </w:p>
    <w:p>
      <w:pPr>
        <w:spacing w:after="150"/>
      </w:pPr>
      <w:r>
        <w:rPr/>
        <w:t xml:space="preserve">图表：2019-2023年生物药品制造销售成本</w:t>
      </w:r>
    </w:p>
    <w:p>
      <w:pPr>
        <w:spacing w:after="150"/>
      </w:pPr>
      <w:r>
        <w:rPr/>
        <w:t xml:space="preserve">图表：2019-2023年生物药品制造销售成本</w:t>
      </w:r>
    </w:p>
    <w:p>
      <w:pPr>
        <w:spacing w:after="150"/>
      </w:pPr>
      <w:r>
        <w:rPr/>
        <w:t xml:space="preserve">图表：2019-2023年生物药品制造销售费用分析</w:t>
      </w:r>
    </w:p>
    <w:p>
      <w:pPr>
        <w:spacing w:after="150"/>
      </w:pPr>
      <w:r>
        <w:rPr/>
        <w:t xml:space="preserve">图表：2019-2023年生物药品制造销售费用分析</w:t>
      </w:r>
    </w:p>
    <w:p>
      <w:pPr>
        <w:spacing w:after="150"/>
      </w:pPr>
      <w:r>
        <w:rPr/>
        <w:t xml:space="preserve">图表：2019-2023年生物药品制造管理费用</w:t>
      </w:r>
    </w:p>
    <w:p>
      <w:pPr>
        <w:spacing w:after="150"/>
      </w:pPr>
      <w:r>
        <w:rPr/>
        <w:t xml:space="preserve">图表：2019-2023年生物药品制造管理费用</w:t>
      </w:r>
    </w:p>
    <w:p>
      <w:pPr>
        <w:spacing w:after="150"/>
      </w:pPr>
      <w:r>
        <w:rPr/>
        <w:t xml:space="preserve">图表：2019-2023年生物制造财务费用</w:t>
      </w:r>
    </w:p>
    <w:p>
      <w:pPr>
        <w:spacing w:after="150"/>
      </w:pPr>
      <w:r>
        <w:rPr/>
        <w:t xml:space="preserve">图表：2019-2023年生物制造财务费用</w:t>
      </w:r>
    </w:p>
    <w:p>
      <w:pPr>
        <w:spacing w:after="150"/>
      </w:pPr>
      <w:r>
        <w:rPr/>
        <w:t xml:space="preserve">图表：生物医药行业营业盈利能力指标</w:t>
      </w:r>
    </w:p>
    <w:p>
      <w:pPr>
        <w:spacing w:after="150"/>
      </w:pPr>
      <w:r>
        <w:rPr/>
        <w:t xml:space="preserve">图表：生物医药行业偿债能力指标</w:t>
      </w:r>
    </w:p>
    <w:p>
      <w:pPr>
        <w:spacing w:after="150"/>
      </w:pPr>
      <w:r>
        <w:rPr/>
        <w:t xml:space="preserve">图表：生物医药行业运营能力指标</w:t>
      </w:r>
    </w:p>
    <w:p>
      <w:pPr>
        <w:spacing w:after="150"/>
      </w:pPr>
      <w:r>
        <w:rPr/>
        <w:t xml:space="preserve">图表：生物医药行业发展能力指标</w:t>
      </w:r>
    </w:p>
    <w:p>
      <w:pPr>
        <w:spacing w:after="150"/>
      </w:pPr>
      <w:r>
        <w:rPr/>
        <w:t xml:space="preserve">图表：2019-2023年1-医药工业主营业务收入完成情况</w:t>
      </w:r>
    </w:p>
    <w:p>
      <w:pPr>
        <w:spacing w:after="150"/>
      </w:pPr>
      <w:r>
        <w:rPr/>
        <w:t xml:space="preserve">图表：火炬计划及产业基地区域分布图</w:t>
      </w:r>
    </w:p>
    <w:p>
      <w:pPr>
        <w:spacing w:after="150"/>
      </w:pPr>
      <w:r>
        <w:rPr/>
        <w:t xml:space="preserve">图表：ldquo;十四五rdquo;时期地区生产总值(GDP)及增长速度</w:t>
      </w:r>
    </w:p>
    <w:p>
      <w:pPr>
        <w:spacing w:after="150"/>
      </w:pPr>
      <w:r>
        <w:rPr/>
        <w:t xml:space="preserve">图表：ldquo;十四五rdquo;时期三次产业构成(GDP=100)</w:t>
      </w:r>
    </w:p>
    <w:p>
      <w:pPr>
        <w:spacing w:after="150"/>
      </w:pPr>
      <w:r>
        <w:rPr/>
        <w:t xml:space="preserve">图表：2019-2023年居民消费价格指数(以上年为100)</w:t>
      </w:r>
    </w:p>
    <w:p>
      <w:pPr>
        <w:spacing w:after="150"/>
      </w:pPr>
      <w:r>
        <w:rPr/>
        <w:t xml:space="preserve">图表：生物医药销售渠道类型</w:t>
      </w:r>
    </w:p>
    <w:p>
      <w:pPr>
        <w:spacing w:after="150"/>
      </w:pPr>
      <w:r>
        <w:rPr/>
        <w:t xml:space="preserve">图表：海外较为成功的生物医药公司发展历程</w:t>
      </w:r>
    </w:p>
    <w:p>
      <w:pPr>
        <w:spacing w:after="150"/>
      </w:pPr>
      <w:r>
        <w:rPr/>
        <w:t xml:space="preserve">图表：中国生物医药主力品牌竞争格局</w:t>
      </w:r>
    </w:p>
    <w:p>
      <w:pPr>
        <w:spacing w:after="150"/>
      </w:pPr>
      <w:r>
        <w:rPr/>
        <w:t xml:space="preserve">图表：2019-2023年营业收入排名前十的上市公司</w:t>
      </w:r>
    </w:p>
    <w:p>
      <w:pPr>
        <w:spacing w:after="150"/>
      </w:pPr>
      <w:r>
        <w:rPr/>
        <w:t xml:space="preserve">图表：深圳市海王生物工程股份有限公司利润表</w:t>
      </w:r>
    </w:p>
    <w:p>
      <w:pPr>
        <w:spacing w:after="150"/>
      </w:pPr>
      <w:r>
        <w:rPr/>
        <w:t xml:space="preserve">图表：深圳市海王生物工程股份有限公司盈利能力指标</w:t>
      </w:r>
    </w:p>
    <w:p>
      <w:pPr>
        <w:spacing w:after="150"/>
      </w:pPr>
      <w:r>
        <w:rPr/>
        <w:t xml:space="preserve">图表：深圳市海王生物工程股份有限公司财务风险指标</w:t>
      </w:r>
    </w:p>
    <w:p>
      <w:pPr>
        <w:spacing w:after="150"/>
      </w:pPr>
      <w:r>
        <w:rPr/>
        <w:t xml:space="preserve">图表：深圳市海王生物工程股份有限公司运营能力指标</w:t>
      </w:r>
    </w:p>
    <w:p>
      <w:pPr>
        <w:spacing w:after="150"/>
      </w:pPr>
      <w:r>
        <w:rPr/>
        <w:t xml:space="preserve">图表：深圳市海王生物工程股份有限公司成长能力指标</w:t>
      </w:r>
    </w:p>
    <w:p>
      <w:pPr>
        <w:spacing w:after="150"/>
      </w:pPr>
      <w:r>
        <w:rPr/>
        <w:t xml:space="preserve">图表：诚志股份有限公司利润表</w:t>
      </w:r>
    </w:p>
    <w:p>
      <w:pPr>
        <w:spacing w:after="150"/>
      </w:pPr>
      <w:r>
        <w:rPr/>
        <w:t xml:space="preserve">图表：诚志股份有限公司盈利能力指标</w:t>
      </w:r>
    </w:p>
    <w:p>
      <w:pPr>
        <w:spacing w:after="150"/>
      </w:pPr>
      <w:r>
        <w:rPr/>
        <w:t xml:space="preserve">图表：诚志股份有限公司财务风险指标</w:t>
      </w:r>
    </w:p>
    <w:p>
      <w:pPr>
        <w:spacing w:after="150"/>
      </w:pPr>
      <w:r>
        <w:rPr/>
        <w:t xml:space="preserve">图表：诚志股份有限公司企业运营能力指标</w:t>
      </w:r>
    </w:p>
    <w:p>
      <w:pPr>
        <w:spacing w:after="150"/>
      </w:pPr>
      <w:r>
        <w:rPr/>
        <w:t xml:space="preserve">图表：诚志股份有限公司成长能力指标</w:t>
      </w:r>
    </w:p>
    <w:p>
      <w:pPr>
        <w:spacing w:after="150"/>
      </w:pPr>
      <w:r>
        <w:rPr/>
        <w:t xml:space="preserve">图表：长春高新技术产业(集团)股份有限公司主要经济指标</w:t>
      </w:r>
    </w:p>
    <w:p>
      <w:pPr>
        <w:spacing w:after="150"/>
      </w:pPr>
      <w:r>
        <w:rPr/>
        <w:t xml:space="preserve">图表：长春高新技术产业(集团)股份有限公司盈利能力指标</w:t>
      </w:r>
    </w:p>
    <w:p>
      <w:pPr>
        <w:spacing w:after="150"/>
      </w:pPr>
      <w:r>
        <w:rPr/>
        <w:t xml:space="preserve">图表：长春高新技术产业(集团)股份有限公司财务风险指标</w:t>
      </w:r>
    </w:p>
    <w:p>
      <w:pPr>
        <w:spacing w:after="150"/>
      </w:pPr>
      <w:r>
        <w:rPr/>
        <w:t xml:space="preserve">图表：长春高新技术产业(集团)股份有限公司运营能力指标</w:t>
      </w:r>
    </w:p>
    <w:p>
      <w:pPr>
        <w:spacing w:after="150"/>
      </w:pPr>
      <w:r>
        <w:rPr/>
        <w:t xml:space="preserve">图表：长春高新技术产业(集团)股份有限公司成长能力指标</w:t>
      </w:r>
    </w:p>
    <w:p>
      <w:pPr>
        <w:spacing w:after="150"/>
      </w:pPr>
      <w:r>
        <w:rPr/>
        <w:t xml:space="preserve">图表：汤臣倍健股份有限公司主要经济指标</w:t>
      </w:r>
    </w:p>
    <w:p>
      <w:pPr>
        <w:spacing w:after="150"/>
      </w:pPr>
      <w:r>
        <w:rPr/>
        <w:t xml:space="preserve">图表：汤臣倍健股份有限公司盈利能力指标</w:t>
      </w:r>
    </w:p>
    <w:p>
      <w:pPr>
        <w:spacing w:after="150"/>
      </w:pPr>
      <w:r>
        <w:rPr/>
        <w:t xml:space="preserve">图表：汤臣倍健股份有限公司财务风险指标</w:t>
      </w:r>
    </w:p>
    <w:p>
      <w:pPr>
        <w:spacing w:after="150"/>
      </w:pPr>
      <w:r>
        <w:rPr/>
        <w:t xml:space="preserve">图表：汤臣倍健股份有限公司运营能力指标</w:t>
      </w:r>
    </w:p>
    <w:p>
      <w:pPr>
        <w:spacing w:after="150"/>
      </w:pPr>
      <w:r>
        <w:rPr/>
        <w:t xml:space="preserve">图表：汤臣倍健股份有限公司成长能力指标</w:t>
      </w:r>
    </w:p>
    <w:p>
      <w:pPr>
        <w:spacing w:after="150"/>
      </w:pPr>
      <w:r>
        <w:rPr/>
        <w:t xml:space="preserve">图表：上海莱士血液制品股份有限公司主要经济指标</w:t>
      </w:r>
    </w:p>
    <w:p>
      <w:pPr>
        <w:spacing w:after="150"/>
      </w:pPr>
      <w:r>
        <w:rPr/>
        <w:t xml:space="preserve">图表：上海莱士血液制品股份有限公司盈利能力指标</w:t>
      </w:r>
    </w:p>
    <w:p>
      <w:pPr>
        <w:spacing w:after="150"/>
      </w:pPr>
      <w:r>
        <w:rPr/>
        <w:t xml:space="preserve">图表：上海莱士血液制品股份有限公司财务风险指标</w:t>
      </w:r>
    </w:p>
    <w:p>
      <w:pPr>
        <w:spacing w:after="150"/>
      </w:pPr>
      <w:r>
        <w:rPr/>
        <w:t xml:space="preserve">图表：上海莱士血液制品股份有限公司运营能力指标</w:t>
      </w:r>
    </w:p>
    <w:p>
      <w:pPr>
        <w:spacing w:after="150"/>
      </w:pPr>
      <w:r>
        <w:rPr/>
        <w:t xml:space="preserve">图表：上海莱士血液制品股份有限公司成长能力指标</w:t>
      </w:r>
    </w:p>
    <w:p>
      <w:pPr>
        <w:spacing w:after="150"/>
      </w:pPr>
      <w:r>
        <w:rPr/>
        <w:t xml:space="preserve">图表：2019-2023年生物医药行业主营业务收入</w:t>
      </w:r>
    </w:p>
    <w:p>
      <w:pPr>
        <w:spacing w:after="150"/>
      </w:pPr>
      <w:r>
        <w:rPr/>
        <w:t xml:space="preserve">图表：2019-2023年生物医药行业主营业务收入</w:t>
      </w:r>
    </w:p>
    <w:p>
      <w:pPr>
        <w:spacing w:after="150"/>
      </w:pPr>
      <w:r>
        <w:rPr/>
        <w:t xml:space="preserve">图表：2019-2023年中国医药制造业主营业务收入变动情况</w:t>
      </w:r>
    </w:p>
    <w:p>
      <w:pPr>
        <w:spacing w:after="150"/>
      </w:pPr>
      <w:r>
        <w:rPr/>
        <w:t xml:space="preserve">图表：2019-2023年中国医药制造业利润总额变动情况</w:t>
      </w:r>
    </w:p>
    <w:p>
      <w:pPr>
        <w:spacing w:after="150"/>
      </w:pPr>
      <w:r>
        <w:rPr/>
        <w:t xml:space="preserve">图表：2024-2029年生物医药行业市场销售额预测</w:t>
      </w:r>
    </w:p>
    <w:p>
      <w:pPr>
        <w:spacing w:after="150"/>
      </w:pPr>
      <w:r>
        <w:rPr/>
        <w:t xml:space="preserve">图表：2024-2029年生物医药行业市场销售额预测</w:t>
      </w:r>
    </w:p>
    <w:p>
      <w:pPr>
        <w:spacing w:after="150"/>
      </w:pPr>
      <w:r>
        <w:rPr/>
        <w:t xml:space="preserve">图表：2024-2029年生物制药行业产值预测</w:t>
      </w:r>
    </w:p>
    <w:p>
      <w:pPr>
        <w:spacing w:after="150"/>
      </w:pPr>
      <w:r>
        <w:rPr/>
        <w:t xml:space="preserve">图表：2024-2029年生物制药行业产值预测</w:t>
      </w:r>
    </w:p>
    <w:p>
      <w:pPr>
        <w:spacing w:after="150"/>
      </w:pPr>
      <w:r>
        <w:rPr/>
        <w:t xml:space="preserve">图表：2019-2023年生物医药行业盈利能力分析</w:t>
      </w:r>
    </w:p>
    <w:p>
      <w:pPr>
        <w:spacing w:after="150"/>
      </w:pPr>
      <w:r>
        <w:rPr/>
        <w:t xml:space="preserve">图表：现代化生物医学实验室的仪器配置</w:t>
      </w:r>
    </w:p>
    <w:p>
      <w:pPr>
        <w:spacing w:after="150"/>
      </w:pPr>
      <w:r>
        <w:rPr/>
        <w:t xml:space="preserve">图表：现代化生物医学实验室的仪器配置</w:t>
      </w:r>
    </w:p>
    <w:p>
      <w:pPr>
        <w:spacing w:after="150"/>
      </w:pPr>
      <w:r>
        <w:rPr/>
        <w:t xml:space="preserve">图表：2019-2023年美国FDA绿色通道通过的新医疗器械数量情况</w:t>
      </w:r>
    </w:p>
    <w:p>
      <w:pPr>
        <w:spacing w:after="150"/>
      </w:pPr>
      <w:r>
        <w:rPr/>
        <w:t xml:space="preserve">图表：全球精准医疗市场规模变化</w:t>
      </w:r>
    </w:p>
    <w:p>
      <w:pPr>
        <w:spacing w:after="150"/>
      </w:pPr>
      <w:r>
        <w:rPr/>
        <w:t xml:space="preserve">图表：血液制品生物科技上市公司情况</w:t>
      </w:r>
    </w:p>
    <w:p>
      <w:pPr>
        <w:spacing w:after="150"/>
      </w:pPr>
      <w:r>
        <w:rPr/>
        <w:t xml:space="preserve">图表：泰州国家级医药高新区医药产业图</w:t>
      </w:r>
    </w:p>
    <w:p>
      <w:pPr>
        <w:spacing w:after="150"/>
      </w:pPr>
      <w:r>
        <w:rPr/>
        <w:t xml:space="preserve">图表：孝感临空经济区生物医药产业布局图</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图表：我国人口年龄结构变迁</w:t>
      </w:r>
    </w:p>
    <w:p>
      <w:pPr>
        <w:spacing w:after="150"/>
      </w:pPr>
      <w:r>
        <w:rPr/>
        <w:t xml:space="preserve">图表：细胞治疗相比于传统疗法的优势</w:t>
      </w:r>
    </w:p>
    <w:p>
      <w:pPr>
        <w:spacing w:after="150"/>
      </w:pPr>
      <w:r>
        <w:rPr/>
        <w:t xml:space="preserve">图表：2019-2023年全球干细胞市场规模现状及预测</w:t>
      </w:r>
    </w:p>
    <w:p>
      <w:pPr>
        <w:spacing w:after="150"/>
      </w:pPr>
      <w:r>
        <w:rPr/>
        <w:t xml:space="preserve">图表：2019-2023年中国干细胞市场规模</w:t>
      </w:r>
    </w:p>
    <w:p>
      <w:pPr>
        <w:spacing w:after="150"/>
      </w:pPr>
      <w:r>
        <w:rPr/>
        <w:t xml:space="preserve">图表：2019-2023年全球基因测试市场规模现状及预测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2024-2029年中国生物医药行业运营模式分析与发展趋势预测报告</dc:title>
  <dc:description>2024-2029年中国生物医药行业运营模式分析与发展趋势预测报告</dc:description>
  <dc:subject>2024-2029年中国生物医药行业运营模式分析与发展趋势预测报告</dc:subject>
  <cp:keywords>研究报告</cp:keywords>
  <cp:category>研究报告</cp:category>
  <cp:lastModifiedBy>北京中道泰和信息咨询有限公司</cp:lastModifiedBy>
  <dcterms:created xsi:type="dcterms:W3CDTF">2024-01-24T06:22:01+08:00</dcterms:created>
  <dcterms:modified xsi:type="dcterms:W3CDTF">2024-01-24T06:22:01+08:00</dcterms:modified>
</cp:coreProperties>
</file>

<file path=docProps/custom.xml><?xml version="1.0" encoding="utf-8"?>
<Properties xmlns="http://schemas.openxmlformats.org/officeDocument/2006/custom-properties" xmlns:vt="http://schemas.openxmlformats.org/officeDocument/2006/docPropsVTypes"/>
</file>