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2024-2029年中国陶瓷家居饰品行业投资价值分析及发展趋势预测报告</w:t>
      </w:r>
    </w:p>
    <w:p>
      <w:pPr>
        <w:spacing w:after="150"/>
      </w:pPr>
      <w:r>
        <w:rPr>
          <w:b w:val="1"/>
          <w:bCs w:val="1"/>
        </w:rPr>
        <w:t xml:space="preserve">报告简介</w:t>
      </w:r>
    </w:p>
    <w:p>
      <w:pPr>
        <w:spacing w:after="150"/>
      </w:pPr>
      <w:r>
        <w:rPr/>
        <w:t xml:space="preserve">随着国内经济的发展，陶瓷家居饰品市场发展面临巨大机遇和挑战。在市场竞争方面，陶瓷家居饰品企业数量越来越多，市场正面临着供给与需求的不对称，陶瓷家居饰品行业有进一步洗牌的强烈要求，但是在一些陶瓷家居饰品细分市场仍有较大的发展空间，信息化技术将成为核心竞争力。本报告通过深入的调查、分析，投资者能够充分把握行业目前所处的全球和国内宏观经济形势，具体分析该产品所在的细分市场，对陶瓷家居饰品行业总体市场的供求趋势及行业前景做出判断;明确目标市场、分析竞争对手，了解产品定位，把握市场特征，发掘价格规律，创新营销手段，提出陶瓷家居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家居饰品行业研究单位等公布和提供的大量资料以及对行业内企业调研访察所获得的大量第一手数据，对我国陶瓷家居饰品市场的发展状况、供需状况、竞争格局、赢利水平、发展趋势等进行了分析。报告重点分析了陶瓷家居饰品前十大企业的研发、产销、战略、经营状况等。报告还对陶瓷家居饰品市场风险进行了预测，为陶瓷家居饰品生产厂家、流通企业以及零售商提供了新的投资机会和可借鉴的操作模式，对欲在陶瓷家居饰品行业从事资本运作的经济实体等单位准确了解目前中国陶瓷家居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陶瓷家居饰品概述13</w:t>
      </w:r>
    </w:p>
    <w:p>
      <w:pPr>
        <w:spacing w:after="150"/>
      </w:pPr>
      <w:r>
        <w:rPr/>
        <w:t xml:space="preserve">第一节 陶瓷家居饰品定义13</w:t>
      </w:r>
    </w:p>
    <w:p>
      <w:pPr>
        <w:spacing w:after="150"/>
      </w:pPr>
      <w:r>
        <w:rPr/>
        <w:t xml:space="preserve">第二节 陶瓷家居饰品行业发展历程14</w:t>
      </w:r>
    </w:p>
    <w:p>
      <w:pPr>
        <w:spacing w:after="150"/>
      </w:pPr>
      <w:r>
        <w:rPr/>
        <w:t xml:space="preserve">第三节 陶瓷家居饰品分类情况15</w:t>
      </w:r>
    </w:p>
    <w:p>
      <w:pPr>
        <w:spacing w:after="150"/>
      </w:pPr>
      <w:r>
        <w:rPr/>
        <w:t xml:space="preserve">第四节 陶瓷家居饰品产业链分析17</w:t>
      </w:r>
    </w:p>
    <w:p>
      <w:pPr>
        <w:spacing w:after="150"/>
      </w:pPr>
      <w:r>
        <w:rPr/>
        <w:t xml:space="preserve">一、产业链模型介绍17</w:t>
      </w:r>
    </w:p>
    <w:p>
      <w:pPr>
        <w:spacing w:after="150"/>
      </w:pPr>
      <w:r>
        <w:rPr/>
        <w:t xml:space="preserve">二、陶瓷家居饰品产业链模型分析17</w:t>
      </w:r>
    </w:p>
    <w:p>
      <w:pPr>
        <w:spacing w:after="150"/>
      </w:pPr>
      <w:r>
        <w:rPr>
          <w:b w:val="1"/>
          <w:bCs w:val="1"/>
        </w:rPr>
        <w:t xml:space="preserve">第二章 2019-2023年中国陶瓷家居饰品行业发展环境分析19</w:t>
      </w:r>
    </w:p>
    <w:p>
      <w:pPr>
        <w:spacing w:after="150"/>
      </w:pPr>
      <w:r>
        <w:rPr/>
        <w:t xml:space="preserve">第一节 2019-2023年中国经济环境分析19</w:t>
      </w:r>
    </w:p>
    <w:p>
      <w:pPr>
        <w:spacing w:after="150"/>
      </w:pPr>
      <w:r>
        <w:rPr/>
        <w:t xml:space="preserve">一、宏观经济19</w:t>
      </w:r>
    </w:p>
    <w:p>
      <w:pPr>
        <w:spacing w:after="150"/>
      </w:pPr>
      <w:r>
        <w:rPr/>
        <w:t xml:space="preserve">二、工业形势32</w:t>
      </w:r>
    </w:p>
    <w:p>
      <w:pPr>
        <w:spacing w:after="150"/>
      </w:pPr>
      <w:r>
        <w:rPr/>
        <w:t xml:space="preserve">三、固定资产投资41</w:t>
      </w:r>
    </w:p>
    <w:p>
      <w:pPr>
        <w:spacing w:after="150"/>
      </w:pPr>
      <w:r>
        <w:rPr/>
        <w:t xml:space="preserve">第二节 2019-2023年中国陶瓷家居饰品行业发展政策环境分析49</w:t>
      </w:r>
    </w:p>
    <w:p>
      <w:pPr>
        <w:spacing w:after="150"/>
      </w:pPr>
      <w:r>
        <w:rPr/>
        <w:t xml:space="preserve">一、行业政策影响分析49</w:t>
      </w:r>
    </w:p>
    <w:p>
      <w:pPr>
        <w:spacing w:after="150"/>
      </w:pPr>
      <w:r>
        <w:rPr/>
        <w:t xml:space="preserve">二、相关行业标准分析49</w:t>
      </w:r>
    </w:p>
    <w:p>
      <w:pPr>
        <w:spacing w:after="150"/>
      </w:pPr>
      <w:r>
        <w:rPr/>
        <w:t xml:space="preserve">第三节 2019-2023年中国陶瓷家居饰品行业发展社会环境分析50</w:t>
      </w:r>
    </w:p>
    <w:p>
      <w:pPr>
        <w:spacing w:after="150"/>
      </w:pPr>
      <w:r>
        <w:rPr/>
        <w:t xml:space="preserve">一、居民消费水平分析50</w:t>
      </w:r>
    </w:p>
    <w:p>
      <w:pPr>
        <w:spacing w:after="150"/>
      </w:pPr>
      <w:r>
        <w:rPr/>
        <w:t xml:space="preserve">二、工业发展形势分析53</w:t>
      </w:r>
    </w:p>
    <w:p>
      <w:pPr>
        <w:spacing w:after="150"/>
      </w:pPr>
      <w:r>
        <w:rPr>
          <w:b w:val="1"/>
          <w:bCs w:val="1"/>
        </w:rPr>
        <w:t xml:space="preserve">第三章 中国陶瓷家居饰品生产现状分析60</w:t>
      </w:r>
    </w:p>
    <w:p>
      <w:pPr>
        <w:spacing w:after="150"/>
      </w:pPr>
      <w:r>
        <w:rPr/>
        <w:t xml:space="preserve">第一节 陶瓷家居饰品行业总体规模60</w:t>
      </w:r>
    </w:p>
    <w:p>
      <w:pPr>
        <w:spacing w:after="150"/>
      </w:pPr>
      <w:r>
        <w:rPr/>
        <w:t xml:space="preserve">第二节 陶瓷家居饰品产能概况60</w:t>
      </w:r>
    </w:p>
    <w:p>
      <w:pPr>
        <w:spacing w:after="150"/>
      </w:pPr>
      <w:r>
        <w:rPr/>
        <w:t xml:space="preserve">一、2019-2023年产能分析60</w:t>
      </w:r>
    </w:p>
    <w:p>
      <w:pPr>
        <w:spacing w:after="150"/>
      </w:pPr>
      <w:r>
        <w:rPr/>
        <w:t xml:space="preserve">二、2024-2029年产能预测62</w:t>
      </w:r>
    </w:p>
    <w:p>
      <w:pPr>
        <w:spacing w:after="150"/>
      </w:pPr>
      <w:r>
        <w:rPr/>
        <w:t xml:space="preserve">第三节 陶瓷家居饰品产量概况63</w:t>
      </w:r>
    </w:p>
    <w:p>
      <w:pPr>
        <w:spacing w:after="150"/>
      </w:pPr>
      <w:r>
        <w:rPr/>
        <w:t xml:space="preserve">一、2019-2023年产量分析63</w:t>
      </w:r>
    </w:p>
    <w:p>
      <w:pPr>
        <w:spacing w:after="150"/>
      </w:pPr>
      <w:r>
        <w:rPr/>
        <w:t xml:space="preserve">二、产能配置与产能利用率调查63</w:t>
      </w:r>
    </w:p>
    <w:p>
      <w:pPr>
        <w:spacing w:after="150"/>
      </w:pPr>
      <w:r>
        <w:rPr/>
        <w:t xml:space="preserve">三、2024-2029年产量预测65</w:t>
      </w:r>
    </w:p>
    <w:p>
      <w:pPr>
        <w:spacing w:after="150"/>
      </w:pPr>
      <w:r>
        <w:rPr/>
        <w:t xml:space="preserve">第四节 陶瓷家居饰品产业的生命周期分析66</w:t>
      </w:r>
    </w:p>
    <w:p>
      <w:pPr>
        <w:spacing w:after="150"/>
      </w:pPr>
      <w:r>
        <w:rPr/>
        <w:t xml:space="preserve">第五节 陶瓷家居饰品产业供需情况68</w:t>
      </w:r>
    </w:p>
    <w:p>
      <w:pPr>
        <w:spacing w:after="150"/>
      </w:pPr>
      <w:r>
        <w:rPr>
          <w:b w:val="1"/>
          <w:bCs w:val="1"/>
        </w:rPr>
        <w:t xml:space="preserve">第四章 陶瓷家居饰品国内产品价格走势及影响因素分析69</w:t>
      </w:r>
    </w:p>
    <w:p>
      <w:pPr>
        <w:spacing w:after="150"/>
      </w:pPr>
      <w:r>
        <w:rPr/>
        <w:t xml:space="preserve">第一节 国内产品2019-2023年价格回顾69</w:t>
      </w:r>
    </w:p>
    <w:p>
      <w:pPr>
        <w:spacing w:after="150"/>
      </w:pPr>
      <w:r>
        <w:rPr/>
        <w:t xml:space="preserve">第二节 国内产品当前市场价格及评述69</w:t>
      </w:r>
    </w:p>
    <w:p>
      <w:pPr>
        <w:spacing w:after="150"/>
      </w:pPr>
      <w:r>
        <w:rPr/>
        <w:t xml:space="preserve">第三节 国内产品价格影响因素分析71</w:t>
      </w:r>
    </w:p>
    <w:p>
      <w:pPr>
        <w:spacing w:after="150"/>
      </w:pPr>
      <w:r>
        <w:rPr/>
        <w:t xml:space="preserve">第四节 2024-2029年国内产品未来价格走势预测71</w:t>
      </w:r>
    </w:p>
    <w:p>
      <w:pPr>
        <w:spacing w:after="150"/>
      </w:pPr>
      <w:r>
        <w:rPr>
          <w:b w:val="1"/>
          <w:bCs w:val="1"/>
        </w:rPr>
        <w:t xml:space="preserve">第五章 2019-2023年中国陶瓷家居饰品行业总体发展状况73</w:t>
      </w:r>
    </w:p>
    <w:p>
      <w:pPr>
        <w:spacing w:after="150"/>
      </w:pPr>
      <w:r>
        <w:rPr/>
        <w:t xml:space="preserve">第一节 中国陶瓷家居饰品行业规模情况分析73</w:t>
      </w:r>
    </w:p>
    <w:p>
      <w:pPr>
        <w:spacing w:after="150"/>
      </w:pPr>
      <w:r>
        <w:rPr/>
        <w:t xml:space="preserve">一、行业单位规模情况分析73</w:t>
      </w:r>
    </w:p>
    <w:p>
      <w:pPr>
        <w:spacing w:after="150"/>
      </w:pPr>
      <w:r>
        <w:rPr/>
        <w:t xml:space="preserve">二、行业人员规模状况分析74</w:t>
      </w:r>
    </w:p>
    <w:p>
      <w:pPr>
        <w:spacing w:after="150"/>
      </w:pPr>
      <w:r>
        <w:rPr/>
        <w:t xml:space="preserve">三、行业资产规模状况分析75</w:t>
      </w:r>
    </w:p>
    <w:p>
      <w:pPr>
        <w:spacing w:after="150"/>
      </w:pPr>
      <w:r>
        <w:rPr/>
        <w:t xml:space="preserve">四、行业市场规模状况分析76</w:t>
      </w:r>
    </w:p>
    <w:p>
      <w:pPr>
        <w:spacing w:after="150"/>
      </w:pPr>
      <w:r>
        <w:rPr/>
        <w:t xml:space="preserve">五、行业敏感性分析76</w:t>
      </w:r>
    </w:p>
    <w:p>
      <w:pPr>
        <w:spacing w:after="150"/>
      </w:pPr>
      <w:r>
        <w:rPr/>
        <w:t xml:space="preserve">第二节 中国陶瓷家居饰品行业产销情况分析77</w:t>
      </w:r>
    </w:p>
    <w:p>
      <w:pPr>
        <w:spacing w:after="150"/>
      </w:pPr>
      <w:r>
        <w:rPr/>
        <w:t xml:space="preserve">一、行业生产情况分析77</w:t>
      </w:r>
    </w:p>
    <w:p>
      <w:pPr>
        <w:spacing w:after="150"/>
      </w:pPr>
      <w:r>
        <w:rPr/>
        <w:t xml:space="preserve">二、行业销售情况分析78</w:t>
      </w:r>
    </w:p>
    <w:p>
      <w:pPr>
        <w:spacing w:after="150"/>
      </w:pPr>
      <w:r>
        <w:rPr/>
        <w:t xml:space="preserve">三、行业产销情况分析79</w:t>
      </w:r>
    </w:p>
    <w:p>
      <w:pPr>
        <w:spacing w:after="150"/>
      </w:pPr>
      <w:r>
        <w:rPr/>
        <w:t xml:space="preserve">第三节 中国陶瓷家居饰品行业财务能力分析80</w:t>
      </w:r>
    </w:p>
    <w:p>
      <w:pPr>
        <w:spacing w:after="150"/>
      </w:pPr>
      <w:r>
        <w:rPr/>
        <w:t xml:space="preserve">一、行业盈利能力分析80</w:t>
      </w:r>
    </w:p>
    <w:p>
      <w:pPr>
        <w:spacing w:after="150"/>
      </w:pPr>
      <w:r>
        <w:rPr/>
        <w:t xml:space="preserve">二、行业偿债能力分析86</w:t>
      </w:r>
    </w:p>
    <w:p>
      <w:pPr>
        <w:spacing w:after="150"/>
      </w:pPr>
      <w:r>
        <w:rPr/>
        <w:t xml:space="preserve">三、行业营运能力分析91</w:t>
      </w:r>
    </w:p>
    <w:p>
      <w:pPr>
        <w:spacing w:after="150"/>
      </w:pPr>
      <w:r>
        <w:rPr/>
        <w:t xml:space="preserve">四、行业发展能力分析96</w:t>
      </w:r>
    </w:p>
    <w:p>
      <w:pPr>
        <w:spacing w:after="150"/>
      </w:pPr>
      <w:r>
        <w:rPr>
          <w:b w:val="1"/>
          <w:bCs w:val="1"/>
        </w:rPr>
        <w:t xml:space="preserve">第六章 2019-2023年中国陶瓷家居饰品行业发展概况101</w:t>
      </w:r>
    </w:p>
    <w:p>
      <w:pPr>
        <w:spacing w:after="150"/>
      </w:pPr>
      <w:r>
        <w:rPr/>
        <w:t xml:space="preserve">第一节 2019-2023年中国陶瓷家居饰品行业发展态势分析101</w:t>
      </w:r>
    </w:p>
    <w:p>
      <w:pPr>
        <w:spacing w:after="150"/>
      </w:pPr>
      <w:r>
        <w:rPr/>
        <w:t xml:space="preserve">第二节 2019-2023年中国陶瓷家居饰品行业发展特点分析102</w:t>
      </w:r>
    </w:p>
    <w:p>
      <w:pPr>
        <w:spacing w:after="150"/>
      </w:pPr>
      <w:r>
        <w:rPr/>
        <w:t xml:space="preserve">第三节 2019-2023年中国陶瓷家居饰品行业市场供需分析102</w:t>
      </w:r>
    </w:p>
    <w:p>
      <w:pPr>
        <w:spacing w:after="150"/>
      </w:pPr>
      <w:r>
        <w:rPr>
          <w:b w:val="1"/>
          <w:bCs w:val="1"/>
        </w:rPr>
        <w:t xml:space="preserve">第七章 陶瓷家居饰品行业市场竞争策略分析104</w:t>
      </w:r>
    </w:p>
    <w:p>
      <w:pPr>
        <w:spacing w:after="150"/>
      </w:pPr>
      <w:r>
        <w:rPr/>
        <w:t xml:space="preserve">第一节 行业竞争结构分析104</w:t>
      </w:r>
    </w:p>
    <w:p>
      <w:pPr>
        <w:spacing w:after="150"/>
      </w:pPr>
      <w:r>
        <w:rPr/>
        <w:t xml:space="preserve">一、现有企业间竞争104</w:t>
      </w:r>
    </w:p>
    <w:p>
      <w:pPr>
        <w:spacing w:after="150"/>
      </w:pPr>
      <w:r>
        <w:rPr/>
        <w:t xml:space="preserve">二、潜在进入者分析105</w:t>
      </w:r>
    </w:p>
    <w:p>
      <w:pPr>
        <w:spacing w:after="150"/>
      </w:pPr>
      <w:r>
        <w:rPr/>
        <w:t xml:space="preserve">三、替代品威胁分析105</w:t>
      </w:r>
    </w:p>
    <w:p>
      <w:pPr>
        <w:spacing w:after="150"/>
      </w:pPr>
      <w:r>
        <w:rPr/>
        <w:t xml:space="preserve">四、供应商议价能力105</w:t>
      </w:r>
    </w:p>
    <w:p>
      <w:pPr>
        <w:spacing w:after="150"/>
      </w:pPr>
      <w:r>
        <w:rPr/>
        <w:t xml:space="preserve">五、客户议价能力106</w:t>
      </w:r>
    </w:p>
    <w:p>
      <w:pPr>
        <w:spacing w:after="150"/>
      </w:pPr>
      <w:r>
        <w:rPr/>
        <w:t xml:space="preserve">第二节 陶瓷家居饰品市场竞争策略分析107</w:t>
      </w:r>
    </w:p>
    <w:p>
      <w:pPr>
        <w:spacing w:after="150"/>
      </w:pPr>
      <w:r>
        <w:rPr/>
        <w:t xml:space="preserve">一、陶瓷家居饰品市场增长潜力分析107</w:t>
      </w:r>
    </w:p>
    <w:p>
      <w:pPr>
        <w:spacing w:after="150"/>
      </w:pPr>
      <w:r>
        <w:rPr/>
        <w:t xml:space="preserve">二、陶瓷家居饰品产品竞争策略分析107</w:t>
      </w:r>
    </w:p>
    <w:p>
      <w:pPr>
        <w:spacing w:after="150"/>
      </w:pPr>
      <w:r>
        <w:rPr/>
        <w:t xml:space="preserve">三、典型企业产品竞争策略分析108</w:t>
      </w:r>
    </w:p>
    <w:p>
      <w:pPr>
        <w:spacing w:after="150"/>
      </w:pPr>
      <w:r>
        <w:rPr/>
        <w:t xml:space="preserve">第三节 陶瓷家居饰品企业竞争策略分析124</w:t>
      </w:r>
    </w:p>
    <w:p>
      <w:pPr>
        <w:spacing w:after="150"/>
      </w:pPr>
      <w:r>
        <w:rPr/>
        <w:t xml:space="preserve">一、2024-2029年我国陶瓷家居饰品市场竞争趋势124</w:t>
      </w:r>
    </w:p>
    <w:p>
      <w:pPr>
        <w:spacing w:after="150"/>
      </w:pPr>
      <w:r>
        <w:rPr/>
        <w:t xml:space="preserve">二、2024-2029年陶瓷家居饰品行业竞争格局展望124</w:t>
      </w:r>
    </w:p>
    <w:p>
      <w:pPr>
        <w:spacing w:after="150"/>
      </w:pPr>
      <w:r>
        <w:rPr/>
        <w:t xml:space="preserve">三、2024-2029年陶瓷家居饰品行业竞争策略分析125</w:t>
      </w:r>
    </w:p>
    <w:p>
      <w:pPr>
        <w:spacing w:after="150"/>
      </w:pPr>
      <w:r>
        <w:rPr>
          <w:b w:val="1"/>
          <w:bCs w:val="1"/>
        </w:rPr>
        <w:t xml:space="preserve">第八章 陶瓷家居饰品行业投资与发展前景分析127</w:t>
      </w:r>
    </w:p>
    <w:p>
      <w:pPr>
        <w:spacing w:after="150"/>
      </w:pPr>
      <w:r>
        <w:rPr/>
        <w:t xml:space="preserve">第一节 2019-2023年陶瓷家居饰品行业投资情况分析127</w:t>
      </w:r>
    </w:p>
    <w:p>
      <w:pPr>
        <w:spacing w:after="150"/>
      </w:pPr>
      <w:r>
        <w:rPr/>
        <w:t xml:space="preserve">一、2019-2023年总体投资结构127</w:t>
      </w:r>
    </w:p>
    <w:p>
      <w:pPr>
        <w:spacing w:after="150"/>
      </w:pPr>
      <w:r>
        <w:rPr/>
        <w:t xml:space="preserve">二、2019-2023年投资规模情况127</w:t>
      </w:r>
    </w:p>
    <w:p>
      <w:pPr>
        <w:spacing w:after="150"/>
      </w:pPr>
      <w:r>
        <w:rPr/>
        <w:t xml:space="preserve">三、2019-2023年投资增速情况127</w:t>
      </w:r>
    </w:p>
    <w:p>
      <w:pPr>
        <w:spacing w:after="150"/>
      </w:pPr>
      <w:r>
        <w:rPr/>
        <w:t xml:space="preserve">四、2019-2023年分地区投资分析128</w:t>
      </w:r>
    </w:p>
    <w:p>
      <w:pPr>
        <w:spacing w:after="150"/>
      </w:pPr>
      <w:r>
        <w:rPr/>
        <w:t xml:space="preserve">第二节 陶瓷家居饰品行业投资机会分析128</w:t>
      </w:r>
    </w:p>
    <w:p>
      <w:pPr>
        <w:spacing w:after="150"/>
      </w:pPr>
      <w:r>
        <w:rPr/>
        <w:t xml:space="preserve">一、陶瓷家居饰品投资项目分析128</w:t>
      </w:r>
    </w:p>
    <w:p>
      <w:pPr>
        <w:spacing w:after="150"/>
      </w:pPr>
      <w:r>
        <w:rPr/>
        <w:t xml:space="preserve">二、可以投资的陶瓷家居饰品模式129</w:t>
      </w:r>
    </w:p>
    <w:p>
      <w:pPr>
        <w:spacing w:after="150"/>
      </w:pPr>
      <w:r>
        <w:rPr/>
        <w:t xml:space="preserve">三、2019-2023年陶瓷家居饰品投资机会130</w:t>
      </w:r>
    </w:p>
    <w:p>
      <w:pPr>
        <w:spacing w:after="150"/>
      </w:pPr>
      <w:r>
        <w:rPr/>
        <w:t xml:space="preserve">四、2019-2023年陶瓷家居饰品投资新方向131</w:t>
      </w:r>
    </w:p>
    <w:p>
      <w:pPr>
        <w:spacing w:after="150"/>
      </w:pPr>
      <w:r>
        <w:rPr/>
        <w:t xml:space="preserve">第三节 陶瓷家居饰品行业发展前景分析131</w:t>
      </w:r>
    </w:p>
    <w:p>
      <w:pPr>
        <w:spacing w:after="150"/>
      </w:pPr>
      <w:r>
        <w:rPr/>
        <w:t xml:space="preserve">一、新冠疫情下陶瓷家居饰品市场的发展前景131</w:t>
      </w:r>
    </w:p>
    <w:p>
      <w:pPr>
        <w:spacing w:after="150"/>
      </w:pPr>
      <w:r>
        <w:rPr/>
        <w:t xml:space="preserve">二、2024-2029年陶瓷家居饰品市场面临的发展商机131</w:t>
      </w:r>
    </w:p>
    <w:p>
      <w:pPr>
        <w:spacing w:after="150"/>
      </w:pPr>
      <w:r>
        <w:rPr>
          <w:b w:val="1"/>
          <w:bCs w:val="1"/>
        </w:rPr>
        <w:t xml:space="preserve">第九章 2024-2029年中国陶瓷家居饰品行业发展前景预测分析133</w:t>
      </w:r>
    </w:p>
    <w:p>
      <w:pPr>
        <w:spacing w:after="150"/>
      </w:pPr>
      <w:r>
        <w:rPr/>
        <w:t xml:space="preserve">第一节 2024-2029年中国陶瓷家居饰品行业发展预测分析133</w:t>
      </w:r>
    </w:p>
    <w:p>
      <w:pPr>
        <w:spacing w:after="150"/>
      </w:pPr>
      <w:r>
        <w:rPr/>
        <w:t xml:space="preserve">一、未来陶瓷家居饰品发展分析133</w:t>
      </w:r>
    </w:p>
    <w:p>
      <w:pPr>
        <w:spacing w:after="150"/>
      </w:pPr>
      <w:r>
        <w:rPr/>
        <w:t xml:space="preserve">二、未来陶瓷家居饰品行业技术开发方向133</w:t>
      </w:r>
    </w:p>
    <w:p>
      <w:pPr>
        <w:spacing w:after="150"/>
      </w:pPr>
      <w:r>
        <w:rPr/>
        <w:t xml:space="preserve">三、总体行业"十四五"整体规划及预测134</w:t>
      </w:r>
    </w:p>
    <w:p>
      <w:pPr>
        <w:spacing w:after="150"/>
      </w:pPr>
      <w:r>
        <w:rPr/>
        <w:t xml:space="preserve">第二节 2024-2029年中国陶瓷家居饰品行业市场前景分析134</w:t>
      </w:r>
    </w:p>
    <w:p>
      <w:pPr>
        <w:spacing w:after="150"/>
      </w:pPr>
      <w:r>
        <w:rPr/>
        <w:t xml:space="preserve">一、产品差异化是企业发展的方向134</w:t>
      </w:r>
    </w:p>
    <w:p>
      <w:pPr>
        <w:spacing w:after="150"/>
      </w:pPr>
      <w:r>
        <w:rPr/>
        <w:t xml:space="preserve">二、渠道重心下沉135</w:t>
      </w:r>
    </w:p>
    <w:p>
      <w:pPr>
        <w:spacing w:after="150"/>
      </w:pPr>
      <w:r>
        <w:rPr>
          <w:b w:val="1"/>
          <w:bCs w:val="1"/>
        </w:rPr>
        <w:t xml:space="preserve">第十章 陶瓷家居饰品上游原材料供应状况分析138</w:t>
      </w:r>
    </w:p>
    <w:p>
      <w:pPr>
        <w:spacing w:after="150"/>
      </w:pPr>
      <w:r>
        <w:rPr/>
        <w:t xml:space="preserve">第一节 主要原材料138</w:t>
      </w:r>
    </w:p>
    <w:p>
      <w:pPr>
        <w:spacing w:after="150"/>
      </w:pPr>
      <w:r>
        <w:rPr/>
        <w:t xml:space="preserve">第二节 主要原材料2019-2023年价格及供应情况138</w:t>
      </w:r>
    </w:p>
    <w:p>
      <w:pPr>
        <w:spacing w:after="150"/>
      </w:pPr>
      <w:r>
        <w:rPr/>
        <w:t xml:space="preserve">第三节 2024-2029年主要原材料未来价格及供应情况预测138</w:t>
      </w:r>
    </w:p>
    <w:p>
      <w:pPr>
        <w:spacing w:after="150"/>
      </w:pPr>
      <w:r>
        <w:rPr>
          <w:b w:val="1"/>
          <w:bCs w:val="1"/>
        </w:rPr>
        <w:t xml:space="preserve">第十一章 陶瓷家居饰品产业用户度分析140</w:t>
      </w:r>
    </w:p>
    <w:p>
      <w:pPr>
        <w:spacing w:after="150"/>
      </w:pPr>
      <w:r>
        <w:rPr/>
        <w:t xml:space="preserve">第一节 陶瓷家居饰品产业用户认知程度140</w:t>
      </w:r>
    </w:p>
    <w:p>
      <w:pPr>
        <w:spacing w:after="150"/>
      </w:pPr>
      <w:r>
        <w:rPr/>
        <w:t xml:space="preserve">第二节 陶瓷家居饰品产业用户关注因素141</w:t>
      </w:r>
    </w:p>
    <w:p>
      <w:pPr>
        <w:spacing w:after="150"/>
      </w:pPr>
      <w:r>
        <w:rPr/>
        <w:t xml:space="preserve">一、功能141</w:t>
      </w:r>
    </w:p>
    <w:p>
      <w:pPr>
        <w:spacing w:after="150"/>
      </w:pPr>
      <w:r>
        <w:rPr/>
        <w:t xml:space="preserve">二、质量141</w:t>
      </w:r>
    </w:p>
    <w:p>
      <w:pPr>
        <w:spacing w:after="150"/>
      </w:pPr>
      <w:r>
        <w:rPr/>
        <w:t xml:space="preserve">三、价格143</w:t>
      </w:r>
    </w:p>
    <w:p>
      <w:pPr>
        <w:spacing w:after="150"/>
      </w:pPr>
      <w:r>
        <w:rPr/>
        <w:t xml:space="preserve">四、外观144</w:t>
      </w:r>
    </w:p>
    <w:p>
      <w:pPr>
        <w:spacing w:after="150"/>
      </w:pPr>
      <w:r>
        <w:rPr/>
        <w:t xml:space="preserve">五、服务145</w:t>
      </w:r>
    </w:p>
    <w:p>
      <w:pPr>
        <w:spacing w:after="150"/>
      </w:pPr>
      <w:r>
        <w:rPr>
          <w:b w:val="1"/>
          <w:bCs w:val="1"/>
        </w:rPr>
        <w:t xml:space="preserve">第十二章 2024-2029年陶瓷家居饰品行业发展趋势及投资风险分析146</w:t>
      </w:r>
    </w:p>
    <w:p>
      <w:pPr>
        <w:spacing w:after="150"/>
      </w:pPr>
      <w:r>
        <w:rPr/>
        <w:t xml:space="preserve">第一节 当前陶瓷家居饰品存在的问题146</w:t>
      </w:r>
    </w:p>
    <w:p>
      <w:pPr>
        <w:spacing w:after="150"/>
      </w:pPr>
      <w:r>
        <w:rPr/>
        <w:t xml:space="preserve">第二节 陶瓷家居饰品未来发展预测分析146</w:t>
      </w:r>
    </w:p>
    <w:p>
      <w:pPr>
        <w:spacing w:after="150"/>
      </w:pPr>
      <w:r>
        <w:rPr/>
        <w:t xml:space="preserve">一、中国陶瓷家居饰品发展方向分析146</w:t>
      </w:r>
    </w:p>
    <w:p>
      <w:pPr>
        <w:spacing w:after="150"/>
      </w:pPr>
      <w:r>
        <w:rPr/>
        <w:t xml:space="preserve">二、2024-2029年中国陶瓷家居饰品行业发展规模147</w:t>
      </w:r>
    </w:p>
    <w:p>
      <w:pPr>
        <w:spacing w:after="150"/>
      </w:pPr>
      <w:r>
        <w:rPr/>
        <w:t xml:space="preserve">三、2024-2029年中国陶瓷家居饰品行业发展趋势预测148</w:t>
      </w:r>
    </w:p>
    <w:p>
      <w:pPr>
        <w:spacing w:after="150"/>
      </w:pPr>
      <w:r>
        <w:rPr/>
        <w:t xml:space="preserve">第三节 2024-2029年中国陶瓷家居饰品行业投资风险分析149</w:t>
      </w:r>
    </w:p>
    <w:p>
      <w:pPr>
        <w:spacing w:after="150"/>
      </w:pPr>
      <w:r>
        <w:rPr/>
        <w:t xml:space="preserve">一、市场竞争风险149</w:t>
      </w:r>
    </w:p>
    <w:p>
      <w:pPr>
        <w:spacing w:after="150"/>
      </w:pPr>
      <w:r>
        <w:rPr/>
        <w:t xml:space="preserve">二、原材料压力风险分析149</w:t>
      </w:r>
    </w:p>
    <w:p>
      <w:pPr>
        <w:spacing w:after="150"/>
      </w:pPr>
      <w:r>
        <w:rPr/>
        <w:t xml:space="preserve">三、技术风险分析149</w:t>
      </w:r>
    </w:p>
    <w:p>
      <w:pPr>
        <w:spacing w:after="150"/>
      </w:pPr>
      <w:r>
        <w:rPr/>
        <w:t xml:space="preserve">四、政策和体制风险150</w:t>
      </w:r>
    </w:p>
    <w:p>
      <w:pPr>
        <w:spacing w:after="150"/>
      </w:pPr>
      <w:r>
        <w:rPr/>
        <w:t xml:space="preserve">五、外资进入现状及对未来市场的威胁150</w:t>
      </w:r>
    </w:p>
    <w:p>
      <w:pPr>
        <w:spacing w:after="150"/>
      </w:pPr>
      <w:r>
        <w:rPr>
          <w:b w:val="1"/>
          <w:bCs w:val="1"/>
        </w:rPr>
        <w:t xml:space="preserve">第十三章 陶瓷家居饰品国内重点生产厂家分析151</w:t>
      </w:r>
    </w:p>
    <w:p>
      <w:pPr>
        <w:spacing w:after="150"/>
      </w:pPr>
      <w:r>
        <w:rPr/>
        <w:t xml:space="preserve">第一节 彩纳家瓷151</w:t>
      </w:r>
    </w:p>
    <w:p>
      <w:pPr>
        <w:spacing w:after="150"/>
      </w:pPr>
      <w:r>
        <w:rPr/>
        <w:t xml:space="preserve">一、企业基本概况151</w:t>
      </w:r>
    </w:p>
    <w:p>
      <w:pPr>
        <w:spacing w:after="150"/>
      </w:pPr>
      <w:r>
        <w:rPr/>
        <w:t xml:space="preserve">二、2019-2023年企业经营与财务状况分析151</w:t>
      </w:r>
    </w:p>
    <w:p>
      <w:pPr>
        <w:spacing w:after="150"/>
      </w:pPr>
      <w:r>
        <w:rPr/>
        <w:t xml:space="preserve">三、2019-2023年企业竞争优势分析152</w:t>
      </w:r>
    </w:p>
    <w:p>
      <w:pPr>
        <w:spacing w:after="150"/>
      </w:pPr>
      <w:r>
        <w:rPr/>
        <w:t xml:space="preserve">四、企业未来发展战略与规划152</w:t>
      </w:r>
    </w:p>
    <w:p>
      <w:pPr>
        <w:spacing w:after="150"/>
      </w:pPr>
      <w:r>
        <w:rPr/>
        <w:t xml:space="preserve">第二节 居泰隆153</w:t>
      </w:r>
    </w:p>
    <w:p>
      <w:pPr>
        <w:spacing w:after="150"/>
      </w:pPr>
      <w:r>
        <w:rPr/>
        <w:t xml:space="preserve">一、企业基本概况153</w:t>
      </w:r>
    </w:p>
    <w:p>
      <w:pPr>
        <w:spacing w:after="150"/>
      </w:pPr>
      <w:r>
        <w:rPr/>
        <w:t xml:space="preserve">二、2019-2023年企业经营与财务状况分析154</w:t>
      </w:r>
    </w:p>
    <w:p>
      <w:pPr>
        <w:spacing w:after="150"/>
      </w:pPr>
      <w:r>
        <w:rPr/>
        <w:t xml:space="preserve">三、2019-2023年企业竞争优势分析155</w:t>
      </w:r>
    </w:p>
    <w:p>
      <w:pPr>
        <w:spacing w:after="150"/>
      </w:pPr>
      <w:r>
        <w:rPr/>
        <w:t xml:space="preserve">四、企业未来发展战略与规划155</w:t>
      </w:r>
    </w:p>
    <w:p>
      <w:pPr>
        <w:spacing w:after="150"/>
      </w:pPr>
      <w:r>
        <w:rPr/>
        <w:t xml:space="preserve">第三节 尚品宅配156</w:t>
      </w:r>
    </w:p>
    <w:p>
      <w:pPr>
        <w:spacing w:after="150"/>
      </w:pPr>
      <w:r>
        <w:rPr/>
        <w:t xml:space="preserve">一、企业基本概况156</w:t>
      </w:r>
    </w:p>
    <w:p>
      <w:pPr>
        <w:spacing w:after="150"/>
      </w:pPr>
      <w:r>
        <w:rPr/>
        <w:t xml:space="preserve">二、2019-2023年企业经营与财务状况分析156</w:t>
      </w:r>
    </w:p>
    <w:p>
      <w:pPr>
        <w:spacing w:after="150"/>
      </w:pPr>
      <w:r>
        <w:rPr/>
        <w:t xml:space="preserve">三、2019-2023年企业竞争优势分析157</w:t>
      </w:r>
    </w:p>
    <w:p>
      <w:pPr>
        <w:spacing w:after="150"/>
      </w:pPr>
      <w:r>
        <w:rPr/>
        <w:t xml:space="preserve">四、企业未来发展战略与规划158</w:t>
      </w:r>
    </w:p>
    <w:p>
      <w:pPr>
        <w:spacing w:after="150"/>
      </w:pPr>
      <w:r>
        <w:rPr/>
        <w:t xml:space="preserve">第四节 多样屋158</w:t>
      </w:r>
    </w:p>
    <w:p>
      <w:pPr>
        <w:spacing w:after="150"/>
      </w:pPr>
      <w:r>
        <w:rPr/>
        <w:t xml:space="preserve">一、企业基本概况158</w:t>
      </w:r>
    </w:p>
    <w:p>
      <w:pPr>
        <w:spacing w:after="150"/>
      </w:pPr>
      <w:r>
        <w:rPr/>
        <w:t xml:space="preserve">二、2019-2023年企业经营与财务状况分析159</w:t>
      </w:r>
    </w:p>
    <w:p>
      <w:pPr>
        <w:spacing w:after="150"/>
      </w:pPr>
      <w:r>
        <w:rPr/>
        <w:t xml:space="preserve">三、2019-2023年企业竞争优势分析160</w:t>
      </w:r>
    </w:p>
    <w:p>
      <w:pPr>
        <w:spacing w:after="150"/>
      </w:pPr>
      <w:r>
        <w:rPr/>
        <w:t xml:space="preserve">四、企业未来发展战略与规划160</w:t>
      </w:r>
    </w:p>
    <w:p>
      <w:pPr>
        <w:spacing w:after="150"/>
      </w:pPr>
      <w:r>
        <w:rPr/>
        <w:t xml:space="preserve">第五节 特力屋160</w:t>
      </w:r>
    </w:p>
    <w:p>
      <w:pPr>
        <w:spacing w:after="150"/>
      </w:pPr>
      <w:r>
        <w:rPr/>
        <w:t xml:space="preserve">一、企业基本概况160</w:t>
      </w:r>
    </w:p>
    <w:p>
      <w:pPr>
        <w:spacing w:after="150"/>
      </w:pPr>
      <w:r>
        <w:rPr/>
        <w:t xml:space="preserve">二、2019-2023年企业经营与财务状况分析161</w:t>
      </w:r>
    </w:p>
    <w:p>
      <w:pPr>
        <w:spacing w:after="150"/>
      </w:pPr>
      <w:r>
        <w:rPr/>
        <w:t xml:space="preserve">三、2019-2023年企业竞争优势分析162</w:t>
      </w:r>
    </w:p>
    <w:p>
      <w:pPr>
        <w:spacing w:after="150"/>
      </w:pPr>
      <w:r>
        <w:rPr/>
        <w:t xml:space="preserve">四、企业未来发展战略与规划163</w:t>
      </w:r>
    </w:p>
    <w:p>
      <w:pPr>
        <w:spacing w:after="150"/>
      </w:pPr>
      <w:r>
        <w:rPr>
          <w:b w:val="1"/>
          <w:bCs w:val="1"/>
        </w:rPr>
        <w:t xml:space="preserve">第十四章 陶瓷家居饰品地区销售分析164</w:t>
      </w:r>
    </w:p>
    <w:p>
      <w:pPr>
        <w:spacing w:after="150"/>
      </w:pPr>
      <w:r>
        <w:rPr/>
        <w:t xml:space="preserve">第一节 陶瓷家居饰品各地区对比销售分析164</w:t>
      </w:r>
    </w:p>
    <w:p>
      <w:pPr>
        <w:spacing w:after="150"/>
      </w:pPr>
      <w:r>
        <w:rPr/>
        <w:t xml:space="preserve">第二节 陶瓷家居饰品"重点地区一华北"销售分析165</w:t>
      </w:r>
    </w:p>
    <w:p>
      <w:pPr>
        <w:spacing w:after="150"/>
      </w:pPr>
      <w:r>
        <w:rPr/>
        <w:t xml:space="preserve">一、"规格"销售分析165</w:t>
      </w:r>
    </w:p>
    <w:p>
      <w:pPr>
        <w:spacing w:after="150"/>
      </w:pPr>
      <w:r>
        <w:rPr/>
        <w:t xml:space="preserve">二、厂家销售分析165</w:t>
      </w:r>
    </w:p>
    <w:p>
      <w:pPr>
        <w:spacing w:after="150"/>
      </w:pPr>
      <w:r>
        <w:rPr/>
        <w:t xml:space="preserve">第三节 陶瓷家居饰品"重点地区-华东"销售分析165</w:t>
      </w:r>
    </w:p>
    <w:p>
      <w:pPr>
        <w:spacing w:after="150"/>
      </w:pPr>
      <w:r>
        <w:rPr/>
        <w:t xml:space="preserve">一、"规格"销售分析165</w:t>
      </w:r>
    </w:p>
    <w:p>
      <w:pPr>
        <w:spacing w:after="150"/>
      </w:pPr>
      <w:r>
        <w:rPr/>
        <w:t xml:space="preserve">二、厂家销售分析166</w:t>
      </w:r>
    </w:p>
    <w:p>
      <w:pPr>
        <w:spacing w:after="150"/>
      </w:pPr>
      <w:r>
        <w:rPr/>
        <w:t xml:space="preserve">第四节 陶瓷家居饰品"重点地区-华南"销售分析167</w:t>
      </w:r>
    </w:p>
    <w:p>
      <w:pPr>
        <w:spacing w:after="150"/>
      </w:pPr>
      <w:r>
        <w:rPr/>
        <w:t xml:space="preserve">一、"规格"销售分析167</w:t>
      </w:r>
    </w:p>
    <w:p>
      <w:pPr>
        <w:spacing w:after="150"/>
      </w:pPr>
      <w:r>
        <w:rPr/>
        <w:t xml:space="preserve">二、厂家销售分析167</w:t>
      </w:r>
    </w:p>
    <w:p>
      <w:pPr>
        <w:spacing w:after="150"/>
      </w:pPr>
      <w:r>
        <w:rPr/>
        <w:t xml:space="preserve">第五节 陶瓷家居饰品"重点地区-西南"销售分析168</w:t>
      </w:r>
    </w:p>
    <w:p>
      <w:pPr>
        <w:spacing w:after="150"/>
      </w:pPr>
      <w:r>
        <w:rPr/>
        <w:t xml:space="preserve">一、"规格"销售分析168</w:t>
      </w:r>
    </w:p>
    <w:p>
      <w:pPr>
        <w:spacing w:after="150"/>
      </w:pPr>
      <w:r>
        <w:rPr/>
        <w:t xml:space="preserve">二、厂家销售分析168</w:t>
      </w:r>
    </w:p>
    <w:p>
      <w:pPr>
        <w:spacing w:after="150"/>
      </w:pPr>
      <w:r>
        <w:rPr>
          <w:b w:val="1"/>
          <w:bCs w:val="1"/>
        </w:rPr>
        <w:t xml:space="preserve">第十五章 陶瓷家居饰品产品竞争力优势分析169</w:t>
      </w:r>
    </w:p>
    <w:p>
      <w:pPr>
        <w:spacing w:after="150"/>
      </w:pPr>
      <w:r>
        <w:rPr/>
        <w:t xml:space="preserve">第一节 整体产品竞争力评价169</w:t>
      </w:r>
    </w:p>
    <w:p>
      <w:pPr>
        <w:spacing w:after="150"/>
      </w:pPr>
      <w:r>
        <w:rPr/>
        <w:t xml:space="preserve">第二节 体产品竞争力评价结果分析170</w:t>
      </w:r>
    </w:p>
    <w:p>
      <w:pPr>
        <w:spacing w:after="150"/>
      </w:pPr>
      <w:r>
        <w:rPr/>
        <w:t xml:space="preserve">第三节 竞争优势评价及构建建议170</w:t>
      </w:r>
    </w:p>
    <w:p>
      <w:pPr>
        <w:spacing w:after="150"/>
      </w:pPr>
      <w:r>
        <w:rPr/>
        <w:t xml:space="preserve">一、利用次核心技术构建竞争优势170</w:t>
      </w:r>
    </w:p>
    <w:p>
      <w:pPr>
        <w:spacing w:after="150"/>
      </w:pPr>
      <w:r>
        <w:rPr/>
        <w:t xml:space="preserve">二、强化人力资本，构建竞争优势172</w:t>
      </w:r>
    </w:p>
    <w:p>
      <w:pPr>
        <w:spacing w:after="150"/>
      </w:pPr>
      <w:r>
        <w:rPr/>
        <w:t xml:space="preserve">三、通过品牌建设和本土化运作提升竞争优势172</w:t>
      </w:r>
    </w:p>
    <w:p>
      <w:pPr>
        <w:spacing w:after="150"/>
      </w:pPr>
      <w:r>
        <w:rPr/>
        <w:t xml:space="preserve">四、通过差异化战略构建竞争优势172</w:t>
      </w:r>
    </w:p>
    <w:p>
      <w:pPr>
        <w:spacing w:after="150"/>
      </w:pPr>
      <w:r>
        <w:rPr>
          <w:b w:val="1"/>
          <w:bCs w:val="1"/>
        </w:rPr>
        <w:t xml:space="preserve">第十六章 业内专家观点与结论173</w:t>
      </w:r>
    </w:p>
    <w:p>
      <w:pPr>
        <w:spacing w:after="150"/>
      </w:pPr>
      <w:r>
        <w:rPr/>
        <w:t xml:space="preserve">第一节 陶瓷家居饰品企业营销策略173</w:t>
      </w:r>
    </w:p>
    <w:p>
      <w:pPr>
        <w:spacing w:after="150"/>
      </w:pPr>
      <w:r>
        <w:rPr/>
        <w:t xml:space="preserve">一、价格策略173</w:t>
      </w:r>
    </w:p>
    <w:p>
      <w:pPr>
        <w:spacing w:after="150"/>
      </w:pPr>
      <w:r>
        <w:rPr/>
        <w:t xml:space="preserve">二、渠道建设与管理策略173</w:t>
      </w:r>
    </w:p>
    <w:p>
      <w:pPr>
        <w:spacing w:after="150"/>
      </w:pPr>
      <w:r>
        <w:rPr/>
        <w:t xml:space="preserve">三、促销策略174</w:t>
      </w:r>
    </w:p>
    <w:p>
      <w:pPr>
        <w:spacing w:after="150"/>
      </w:pPr>
      <w:r>
        <w:rPr/>
        <w:t xml:space="preserve">四、服务策略175</w:t>
      </w:r>
    </w:p>
    <w:p>
      <w:pPr>
        <w:spacing w:after="150"/>
      </w:pPr>
      <w:r>
        <w:rPr/>
        <w:t xml:space="preserve">五、品牌策略175</w:t>
      </w:r>
    </w:p>
    <w:p>
      <w:pPr>
        <w:spacing w:after="150"/>
      </w:pPr>
      <w:r>
        <w:rPr/>
        <w:t xml:space="preserve">第二节 陶瓷家居饰品企业投资策略176</w:t>
      </w:r>
    </w:p>
    <w:p>
      <w:pPr>
        <w:spacing w:after="150"/>
      </w:pPr>
      <w:r>
        <w:rPr/>
        <w:t xml:space="preserve">一、技术应用注意事项176</w:t>
      </w:r>
    </w:p>
    <w:p>
      <w:pPr>
        <w:spacing w:after="150"/>
      </w:pPr>
      <w:r>
        <w:rPr/>
        <w:t xml:space="preserve">二、项目投资注意事项177</w:t>
      </w:r>
    </w:p>
    <w:p>
      <w:pPr>
        <w:spacing w:after="150"/>
      </w:pPr>
      <w:r>
        <w:rPr/>
        <w:t xml:space="preserve">三、生产开发注意事项179</w:t>
      </w:r>
    </w:p>
    <w:p>
      <w:pPr>
        <w:spacing w:after="150"/>
      </w:pPr>
      <w:r>
        <w:rPr/>
        <w:t xml:space="preserve">四、销售注意事项180</w:t>
      </w:r>
    </w:p>
    <w:p>
      <w:pPr>
        <w:spacing w:after="150"/>
      </w:pPr>
      <w:r>
        <w:rPr/>
        <w:t xml:space="preserve">第三节 陶瓷家居饰品企业应对当前经济形势策略建议182</w:t>
      </w:r>
    </w:p>
    <w:p>
      <w:pPr>
        <w:spacing w:after="150"/>
      </w:pPr>
      <w:r>
        <w:rPr/>
        <w:t xml:space="preserve">一、战略建议182</w:t>
      </w:r>
    </w:p>
    <w:p>
      <w:pPr>
        <w:spacing w:after="150"/>
      </w:pPr>
      <w:r>
        <w:rPr/>
        <w:t xml:space="preserve">二、财务策略建议183</w:t>
      </w:r>
    </w:p>
    <w:p>
      <w:pPr>
        <w:spacing w:after="150"/>
      </w:pPr>
      <w:r>
        <w:rPr>
          <w:b w:val="1"/>
          <w:bCs w:val="1"/>
        </w:rPr>
        <w:t xml:space="preserve">图表目录</w:t>
      </w:r>
    </w:p>
    <w:p>
      <w:pPr>
        <w:spacing w:after="150"/>
      </w:pPr>
      <w:r>
        <w:rPr/>
        <w:t xml:space="preserve">图表1：陶瓷家居饰品行业基本特点分析16</w:t>
      </w:r>
    </w:p>
    <w:p>
      <w:pPr>
        <w:spacing w:after="150"/>
      </w:pPr>
      <w:r>
        <w:rPr/>
        <w:t xml:space="preserve">图表2：陶瓷家居饰品行业的产业链结构图18</w:t>
      </w:r>
    </w:p>
    <w:p>
      <w:pPr>
        <w:spacing w:after="150"/>
      </w:pPr>
      <w:r>
        <w:rPr/>
        <w:t xml:space="preserve">图表3：2019-2023年中国GDP 增长分析20</w:t>
      </w:r>
    </w:p>
    <w:p>
      <w:pPr>
        <w:spacing w:after="150"/>
      </w:pPr>
      <w:r>
        <w:rPr/>
        <w:t xml:space="preserve">图表4：2019-2023年GDP 分月及分季度统计20</w:t>
      </w:r>
    </w:p>
    <w:p>
      <w:pPr>
        <w:spacing w:after="150"/>
      </w:pPr>
      <w:r>
        <w:rPr/>
        <w:t xml:space="preserve">图表5：2019-2023年CPI 分月及分季度统计21</w:t>
      </w:r>
    </w:p>
    <w:p>
      <w:pPr>
        <w:spacing w:after="150"/>
      </w:pPr>
      <w:r>
        <w:rPr/>
        <w:t xml:space="preserve">图表6：2019-2023年PPI 分月及分季度统计21</w:t>
      </w:r>
    </w:p>
    <w:p>
      <w:pPr>
        <w:spacing w:after="150"/>
      </w:pPr>
      <w:r>
        <w:rPr/>
        <w:t xml:space="preserve">图表7：2019-2023年PMI 分月及分季度统计21</w:t>
      </w:r>
    </w:p>
    <w:p>
      <w:pPr>
        <w:spacing w:after="150"/>
      </w:pPr>
      <w:r>
        <w:rPr/>
        <w:t xml:space="preserve">图表8：2019-2023年进出口分月及分季度统计21</w:t>
      </w:r>
    </w:p>
    <w:p>
      <w:pPr>
        <w:spacing w:after="150"/>
      </w:pPr>
      <w:r>
        <w:rPr/>
        <w:t xml:space="preserve">图表9：2019-2023年进口分月及分季度统计22</w:t>
      </w:r>
    </w:p>
    <w:p>
      <w:pPr>
        <w:spacing w:after="150"/>
      </w:pPr>
      <w:r>
        <w:rPr/>
        <w:t xml:space="preserve">图表10：2019-2023年出口分月及分季度统计22</w:t>
      </w:r>
    </w:p>
    <w:p>
      <w:pPr>
        <w:spacing w:after="150"/>
      </w:pPr>
      <w:r>
        <w:rPr/>
        <w:t xml:space="preserve">图表11：2019-2023年M0 分月及分季度统计22</w:t>
      </w:r>
    </w:p>
    <w:p>
      <w:pPr>
        <w:spacing w:after="150"/>
      </w:pPr>
      <w:r>
        <w:rPr/>
        <w:t xml:space="preserve">图表12：2019-2023年M1 分月及分季度统计22</w:t>
      </w:r>
    </w:p>
    <w:p>
      <w:pPr>
        <w:spacing w:after="150"/>
      </w:pPr>
      <w:r>
        <w:rPr/>
        <w:t xml:space="preserve">图表13：2019-2023年M2 分月及分季度统计22</w:t>
      </w:r>
    </w:p>
    <w:p>
      <w:pPr>
        <w:spacing w:after="150"/>
      </w:pPr>
      <w:r>
        <w:rPr/>
        <w:t xml:space="preserve">图表14：2019-2023年贷款分月及分季度统计23</w:t>
      </w:r>
    </w:p>
    <w:p>
      <w:pPr>
        <w:spacing w:after="150"/>
      </w:pPr>
      <w:r>
        <w:rPr/>
        <w:t xml:space="preserve">图表15：2019-2023年存款分月及分季度统计23</w:t>
      </w:r>
    </w:p>
    <w:p>
      <w:pPr>
        <w:spacing w:after="150"/>
      </w:pPr>
      <w:r>
        <w:rPr/>
        <w:t xml:space="preserve">图表16：2019-2023年外汇储备分月及分季度统计23</w:t>
      </w:r>
    </w:p>
    <w:p>
      <w:pPr>
        <w:spacing w:after="150"/>
      </w:pPr>
      <w:r>
        <w:rPr/>
        <w:t xml:space="preserve">图表17：2019-2023年财政收入分月及分季度统计23</w:t>
      </w:r>
    </w:p>
    <w:p>
      <w:pPr>
        <w:spacing w:after="150"/>
      </w:pPr>
      <w:r>
        <w:rPr/>
        <w:t xml:space="preserve">图表18：2019-2023年FDI 分月及分季度统计24</w:t>
      </w:r>
    </w:p>
    <w:p>
      <w:pPr>
        <w:spacing w:after="150"/>
      </w:pPr>
      <w:r>
        <w:rPr/>
        <w:t xml:space="preserve">图表19：2019-2023年固定资产投资分月及分季度统计24</w:t>
      </w:r>
    </w:p>
    <w:p>
      <w:pPr>
        <w:spacing w:after="150"/>
      </w:pPr>
      <w:r>
        <w:rPr/>
        <w:t xml:space="preserve">图表20：2019-2023年消费品零售总额分月及分季度统计24</w:t>
      </w:r>
    </w:p>
    <w:p>
      <w:pPr>
        <w:spacing w:after="150"/>
      </w:pPr>
      <w:r>
        <w:rPr/>
        <w:t xml:space="preserve">图表21：2019-2023年工业增加值分月及分季度统计25</w:t>
      </w:r>
    </w:p>
    <w:p>
      <w:pPr>
        <w:spacing w:after="150"/>
      </w:pPr>
      <w:r>
        <w:rPr/>
        <w:t xml:space="preserve">图表22：2019-2023年用电量分月及分季度统计25</w:t>
      </w:r>
    </w:p>
    <w:p>
      <w:pPr>
        <w:spacing w:after="150"/>
      </w:pPr>
      <w:r>
        <w:rPr/>
        <w:t xml:space="preserve">图表23：2019-2023年房价分月及分季度统计25</w:t>
      </w:r>
    </w:p>
    <w:p>
      <w:pPr>
        <w:spacing w:after="150"/>
      </w:pPr>
      <w:r>
        <w:rPr/>
        <w:t xml:space="preserve">图表24：2019-2023年我国固定资产投资统计27</w:t>
      </w:r>
    </w:p>
    <w:p>
      <w:pPr>
        <w:spacing w:after="150"/>
      </w:pPr>
      <w:r>
        <w:rPr/>
        <w:t xml:space="preserve">图表25：2019-2023年我国固定资产投资统计28</w:t>
      </w:r>
    </w:p>
    <w:p>
      <w:pPr>
        <w:spacing w:after="150"/>
      </w:pPr>
      <w:r>
        <w:rPr/>
        <w:t xml:space="preserve">图表26：2019-2023年我国固定资产投资统计29</w:t>
      </w:r>
    </w:p>
    <w:p>
      <w:pPr>
        <w:spacing w:after="150"/>
      </w:pPr>
      <w:r>
        <w:rPr/>
        <w:t xml:space="preserve">图表27：2019-2023年全社会固定资产投资41</w:t>
      </w:r>
    </w:p>
    <w:p>
      <w:pPr>
        <w:spacing w:after="150"/>
      </w:pPr>
      <w:r>
        <w:rPr/>
        <w:t xml:space="preserve">图表28：2019-2023年分行业城镇固定资产投资及其增长速度单位：亿元42</w:t>
      </w:r>
    </w:p>
    <w:p>
      <w:pPr>
        <w:spacing w:after="150"/>
      </w:pPr>
      <w:r>
        <w:rPr/>
        <w:t xml:space="preserve">图表29：2019-2023年固定资产投资新增主要生产能力43</w:t>
      </w:r>
    </w:p>
    <w:p>
      <w:pPr>
        <w:spacing w:after="150"/>
      </w:pPr>
      <w:r>
        <w:rPr/>
        <w:t xml:space="preserve">图表30：2019-2023年房地产开发和销售主要指标完成情况44</w:t>
      </w:r>
    </w:p>
    <w:p>
      <w:pPr>
        <w:spacing w:after="150"/>
      </w:pPr>
      <w:r>
        <w:rPr/>
        <w:t xml:space="preserve">图表31：城镇固定资产投资情况(2019-2023年) 45</w:t>
      </w:r>
    </w:p>
    <w:p>
      <w:pPr>
        <w:spacing w:after="150"/>
      </w:pPr>
      <w:r>
        <w:rPr/>
        <w:t xml:space="preserve">图表32：各行业城镇投资情况(2019-2023年) 46</w:t>
      </w:r>
    </w:p>
    <w:p>
      <w:pPr>
        <w:spacing w:after="150"/>
      </w:pPr>
      <w:r>
        <w:rPr/>
        <w:t xml:space="preserve">图表33：2019-2023年我国居民消费价格涨跌幅51</w:t>
      </w:r>
    </w:p>
    <w:p>
      <w:pPr>
        <w:spacing w:after="150"/>
      </w:pPr>
      <w:r>
        <w:rPr/>
        <w:t xml:space="preserve">图表34：2019-2023年居民消费价格比上年涨跌幅度 单位：%51</w:t>
      </w:r>
    </w:p>
    <w:p>
      <w:pPr>
        <w:spacing w:after="150"/>
      </w:pPr>
      <w:r>
        <w:rPr/>
        <w:t xml:space="preserve">图表35：2019-2023年CPI/PPI 涨幅走势图(%)52</w:t>
      </w:r>
    </w:p>
    <w:p>
      <w:pPr>
        <w:spacing w:after="150"/>
      </w:pPr>
      <w:r>
        <w:rPr/>
        <w:t xml:space="preserve">图表36：2019-2023年陶瓷家居饰品市场规模60</w:t>
      </w:r>
    </w:p>
    <w:p>
      <w:pPr>
        <w:spacing w:after="150"/>
      </w:pPr>
      <w:r>
        <w:rPr/>
        <w:t xml:space="preserve">图表37：2019-2023年我国陶瓷家居饰品产能统计61</w:t>
      </w:r>
    </w:p>
    <w:p>
      <w:pPr>
        <w:spacing w:after="150"/>
      </w:pPr>
      <w:r>
        <w:rPr/>
        <w:t xml:space="preserve">图表38：2024-2029年我国陶瓷家居饰品产能预测62</w:t>
      </w:r>
    </w:p>
    <w:p>
      <w:pPr>
        <w:spacing w:after="150"/>
      </w:pPr>
      <w:r>
        <w:rPr/>
        <w:t xml:space="preserve">图表39：2019-2023年我国陶瓷家居饰品产量63</w:t>
      </w:r>
    </w:p>
    <w:p>
      <w:pPr>
        <w:spacing w:after="150"/>
      </w:pPr>
      <w:r>
        <w:rPr/>
        <w:t xml:space="preserve">图表40：2019-2023年陶瓷家居饰品产能利用率64</w:t>
      </w:r>
    </w:p>
    <w:p>
      <w:pPr>
        <w:spacing w:after="150"/>
      </w:pPr>
      <w:r>
        <w:rPr/>
        <w:t xml:space="preserve">图表41：2024-2029年我国陶瓷家居饰品产量预测65</w:t>
      </w:r>
    </w:p>
    <w:p>
      <w:pPr>
        <w:spacing w:after="150"/>
      </w:pPr>
      <w:r>
        <w:rPr/>
        <w:t xml:space="preserve">图表42：陶瓷家居饰品行业生命周期图66</w:t>
      </w:r>
    </w:p>
    <w:p>
      <w:pPr>
        <w:spacing w:after="150"/>
      </w:pPr>
      <w:r>
        <w:rPr/>
        <w:t xml:space="preserve">图表43：行业生命周期：战略及其特征67</w:t>
      </w:r>
    </w:p>
    <w:p>
      <w:pPr>
        <w:spacing w:after="150"/>
      </w:pPr>
      <w:r>
        <w:rPr/>
        <w:t xml:space="preserve">图表44：2019-2023年中国陶瓷家居饰品平均价格走势69</w:t>
      </w:r>
    </w:p>
    <w:p>
      <w:pPr>
        <w:spacing w:after="150"/>
      </w:pPr>
      <w:r>
        <w:rPr/>
        <w:t xml:space="preserve">图表45：我国陶瓷家居饰品价格变动的多因素分析71</w:t>
      </w:r>
    </w:p>
    <w:p>
      <w:pPr>
        <w:spacing w:after="150"/>
      </w:pPr>
      <w:r>
        <w:rPr/>
        <w:t xml:space="preserve">图表46：2024-2029年中国陶瓷家居饰品平均价格走势预测72</w:t>
      </w:r>
    </w:p>
    <w:p>
      <w:pPr>
        <w:spacing w:after="150"/>
      </w:pPr>
      <w:r>
        <w:rPr/>
        <w:t xml:space="preserve">图表47：2019-2023年我国陶瓷家居饰品企业数量统计73</w:t>
      </w:r>
    </w:p>
    <w:p>
      <w:pPr>
        <w:spacing w:after="150"/>
      </w:pPr>
      <w:r>
        <w:rPr/>
        <w:t xml:space="preserve">图表48：2019-2023年我国国陶瓷家居饰品从业人数统计74</w:t>
      </w:r>
    </w:p>
    <w:p>
      <w:pPr>
        <w:spacing w:after="150"/>
      </w:pPr>
      <w:r>
        <w:rPr/>
        <w:t xml:space="preserve">图表49：2019-2023年我国国陶瓷家居饰品资产统计75</w:t>
      </w:r>
    </w:p>
    <w:p>
      <w:pPr>
        <w:spacing w:after="150"/>
      </w:pPr>
      <w:r>
        <w:rPr/>
        <w:t xml:space="preserve">图表50：2019-2023年我国国陶瓷家居饰品不同类型企业销售收入统计(单位：万元)76</w:t>
      </w:r>
    </w:p>
    <w:p>
      <w:pPr>
        <w:spacing w:after="150"/>
      </w:pPr>
      <w:r>
        <w:rPr/>
        <w:t xml:space="preserve">图表51：2019-2023年我国国陶瓷家居饰品企业工业总产值77</w:t>
      </w:r>
    </w:p>
    <w:p>
      <w:pPr>
        <w:spacing w:after="150"/>
      </w:pPr>
      <w:r>
        <w:rPr/>
        <w:t xml:space="preserve">图表52：2019-2023年我国国陶瓷家居饰品企业销售收入78</w:t>
      </w:r>
    </w:p>
    <w:p>
      <w:pPr>
        <w:spacing w:after="150"/>
      </w:pPr>
      <w:r>
        <w:rPr/>
        <w:t xml:space="preserve">图表53：2019-2023年我国国陶瓷家居饰品企业产销率79</w:t>
      </w:r>
    </w:p>
    <w:p>
      <w:pPr>
        <w:spacing w:after="150"/>
      </w:pPr>
      <w:r>
        <w:rPr/>
        <w:t xml:space="preserve">图表54：2019-2023年陶瓷家居饰品行业销售毛利率80</w:t>
      </w:r>
    </w:p>
    <w:p>
      <w:pPr>
        <w:spacing w:after="150"/>
      </w:pPr>
      <w:r>
        <w:rPr/>
        <w:t xml:space="preserve">图表55：2019-2023年陶瓷家居饰品行业销售利润率81</w:t>
      </w:r>
    </w:p>
    <w:p>
      <w:pPr>
        <w:spacing w:after="150"/>
      </w:pPr>
      <w:r>
        <w:rPr/>
        <w:t xml:space="preserve">图表56：2019-2023年陶瓷家居饰品行业总资产利润率82</w:t>
      </w:r>
    </w:p>
    <w:p>
      <w:pPr>
        <w:spacing w:after="150"/>
      </w:pPr>
      <w:r>
        <w:rPr/>
        <w:t xml:space="preserve">图表57：2019-2023年陶瓷家居饰品行业净资产利润率83</w:t>
      </w:r>
    </w:p>
    <w:p>
      <w:pPr>
        <w:spacing w:after="150"/>
      </w:pPr>
      <w:r>
        <w:rPr/>
        <w:t xml:space="preserve">图表58：2019-2023年陶瓷家居饰品行业产值利税率84</w:t>
      </w:r>
    </w:p>
    <w:p>
      <w:pPr>
        <w:spacing w:after="150"/>
      </w:pPr>
      <w:r>
        <w:rPr/>
        <w:t xml:space="preserve">图表59：2024-2029年陶瓷家居饰品行业盈利能力预测85</w:t>
      </w:r>
    </w:p>
    <w:p>
      <w:pPr>
        <w:spacing w:after="150"/>
      </w:pPr>
      <w:r>
        <w:rPr/>
        <w:t xml:space="preserve">图表60：2019-2023年陶瓷家居饰品行业资产负债率分析86</w:t>
      </w:r>
    </w:p>
    <w:p>
      <w:pPr>
        <w:spacing w:after="150"/>
      </w:pPr>
      <w:r>
        <w:rPr/>
        <w:t xml:space="preserve">图表61：2019-2023年陶瓷家居饰品行业速动比率分析87</w:t>
      </w:r>
    </w:p>
    <w:p>
      <w:pPr>
        <w:spacing w:after="150"/>
      </w:pPr>
      <w:r>
        <w:rPr/>
        <w:t xml:space="preserve">图表62：2019-2023年陶瓷家居饰品行业流动比率分析88</w:t>
      </w:r>
    </w:p>
    <w:p>
      <w:pPr>
        <w:spacing w:after="150"/>
      </w:pPr>
      <w:r>
        <w:rPr/>
        <w:t xml:space="preserve">图表63：2019-2023年陶瓷家居饰品行业利息保障倍数分析89</w:t>
      </w:r>
    </w:p>
    <w:p>
      <w:pPr>
        <w:spacing w:after="150"/>
      </w:pPr>
      <w:r>
        <w:rPr/>
        <w:t xml:space="preserve">图表64：2024-2029年陶瓷家居饰品行业偿债能力预测90</w:t>
      </w:r>
    </w:p>
    <w:p>
      <w:pPr>
        <w:spacing w:after="150"/>
      </w:pPr>
      <w:r>
        <w:rPr/>
        <w:t xml:space="preserve">图表65：2019-2023年陶瓷家居饰品行业总资产周转率91</w:t>
      </w:r>
    </w:p>
    <w:p>
      <w:pPr>
        <w:spacing w:after="150"/>
      </w:pPr>
      <w:r>
        <w:rPr/>
        <w:t xml:space="preserve">图表66：2019-2023年陶瓷家居饰品行业净资产周转率92</w:t>
      </w:r>
    </w:p>
    <w:p>
      <w:pPr>
        <w:spacing w:after="150"/>
      </w:pPr>
      <w:r>
        <w:rPr/>
        <w:t xml:space="preserve">图表67：2019-2023年陶瓷家居饰品行业应收账款周转率93</w:t>
      </w:r>
    </w:p>
    <w:p>
      <w:pPr>
        <w:spacing w:after="150"/>
      </w:pPr>
      <w:r>
        <w:rPr/>
        <w:t xml:space="preserve">图表68：2019-2023年陶瓷家居饰品行业存货周转率94</w:t>
      </w:r>
    </w:p>
    <w:p>
      <w:pPr>
        <w:spacing w:after="150"/>
      </w:pPr>
      <w:r>
        <w:rPr/>
        <w:t xml:space="preserve">图表69：2024-2029年陶瓷家居饰品行业营运能力预测95</w:t>
      </w:r>
    </w:p>
    <w:p>
      <w:pPr>
        <w:spacing w:after="150"/>
      </w:pPr>
      <w:r>
        <w:rPr/>
        <w:t xml:space="preserve">图表70：2019-2023年陶瓷家居饰品行业新产品销售收入增长分析 96</w:t>
      </w:r>
    </w:p>
    <w:p>
      <w:pPr>
        <w:spacing w:after="150"/>
      </w:pPr>
      <w:r>
        <w:rPr/>
        <w:t xml:space="preserve">图表71：2019-2023年陶瓷家居饰品行业固定资产增长分析97</w:t>
      </w:r>
    </w:p>
    <w:p>
      <w:pPr>
        <w:spacing w:after="150"/>
      </w:pPr>
      <w:r>
        <w:rPr/>
        <w:t xml:space="preserve">图表72：2019-2023年陶瓷家居饰品行业净资产增长分析98</w:t>
      </w:r>
    </w:p>
    <w:p>
      <w:pPr>
        <w:spacing w:after="150"/>
      </w:pPr>
      <w:r>
        <w:rPr/>
        <w:t xml:space="preserve">图表73：2019-2023年陶瓷家居饰品行业利润增长分析99</w:t>
      </w:r>
    </w:p>
    <w:p>
      <w:pPr>
        <w:spacing w:after="150"/>
      </w:pPr>
      <w:r>
        <w:rPr/>
        <w:t xml:space="preserve">图表74：2024-2029年陶瓷家居饰品行业增长预测100</w:t>
      </w:r>
    </w:p>
    <w:p>
      <w:pPr>
        <w:spacing w:after="150"/>
      </w:pPr>
      <w:r>
        <w:rPr/>
        <w:t xml:space="preserve">图表75：陶瓷家居饰品的产业环境分析模型104</w:t>
      </w:r>
    </w:p>
    <w:p>
      <w:pPr>
        <w:spacing w:after="150"/>
      </w:pPr>
      <w:r>
        <w:rPr/>
        <w:t xml:space="preserve">图表76：陶瓷家居饰品产品生产企业定价目标选择109</w:t>
      </w:r>
    </w:p>
    <w:p>
      <w:pPr>
        <w:spacing w:after="150"/>
      </w:pPr>
      <w:r>
        <w:rPr/>
        <w:t xml:space="preserve">图表77：2019-2023年陶瓷家居饰品行业投资结构127</w:t>
      </w:r>
    </w:p>
    <w:p>
      <w:pPr>
        <w:spacing w:after="150"/>
      </w:pPr>
      <w:r>
        <w:rPr/>
        <w:t xml:space="preserve">图表78：我国陶瓷家居饰品区域分布128</w:t>
      </w:r>
    </w:p>
    <w:p>
      <w:pPr>
        <w:spacing w:after="150"/>
      </w:pPr>
      <w:r>
        <w:rPr/>
        <w:t xml:space="preserve">图表79：2024-2029年陶瓷家居饰品行业投资方向预测131</w:t>
      </w:r>
    </w:p>
    <w:p>
      <w:pPr>
        <w:spacing w:after="150"/>
      </w:pPr>
      <w:r>
        <w:rPr/>
        <w:t xml:space="preserve">图表80：消费者对行业认知度宏观调查140</w:t>
      </w:r>
    </w:p>
    <w:p>
      <w:pPr>
        <w:spacing w:after="150"/>
      </w:pPr>
      <w:r>
        <w:rPr/>
        <w:t xml:space="preserve">图表81：陶瓷家居饰品行业用户对陶瓷家居饰品功能的关注度141</w:t>
      </w:r>
    </w:p>
    <w:p>
      <w:pPr>
        <w:spacing w:after="150"/>
      </w:pPr>
      <w:r>
        <w:rPr/>
        <w:t xml:space="preserve">图表82：陶瓷家居饰品行业用户对陶瓷家居饰品质量的关注度142</w:t>
      </w:r>
    </w:p>
    <w:p>
      <w:pPr>
        <w:spacing w:after="150"/>
      </w:pPr>
      <w:r>
        <w:rPr/>
        <w:t xml:space="preserve">图表83：陶瓷家居饰品行业用户对陶瓷家居饰品价格的关注度143</w:t>
      </w:r>
    </w:p>
    <w:p>
      <w:pPr>
        <w:spacing w:after="150"/>
      </w:pPr>
      <w:r>
        <w:rPr/>
        <w:t xml:space="preserve">图表84：陶瓷家居饰品行业用户对陶瓷家居饰品外观关注度144</w:t>
      </w:r>
    </w:p>
    <w:p>
      <w:pPr>
        <w:spacing w:after="150"/>
      </w:pPr>
      <w:r>
        <w:rPr/>
        <w:t xml:space="preserve">图表85：陶瓷家居饰品行业用户对陶瓷家居饰品服务关注度145</w:t>
      </w:r>
    </w:p>
    <w:p>
      <w:pPr>
        <w:spacing w:after="150"/>
      </w:pPr>
      <w:r>
        <w:rPr/>
        <w:t xml:space="preserve">图表86：2024-2029年中国陶瓷家居饰品市场规模变化预测147</w:t>
      </w:r>
    </w:p>
    <w:p>
      <w:pPr>
        <w:spacing w:after="150"/>
      </w:pPr>
      <w:r>
        <w:rPr/>
        <w:t xml:space="preserve">图表87：2024-2029年中国陶瓷家居饰品市场表观消费量变化预测148</w:t>
      </w:r>
    </w:p>
    <w:p>
      <w:pPr>
        <w:spacing w:after="150"/>
      </w:pPr>
      <w:r>
        <w:rPr/>
        <w:t xml:space="preserve">图表88：2024-2029年陶瓷家居饰品组行业同业竞争风险及控制策略149</w:t>
      </w:r>
    </w:p>
    <w:p>
      <w:pPr>
        <w:spacing w:after="150"/>
      </w:pPr>
      <w:r>
        <w:rPr/>
        <w:t xml:space="preserve">图表89：2019-2023年彩纳家瓷效益指标分析151</w:t>
      </w:r>
    </w:p>
    <w:p>
      <w:pPr>
        <w:spacing w:after="150"/>
      </w:pPr>
      <w:r>
        <w:rPr/>
        <w:t xml:space="preserve">图表90：2019-2023年彩纳家瓷偿债指标分析151</w:t>
      </w:r>
    </w:p>
    <w:p>
      <w:pPr>
        <w:spacing w:after="150"/>
      </w:pPr>
      <w:r>
        <w:rPr/>
        <w:t xml:space="preserve">图表91：2019-2023年彩纳家瓷营运效率分析152</w:t>
      </w:r>
    </w:p>
    <w:p>
      <w:pPr>
        <w:spacing w:after="150"/>
      </w:pPr>
      <w:r>
        <w:rPr/>
        <w:t xml:space="preserve">图表92：2019-2023年居泰隆效益指标分析154</w:t>
      </w:r>
    </w:p>
    <w:p>
      <w:pPr>
        <w:spacing w:after="150"/>
      </w:pPr>
      <w:r>
        <w:rPr/>
        <w:t xml:space="preserve">图表93：2019-2023年居泰隆偿债指标分析154</w:t>
      </w:r>
    </w:p>
    <w:p>
      <w:pPr>
        <w:spacing w:after="150"/>
      </w:pPr>
      <w:r>
        <w:rPr/>
        <w:t xml:space="preserve">图表94：2019-2023年居泰隆营运效率分析155</w:t>
      </w:r>
    </w:p>
    <w:p>
      <w:pPr>
        <w:spacing w:after="150"/>
      </w:pPr>
      <w:r>
        <w:rPr/>
        <w:t xml:space="preserve">图表95：2019-2023年尚品宅配效益指标分析156</w:t>
      </w:r>
    </w:p>
    <w:p>
      <w:pPr>
        <w:spacing w:after="150"/>
      </w:pPr>
      <w:r>
        <w:rPr/>
        <w:t xml:space="preserve">图表96：2019-2023年尚品宅配偿债指标分析157</w:t>
      </w:r>
    </w:p>
    <w:p>
      <w:pPr>
        <w:spacing w:after="150"/>
      </w:pPr>
      <w:r>
        <w:rPr/>
        <w:t xml:space="preserve">图表97：2019-2023年尚品宅配营运效率分析157</w:t>
      </w:r>
    </w:p>
    <w:p>
      <w:pPr>
        <w:spacing w:after="150"/>
      </w:pPr>
      <w:r>
        <w:rPr/>
        <w:t xml:space="preserve">图表98：2019-2023年多样屋效益指标分析159</w:t>
      </w:r>
    </w:p>
    <w:p>
      <w:pPr>
        <w:spacing w:after="150"/>
      </w:pPr>
      <w:r>
        <w:rPr/>
        <w:t xml:space="preserve">图表99：2019-2023年多样屋偿债指标分析159</w:t>
      </w:r>
    </w:p>
    <w:p>
      <w:pPr>
        <w:spacing w:after="150"/>
      </w:pPr>
      <w:r>
        <w:rPr/>
        <w:t xml:space="preserve">图表100：2019-2023年多样屋营运效率分析160</w:t>
      </w:r>
    </w:p>
    <w:p>
      <w:pPr>
        <w:spacing w:after="150"/>
      </w:pPr>
      <w:r>
        <w:rPr/>
        <w:t xml:space="preserve">图表101：2019-2023年特力屋效益指标分析161</w:t>
      </w:r>
    </w:p>
    <w:p>
      <w:pPr>
        <w:spacing w:after="150"/>
      </w:pPr>
      <w:r>
        <w:rPr/>
        <w:t xml:space="preserve">图表102：2019-2023年特力屋偿债指标分析162</w:t>
      </w:r>
    </w:p>
    <w:p>
      <w:pPr>
        <w:spacing w:after="150"/>
      </w:pPr>
      <w:r>
        <w:rPr/>
        <w:t xml:space="preserve">图表103：2019-2023年特力屋营运效率分析162</w:t>
      </w:r>
    </w:p>
    <w:p>
      <w:pPr>
        <w:spacing w:after="150"/>
      </w:pPr>
      <w:r>
        <w:rPr/>
        <w:t xml:space="preserve">图表104：华北地区陶瓷家居饰品销售规格165</w:t>
      </w:r>
    </w:p>
    <w:p>
      <w:pPr>
        <w:spacing w:after="150"/>
      </w:pPr>
      <w:r>
        <w:rPr/>
        <w:t xml:space="preserve">图表105：华东地区陶瓷家居饰品销售规格165</w:t>
      </w:r>
    </w:p>
    <w:p>
      <w:pPr>
        <w:spacing w:after="150"/>
      </w:pPr>
      <w:r>
        <w:rPr/>
        <w:t xml:space="preserve">图表106：华南地区陶瓷家居饰品销售规格167</w:t>
      </w:r>
    </w:p>
    <w:p>
      <w:pPr>
        <w:spacing w:after="150"/>
      </w:pPr>
      <w:r>
        <w:rPr/>
        <w:t xml:space="preserve">图表107：西南地区陶瓷家居饰品销售规格168</w:t>
      </w:r>
    </w:p>
    <w:p>
      <w:pPr>
        <w:spacing w:after="150"/>
      </w:pPr>
      <w:r>
        <w:rPr/>
        <w:t xml:space="preserve">图表108：国产和进口产品竞争力评价结果170</w:t>
      </w:r>
    </w:p>
    <w:p>
      <w:pPr>
        <w:spacing w:after="150"/>
      </w:pPr>
      <w:r>
        <w:rPr/>
        <w:t xml:space="preserve">图表109：陶瓷家居饰品渠道策略示意图174</w:t>
      </w:r>
    </w:p>
    <w:p>
      <w:pPr>
        <w:spacing w:after="150"/>
      </w:pPr>
      <w:r>
        <w:rPr/>
        <w:t xml:space="preserve">图表110：陶瓷家居饰品技术应用注意事项分析176</w:t>
      </w:r>
    </w:p>
    <w:p>
      <w:pPr>
        <w:spacing w:after="150"/>
      </w:pPr>
      <w:r>
        <w:rPr/>
        <w:t xml:space="preserve">图表111：陶瓷家居饰品项目投资注意事项图178</w:t>
      </w:r>
    </w:p>
    <w:p>
      <w:pPr>
        <w:spacing w:after="150"/>
      </w:pPr>
      <w:r>
        <w:rPr/>
        <w:t xml:space="preserve">图表112：陶瓷家居饰品行业生产开发注意事项179</w:t>
      </w:r>
    </w:p>
    <w:p>
      <w:pPr>
        <w:spacing w:after="150"/>
      </w:pPr>
      <w:r>
        <w:rPr/>
        <w:t xml:space="preserve">图表113：陶瓷家居饰品销售注意事项181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2024-2029年中国陶瓷家居饰品行业投资价值分析及发展趋势预测报告</dc:title>
  <dc:description>2024-2029年中国陶瓷家居饰品行业投资价值分析及发展趋势预测报告</dc:description>
  <dc:subject>2024-2029年中国陶瓷家居饰品行业投资价值分析及发展趋势预测报告</dc:subject>
  <cp:keywords>研究报告</cp:keywords>
  <cp:category>研究报告</cp:category>
  <cp:lastModifiedBy>北京中道泰和信息咨询有限公司</cp:lastModifiedBy>
  <dcterms:created xsi:type="dcterms:W3CDTF">2024-01-24T05:53:40+08:00</dcterms:created>
  <dcterms:modified xsi:type="dcterms:W3CDTF">2024-01-24T05:53:40+08:00</dcterms:modified>
</cp:coreProperties>
</file>

<file path=docProps/custom.xml><?xml version="1.0" encoding="utf-8"?>
<Properties xmlns="http://schemas.openxmlformats.org/officeDocument/2006/custom-properties" xmlns:vt="http://schemas.openxmlformats.org/officeDocument/2006/docPropsVTypes"/>
</file>