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2024-2029年中国甲氨蝶呤行业市场深入分析与投资价值研究报告</w:t>
      </w:r>
    </w:p>
    <w:p>
      <w:pPr>
        <w:spacing w:after="150"/>
      </w:pPr>
      <w:r>
        <w:rPr>
          <w:b w:val="1"/>
          <w:bCs w:val="1"/>
        </w:rPr>
        <w:t xml:space="preserve">报告简介</w:t>
      </w:r>
    </w:p>
    <w:p>
      <w:pPr>
        <w:spacing w:after="150"/>
      </w:pPr>
      <w:r>
        <w:rPr/>
        <w:t xml:space="preserve">癌症是全球医疗发展所无法忽视的重大病症，也是全球死亡率最大以及最为普及的病症之一，同时中国居民也一直饱受癌症困扰。肺癌是发病率最高的肿瘤，也是癌症死因之首。胃癌、食管癌和肝癌是紧随其后的我国发病率和死亡率较高的常见肿瘤。</w:t>
      </w:r>
    </w:p>
    <w:p>
      <w:pPr>
        <w:spacing w:after="150"/>
      </w:pPr>
      <w:r>
        <w:rPr/>
        <w:t xml:space="preserve">男性五种最常见肿瘤依次肺癌、胃癌、食管癌、肝癌和结直肠癌，这五种癌占所有癌症病例的2/3;女性最常见肿瘤依次乳腺癌、肺癌、胃癌、结直肠癌和食管癌，占所有癌症病例的60%，乳腺癌占所有女性癌的15%。男性和女性肺癌、胃癌、肝癌、食管癌和结直肠癌五种最常见癌死亡病例占所有癌死亡病例的3/4。</w:t>
      </w:r>
    </w:p>
    <w:p>
      <w:pPr>
        <w:spacing w:after="150"/>
      </w:pPr>
      <w:r>
        <w:rPr/>
        <w:t xml:space="preserve">中国人口之众使得国人的数据对全球癌症防控意义重大，几乎22%的全球新发癌症病例出现在中国，27%的癌症死亡病例在中国。且国人的癌症谱与西方发达国家相差甚大，中国四种最常见肿瘤分别为肺癌、胃癌、肝癌和食管癌，这四种癌占全国癌症病例的57%，而在美国这四种癌占所有癌的比例仅为18%。国人这四种癌病例占全球病例1/3到1/2。美国最常见肿瘤分别为肺癌、乳腺癌、前列腺癌和大肠癌。</w:t>
      </w:r>
    </w:p>
    <w:p>
      <w:pPr>
        <w:spacing w:after="150"/>
      </w:pPr>
      <w:r>
        <w:rPr/>
        <w:t xml:space="preserve">在如此严重的癌症威胁下，我国抗癌药物的研发不断加速，近年来取得了不错的成效，同时国外药物的进入也对我国抗癌药物的发展提供了帮助，干扰核酸生物合成的药物是全球抗癌药物的重要种类之一，抗叶酸药则是干扰核酸生物合成的药物一类，是二氢叶酸还原酶抑制剂，甲氨蝶呤则是抗叶酸药的代表药物之一，从市场需求角度来看，具有较高的投资价值与潜力。</w:t>
      </w:r>
    </w:p>
    <w:p>
      <w:pPr>
        <w:spacing w:after="150"/>
      </w:pPr>
      <w:r>
        <w:rPr/>
        <w:t xml:space="preserve">国家商务部、国家发改委、国务院发展研究中心、51行业报告网、全国及海外多种相关报刊杂志以及专业研究机构公布和提供的大量资料，对我国甲氨蝶呤行业及各子行业的发展状况、上下游行业发展状况、市场供需形势、新产品与技术等进行了分析，并重点分析了我国甲氨蝶呤行业发展状况和特点，以及中国甲氨蝶呤行业将面临的挑战、企业的发展策略等。报告还对全球甲氨蝶呤行业发展态势作了详细分析，并对甲氨蝶呤行业进行了趋向研判，是甲氨蝶呤生产、经营企业，科研、投资机构等单位准确了解目前甲氨蝶呤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2、甲氨蝶呤发展状况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2、甲氨蝶呤发展状况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2、甲氨蝶呤发展状况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第三章中国甲氨蝶呤发展概况</w:t>
      </w:r>
    </w:p>
    <w:p>
      <w:pPr>
        <w:spacing w:after="150"/>
      </w:pPr>
      <w:r>
        <w:rPr/>
        <w:t xml:space="preserve">第一节 中国甲氨蝶呤特征分析</w:t>
      </w:r>
    </w:p>
    <w:p>
      <w:pPr>
        <w:spacing w:after="150"/>
      </w:pPr>
      <w:r>
        <w:rPr/>
        <w:t xml:space="preserve">一、药物概念与适用范围</w:t>
      </w:r>
    </w:p>
    <w:p>
      <w:pPr>
        <w:spacing w:after="150"/>
      </w:pPr>
      <w:r>
        <w:rPr/>
        <w:t xml:space="preserve">二、中国甲氨蝶呤生命周期分析</w:t>
      </w:r>
    </w:p>
    <w:p>
      <w:pPr>
        <w:spacing w:after="150"/>
      </w:pPr>
      <w:r>
        <w:rPr/>
        <w:t xml:space="preserve">三、中国甲氨蝶呤进入/退出壁垒</w:t>
      </w:r>
    </w:p>
    <w:p>
      <w:pPr>
        <w:spacing w:after="150"/>
      </w:pPr>
      <w:r>
        <w:rPr/>
        <w:t xml:space="preserve">四、中国甲氨蝶呤行业管理体制</w:t>
      </w:r>
    </w:p>
    <w:p>
      <w:pPr>
        <w:spacing w:after="150"/>
      </w:pPr>
      <w:r>
        <w:rPr/>
        <w:t xml:space="preserve">五、中国甲氨蝶呤行业所属管理部门</w:t>
      </w:r>
    </w:p>
    <w:p>
      <w:pPr>
        <w:spacing w:after="150"/>
      </w:pPr>
      <w:r>
        <w:rPr/>
        <w:t xml:space="preserve">第二节 中国甲氨蝶呤应用历史</w:t>
      </w:r>
    </w:p>
    <w:p>
      <w:pPr>
        <w:spacing w:after="150"/>
      </w:pPr>
      <w:r>
        <w:rPr/>
        <w:t xml:space="preserve">第三节 中国甲氨蝶呤使用现状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t xml:space="preserve">第五节 中国肿瘤患者情况</w:t>
      </w:r>
    </w:p>
    <w:p>
      <w:pPr>
        <w:spacing w:after="150"/>
      </w:pPr>
      <w:r>
        <w:rPr/>
        <w:t xml:space="preserve">一、现有患者数量规模</w:t>
      </w:r>
    </w:p>
    <w:p>
      <w:pPr>
        <w:spacing w:after="150"/>
      </w:pPr>
      <w:r>
        <w:rPr/>
        <w:t xml:space="preserve">二、每年增长情况</w:t>
      </w:r>
    </w:p>
    <w:p>
      <w:pPr>
        <w:spacing w:after="150"/>
      </w:pPr>
      <w:r>
        <w:rPr/>
        <w:t xml:space="preserve">三、预计到2020年患者规模</w:t>
      </w:r>
    </w:p>
    <w:p>
      <w:pPr>
        <w:spacing w:after="150"/>
      </w:pPr>
      <w:r>
        <w:rPr>
          <w:b w:val="1"/>
          <w:bCs w:val="1"/>
        </w:rPr>
        <w:t xml:space="preserve">第四章中国甲氨蝶呤发展数据</w:t>
      </w:r>
    </w:p>
    <w:p>
      <w:pPr>
        <w:spacing w:after="150"/>
      </w:pPr>
      <w:r>
        <w:rPr/>
        <w:t xml:space="preserve">第一节 2019-2023年上半年甲氨蝶呤行业前景数据分析</w:t>
      </w:r>
    </w:p>
    <w:p>
      <w:pPr>
        <w:spacing w:after="150"/>
      </w:pPr>
      <w:r>
        <w:rPr/>
        <w:t xml:space="preserve">一、2019-2023年上半年甲氨蝶呤行业市场规模分析</w:t>
      </w:r>
    </w:p>
    <w:p>
      <w:pPr>
        <w:spacing w:after="150"/>
      </w:pPr>
      <w:r>
        <w:rPr/>
        <w:t xml:space="preserve">二、2019-2023年上半年甲氨蝶呤行业销售收入分析</w:t>
      </w:r>
    </w:p>
    <w:p>
      <w:pPr>
        <w:spacing w:after="150"/>
      </w:pPr>
      <w:r>
        <w:rPr/>
        <w:t xml:space="preserve">三、2019-2023年上半年甲氨蝶呤行业利润总额分析</w:t>
      </w:r>
    </w:p>
    <w:p>
      <w:pPr>
        <w:spacing w:after="150"/>
      </w:pPr>
      <w:r>
        <w:rPr/>
        <w:t xml:space="preserve">四、2019-2023年上半年甲氨蝶呤行业企业数量分析</w:t>
      </w:r>
    </w:p>
    <w:p>
      <w:pPr>
        <w:spacing w:after="150"/>
      </w:pPr>
      <w:r>
        <w:rPr/>
        <w:t xml:space="preserve">第二节 2019-2023年上半年甲氨蝶呤行业经济效益分析</w:t>
      </w:r>
    </w:p>
    <w:p>
      <w:pPr>
        <w:spacing w:after="150"/>
      </w:pPr>
      <w:r>
        <w:rPr/>
        <w:t xml:space="preserve">一、2019-2023年上半年甲氨蝶呤行业盈利能力分析</w:t>
      </w:r>
    </w:p>
    <w:p>
      <w:pPr>
        <w:spacing w:after="150"/>
      </w:pPr>
      <w:r>
        <w:rPr/>
        <w:t xml:space="preserve">二、2019-2023年上半年甲氨蝶呤行业偿债能力分析</w:t>
      </w:r>
    </w:p>
    <w:p>
      <w:pPr>
        <w:spacing w:after="150"/>
      </w:pPr>
      <w:r>
        <w:rPr/>
        <w:t xml:space="preserve">三、2019-2023年上半年甲氨蝶呤行业运营能力分析</w:t>
      </w:r>
    </w:p>
    <w:p>
      <w:pPr>
        <w:spacing w:after="150"/>
      </w:pPr>
      <w:r>
        <w:rPr/>
        <w:t xml:space="preserve">四、2019-2023年上半年甲氨蝶呤行业成长能力分析</w:t>
      </w:r>
    </w:p>
    <w:p>
      <w:pPr>
        <w:spacing w:after="150"/>
      </w:pPr>
      <w:r>
        <w:rPr/>
        <w:t xml:space="preserve">第三节 2019-2023年上半年甲氨蝶呤价格走势</w:t>
      </w:r>
    </w:p>
    <w:p>
      <w:pPr>
        <w:spacing w:after="150"/>
      </w:pPr>
      <w:r>
        <w:rPr/>
        <w:t xml:space="preserve">第四节 中国甲氨蝶呤定价机制分析</w:t>
      </w:r>
    </w:p>
    <w:p>
      <w:pPr>
        <w:spacing w:after="150"/>
      </w:pPr>
      <w:r>
        <w:rPr/>
        <w:t xml:space="preserve">第五节 2019-2023年甲氨蝶呤市场结构分析</w:t>
      </w:r>
    </w:p>
    <w:p>
      <w:pPr>
        <w:spacing w:after="150"/>
      </w:pPr>
      <w:r>
        <w:rPr>
          <w:b w:val="1"/>
          <w:bCs w:val="1"/>
        </w:rPr>
        <w:t xml:space="preserve">第三部分产业深入研究</w:t>
      </w:r>
    </w:p>
    <w:p>
      <w:pPr>
        <w:spacing w:after="150"/>
      </w:pPr>
      <w:r>
        <w:rPr>
          <w:b w:val="1"/>
          <w:bCs w:val="1"/>
        </w:rPr>
        <w:t xml:space="preserve">第五章中国甲氨蝶呤产业链发展分析</w:t>
      </w:r>
    </w:p>
    <w:p>
      <w:pPr>
        <w:spacing w:after="150"/>
      </w:pPr>
      <w:r>
        <w:rPr/>
        <w:t xml:space="preserve">第一节 中国甲氨蝶呤产业结构</w:t>
      </w:r>
    </w:p>
    <w:p>
      <w:pPr>
        <w:spacing w:after="150"/>
      </w:pPr>
      <w:r>
        <w:rPr/>
        <w:t xml:space="preserve">第二节 甲氨蝶呤上游产业发展分析</w:t>
      </w:r>
    </w:p>
    <w:p>
      <w:pPr>
        <w:spacing w:after="150"/>
      </w:pPr>
      <w:r>
        <w:rPr/>
        <w:t xml:space="preserve">一、甲氨蝶呤制造工艺发展分析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甲氨蝶呤下游需求市场现状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四、中国甲氨蝶呤行业市场需求结构总结</w:t>
      </w:r>
    </w:p>
    <w:p>
      <w:pPr>
        <w:spacing w:after="150"/>
      </w:pPr>
      <w:r>
        <w:rPr>
          <w:b w:val="1"/>
          <w:bCs w:val="1"/>
        </w:rPr>
        <w:t xml:space="preserve">第六章中国甲氨蝶呤药物不良反应研究</w:t>
      </w:r>
    </w:p>
    <w:p>
      <w:pPr>
        <w:spacing w:after="150"/>
      </w:pPr>
      <w:r>
        <w:rPr/>
        <w:t xml:space="preserve">第一节 甲氨蝶呤药物主要不良反应及原理</w:t>
      </w:r>
    </w:p>
    <w:p>
      <w:pPr>
        <w:spacing w:after="150"/>
      </w:pPr>
      <w:r>
        <w:rPr/>
        <w:t xml:space="preserve">一、甲氨蝶呤药物不良反应的原理分析</w:t>
      </w:r>
    </w:p>
    <w:p>
      <w:pPr>
        <w:spacing w:after="150"/>
      </w:pPr>
      <w:r>
        <w:rPr/>
        <w:t xml:space="preserve">二、近年来甲氨蝶呤药物不良反应率变化情况</w:t>
      </w:r>
    </w:p>
    <w:p>
      <w:pPr>
        <w:spacing w:after="150"/>
      </w:pPr>
      <w:r>
        <w:rPr/>
        <w:t xml:space="preserve">第二节 不良反应对于甲氨蝶呤药物市场的影响分析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第七章中国甲氨蝶呤区域市场分析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第八章中国甲氨蝶呤行业竞争格局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竞品药物调研</w:t>
      </w:r>
    </w:p>
    <w:p>
      <w:pPr>
        <w:spacing w:after="150"/>
      </w:pPr>
      <w:r>
        <w:rPr/>
        <w:t xml:space="preserve">一、主要竞争产品</w:t>
      </w:r>
    </w:p>
    <w:p>
      <w:pPr>
        <w:spacing w:after="150"/>
      </w:pPr>
      <w:r>
        <w:rPr/>
        <w:t xml:space="preserve">二、主要竞争产品的市场应用情况</w:t>
      </w:r>
    </w:p>
    <w:p>
      <w:pPr>
        <w:spacing w:after="150"/>
      </w:pPr>
      <w:r>
        <w:rPr/>
        <w:t xml:space="preserve">三、主要竞争产品与甲氨蝶呤的优劣势对比分析</w:t>
      </w:r>
    </w:p>
    <w:p>
      <w:pPr>
        <w:spacing w:after="150"/>
      </w:pPr>
      <w:r>
        <w:rPr/>
        <w:t xml:space="preserve">四、面对竞争产品甲氨蝶呤的竞争策略选择</w:t>
      </w:r>
    </w:p>
    <w:p>
      <w:pPr>
        <w:spacing w:after="150"/>
      </w:pPr>
      <w:r>
        <w:rPr/>
        <w:t xml:space="preserve">第五节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第九章国内甲氨蝶呤行业主要竞争对手分析</w:t>
      </w:r>
    </w:p>
    <w:p>
      <w:pPr>
        <w:spacing w:after="150"/>
      </w:pPr>
      <w:r>
        <w:rPr/>
        <w:t xml:space="preserve">第一节 浙江万晟药业有限公司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上海医药(集团)有限公司华联制药厂</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通化茂祥制药有限公司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正安医药(四川)有限公司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浙江万马药业有限公司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齐鲁制药有限公司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广东岭南制药有限公司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浙江海正药业股份有限公司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第十章甲氨蝶呤行业前景分析</w:t>
      </w:r>
    </w:p>
    <w:p>
      <w:pPr>
        <w:spacing w:after="150"/>
      </w:pPr>
      <w:r>
        <w:rPr/>
        <w:t xml:space="preserve">第一节 甲氨蝶呤行业发展趋势分析</w:t>
      </w:r>
    </w:p>
    <w:p>
      <w:pPr>
        <w:spacing w:after="150"/>
      </w:pPr>
      <w:r>
        <w:rPr/>
        <w:t xml:space="preserve">第二节 甲氨蝶呤行业发展影响因素分析</w:t>
      </w:r>
    </w:p>
    <w:p>
      <w:pPr>
        <w:spacing w:after="150"/>
      </w:pPr>
      <w:r>
        <w:rPr/>
        <w:t xml:space="preserve">一、甲氨蝶呤行业发展的有利因素分析</w:t>
      </w:r>
    </w:p>
    <w:p>
      <w:pPr>
        <w:spacing w:after="150"/>
      </w:pPr>
      <w:r>
        <w:rPr/>
        <w:t xml:space="preserve">二、甲氨蝶呤行业发展的稳定因素分析</w:t>
      </w:r>
    </w:p>
    <w:p>
      <w:pPr>
        <w:spacing w:after="150"/>
      </w:pPr>
      <w:r>
        <w:rPr/>
        <w:t xml:space="preserve">三、甲氨蝶呤行业发展的不利因素分析</w:t>
      </w:r>
    </w:p>
    <w:p>
      <w:pPr>
        <w:spacing w:after="150"/>
      </w:pPr>
      <w:r>
        <w:rPr/>
        <w:t xml:space="preserve">第三节 甲氨蝶呤行业前景SWOT分析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2024-2029年甲氨蝶呤行业前景数据预测</w:t>
      </w:r>
    </w:p>
    <w:p>
      <w:pPr>
        <w:spacing w:after="150"/>
      </w:pPr>
      <w:r>
        <w:rPr/>
        <w:t xml:space="preserve">一、2024-2029年甲氨蝶呤行业市场规模预测</w:t>
      </w:r>
    </w:p>
    <w:p>
      <w:pPr>
        <w:spacing w:after="150"/>
      </w:pPr>
      <w:r>
        <w:rPr/>
        <w:t xml:space="preserve">二、2024-2029年甲氨蝶呤行业销售收入预测</w:t>
      </w:r>
    </w:p>
    <w:p>
      <w:pPr>
        <w:spacing w:after="150"/>
      </w:pPr>
      <w:r>
        <w:rPr/>
        <w:t xml:space="preserve">三、2024-2029年甲氨蝶呤行业利润总额预测</w:t>
      </w:r>
    </w:p>
    <w:p>
      <w:pPr>
        <w:spacing w:after="150"/>
      </w:pPr>
      <w:r>
        <w:rPr/>
        <w:t xml:space="preserve">四、2024-2029年甲氨蝶呤行业企业数量预测</w:t>
      </w:r>
    </w:p>
    <w:p>
      <w:pPr>
        <w:spacing w:after="150"/>
      </w:pPr>
      <w:r>
        <w:rPr/>
        <w:t xml:space="preserve">第五节 2024-2029年甲氨蝶呤行业经济效益预测</w:t>
      </w:r>
    </w:p>
    <w:p>
      <w:pPr>
        <w:spacing w:after="150"/>
      </w:pPr>
      <w:r>
        <w:rPr/>
        <w:t xml:space="preserve">一、2024-2029年甲氨蝶呤行业盈利能力预测</w:t>
      </w:r>
    </w:p>
    <w:p>
      <w:pPr>
        <w:spacing w:after="150"/>
      </w:pPr>
      <w:r>
        <w:rPr/>
        <w:t xml:space="preserve">二、2024-2029年甲氨蝶呤行业偿债能力预测</w:t>
      </w:r>
    </w:p>
    <w:p>
      <w:pPr>
        <w:spacing w:after="150"/>
      </w:pPr>
      <w:r>
        <w:rPr/>
        <w:t xml:space="preserve">三、2024-2029年甲氨蝶呤行业运营能力预测</w:t>
      </w:r>
    </w:p>
    <w:p>
      <w:pPr>
        <w:spacing w:after="150"/>
      </w:pPr>
      <w:r>
        <w:rPr/>
        <w:t xml:space="preserve">四、2024-2029年甲氨蝶呤行业成长能力预测</w:t>
      </w:r>
    </w:p>
    <w:p>
      <w:pPr>
        <w:spacing w:after="150"/>
      </w:pPr>
      <w:r>
        <w:rPr>
          <w:b w:val="1"/>
          <w:bCs w:val="1"/>
        </w:rPr>
        <w:t xml:space="preserve">第十一章甲氨蝶呤行业投资战略研究</w:t>
      </w:r>
    </w:p>
    <w:p>
      <w:pPr>
        <w:spacing w:after="150"/>
      </w:pPr>
      <w:r>
        <w:rPr/>
        <w:t xml:space="preserve">第一节 甲氨蝶呤行业发展中面临的主要问题</w:t>
      </w:r>
    </w:p>
    <w:p>
      <w:pPr>
        <w:spacing w:after="150"/>
      </w:pPr>
      <w:r>
        <w:rPr/>
        <w:t xml:space="preserve">第二节 甲氨蝶呤行业发展过程中面对的挑战及策略建议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甲氨蝶呤行业投资过程中需要注意的问题</w:t>
      </w:r>
    </w:p>
    <w:p>
      <w:pPr>
        <w:spacing w:after="150"/>
      </w:pPr>
      <w:r>
        <w:rPr/>
        <w:t xml:space="preserve">第四节 甲氨蝶呤行业投资战略研究</w:t>
      </w:r>
    </w:p>
    <w:p>
      <w:pPr>
        <w:spacing w:after="150"/>
      </w:pPr>
      <w:r>
        <w:rPr/>
        <w:t xml:space="preserve">一、2019-2023年甲氨蝶呤行业投资战略分析</w:t>
      </w:r>
    </w:p>
    <w:p>
      <w:pPr>
        <w:spacing w:after="150"/>
      </w:pPr>
      <w:r>
        <w:rPr/>
        <w:t xml:space="preserve">二、2024-2029年甲氨蝶呤行业投资战略分析</w:t>
      </w:r>
    </w:p>
    <w:p>
      <w:pPr>
        <w:spacing w:after="150"/>
      </w:pPr>
      <w:r>
        <w:rPr>
          <w:b w:val="1"/>
          <w:bCs w:val="1"/>
        </w:rPr>
        <w:t xml:space="preserve">第十二章甲氨蝶呤行业投资建议</w:t>
      </w:r>
    </w:p>
    <w:p>
      <w:pPr>
        <w:spacing w:after="150"/>
      </w:pPr>
      <w:r>
        <w:rPr/>
        <w:t xml:space="preserve">第一节 甲氨蝶呤行业投资价值评价</w:t>
      </w:r>
    </w:p>
    <w:p>
      <w:pPr>
        <w:spacing w:after="150"/>
      </w:pPr>
      <w:r>
        <w:rPr/>
        <w:t xml:space="preserve">第二节 甲氨蝶呤行业投资风险分析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甲氨蝶呤行业投资战略研究</w:t>
      </w:r>
    </w:p>
    <w:p>
      <w:pPr>
        <w:spacing w:after="150"/>
      </w:pPr>
      <w:r>
        <w:rPr/>
        <w:t xml:space="preserve">一、甲氨蝶呤行业投资战略分析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图表：2019-2023年上半年甲氨蝶呤行业市场规模分析</w:t>
      </w:r>
    </w:p>
    <w:p>
      <w:pPr>
        <w:spacing w:after="150"/>
      </w:pPr>
      <w:r>
        <w:rPr/>
        <w:t xml:space="preserve">图表：2019-2023年上半年甲氨蝶呤行业销售收入分析</w:t>
      </w:r>
    </w:p>
    <w:p>
      <w:pPr>
        <w:spacing w:after="150"/>
      </w:pPr>
      <w:r>
        <w:rPr/>
        <w:t xml:space="preserve">图表：2019-2023年上半年甲氨蝶呤行业利润总额分析</w:t>
      </w:r>
    </w:p>
    <w:p>
      <w:pPr>
        <w:spacing w:after="150"/>
      </w:pPr>
      <w:r>
        <w:rPr/>
        <w:t xml:space="preserve">图表：2019-2023年上半年甲氨蝶呤行业企业数量分析</w:t>
      </w:r>
    </w:p>
    <w:p>
      <w:pPr>
        <w:spacing w:after="150"/>
      </w:pPr>
      <w:r>
        <w:rPr/>
        <w:t xml:space="preserve">图表：2019-2023年上半年甲氨蝶呤行业盈利能力分析</w:t>
      </w:r>
    </w:p>
    <w:p>
      <w:pPr>
        <w:spacing w:after="150"/>
      </w:pPr>
      <w:r>
        <w:rPr/>
        <w:t xml:space="preserve">图表：2019-2023年上半年甲氨蝶呤行业偿债能力分析</w:t>
      </w:r>
    </w:p>
    <w:p>
      <w:pPr>
        <w:spacing w:after="150"/>
      </w:pPr>
      <w:r>
        <w:rPr/>
        <w:t xml:space="preserve">图表：2019-2023年上半年甲氨蝶呤行业运营能力分析</w:t>
      </w:r>
    </w:p>
    <w:p>
      <w:pPr>
        <w:spacing w:after="150"/>
      </w:pPr>
      <w:r>
        <w:rPr/>
        <w:t xml:space="preserve">图表：2019-2023年上半年甲氨蝶呤行业成长能力分析</w:t>
      </w:r>
    </w:p>
    <w:p>
      <w:pPr>
        <w:spacing w:after="150"/>
      </w:pPr>
      <w:r>
        <w:rPr/>
        <w:t xml:space="preserve">图表：2024-2029年甲氨蝶呤行业市场规模预测</w:t>
      </w:r>
    </w:p>
    <w:p>
      <w:pPr>
        <w:spacing w:after="150"/>
      </w:pPr>
      <w:r>
        <w:rPr/>
        <w:t xml:space="preserve">图表：2024-2029年甲氨蝶呤行业销售收入预测</w:t>
      </w:r>
    </w:p>
    <w:p>
      <w:pPr>
        <w:spacing w:after="150"/>
      </w:pPr>
      <w:r>
        <w:rPr/>
        <w:t xml:space="preserve">图表：2024-2029年甲氨蝶呤行业利润总额预测</w:t>
      </w:r>
    </w:p>
    <w:p>
      <w:pPr>
        <w:spacing w:after="150"/>
      </w:pPr>
      <w:r>
        <w:rPr/>
        <w:t xml:space="preserve">图表：2024-2029年甲氨蝶呤行业企业数量预测</w:t>
      </w:r>
    </w:p>
    <w:p>
      <w:pPr>
        <w:spacing w:after="150"/>
      </w:pPr>
      <w:r>
        <w:rPr/>
        <w:t xml:space="preserve">图表：2024-2029年甲氨蝶呤行业盈利能力预测</w:t>
      </w:r>
    </w:p>
    <w:p>
      <w:pPr>
        <w:spacing w:after="150"/>
      </w:pPr>
      <w:r>
        <w:rPr/>
        <w:t xml:space="preserve">图表：2024-2029年甲氨蝶呤行业偿债能力预测</w:t>
      </w:r>
    </w:p>
    <w:p>
      <w:pPr>
        <w:spacing w:after="150"/>
      </w:pPr>
      <w:r>
        <w:rPr/>
        <w:t xml:space="preserve">图表：2024-2029年甲氨蝶呤行业运营能力预测</w:t>
      </w:r>
    </w:p>
    <w:p>
      <w:pPr>
        <w:spacing w:after="150"/>
      </w:pPr>
      <w:r>
        <w:rPr/>
        <w:t xml:space="preserve">图表：2024-2029年甲氨蝶呤行业成长能力预测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2024-2029年中国甲氨蝶呤行业市场深入分析与投资价值研究报告</dc:title>
  <dc:description>2024-2029年中国甲氨蝶呤行业市场深入分析与投资价值研究报告</dc:description>
  <dc:subject>2024-2029年中国甲氨蝶呤行业市场深入分析与投资价值研究报告</dc:subject>
  <cp:keywords>研究报告</cp:keywords>
  <cp:category>研究报告</cp:category>
  <cp:lastModifiedBy>北京中道泰和信息咨询有限公司</cp:lastModifiedBy>
  <dcterms:created xsi:type="dcterms:W3CDTF">2024-01-24T05:49:17+08:00</dcterms:created>
  <dcterms:modified xsi:type="dcterms:W3CDTF">2024-01-24T05:49:17+08:00</dcterms:modified>
</cp:coreProperties>
</file>

<file path=docProps/custom.xml><?xml version="1.0" encoding="utf-8"?>
<Properties xmlns="http://schemas.openxmlformats.org/officeDocument/2006/custom-properties" xmlns:vt="http://schemas.openxmlformats.org/officeDocument/2006/docPropsVTypes"/>
</file>