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2024-2029年中国私募基金行业市场发展前景与战略规划分析报告</w:t>
      </w:r>
    </w:p>
    <w:p>
      <w:pPr>
        <w:spacing w:after="150"/>
      </w:pPr>
      <w:r>
        <w:rPr>
          <w:b w:val="1"/>
          <w:bCs w:val="1"/>
        </w:rPr>
        <w:t xml:space="preserve">报告简介</w:t>
      </w:r>
    </w:p>
    <w:p>
      <w:pPr>
        <w:spacing w:after="150"/>
      </w:pPr>
      <w:r>
        <w:rPr/>
        <w:t xml:space="preserve">本报告利用中道泰和长期对私募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私募基金行业的市场走向和发展趋势。</w:t>
      </w:r>
    </w:p>
    <w:p>
      <w:pPr>
        <w:spacing w:after="150"/>
      </w:pPr>
      <w:r>
        <w:rPr/>
        <w:t xml:space="preserve">报告对中国私募基金行业的内外部环境、行业发展现状、产业链发展状况、市场供需、竞争格局、标杆企业、发展趋势、机会风险、发展策略与投资建议等进行了分析，并重点分析了我国私募基金行业将面临的机遇与挑战。报告将帮助私募企业、学术科研单位、投资企业准确了解私募基金行业最新发展动向，及早发现私募基金行业市场的空白点，机会点，增长点和盈利点……准确把握私募基金行业未被满足的市场需求和趋势，有效规避私募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行业透视</w:t>
      </w:r>
    </w:p>
    <w:p>
      <w:pPr>
        <w:spacing w:after="150"/>
      </w:pPr>
      <w:r>
        <w:rPr>
          <w:b w:val="1"/>
          <w:bCs w:val="1"/>
        </w:rPr>
        <w:t xml:space="preserve">第一章 私募基金行业发展概述</w:t>
      </w:r>
    </w:p>
    <w:p>
      <w:pPr>
        <w:spacing w:after="150"/>
      </w:pPr>
      <w:r>
        <w:rPr/>
        <w:t xml:space="preserve">第一节 行业定义</w:t>
      </w:r>
    </w:p>
    <w:p>
      <w:pPr>
        <w:spacing w:after="150"/>
      </w:pPr>
      <w:r>
        <w:rPr/>
        <w:t xml:space="preserve">第二节 中国私募基金产品分类</w:t>
      </w:r>
    </w:p>
    <w:p>
      <w:pPr>
        <w:spacing w:after="150"/>
      </w:pPr>
      <w:r>
        <w:rPr/>
        <w:t xml:space="preserve">一、按照投资对象分类</w:t>
      </w:r>
    </w:p>
    <w:p>
      <w:pPr>
        <w:spacing w:after="150"/>
      </w:pPr>
      <w:r>
        <w:rPr/>
        <w:t xml:space="preserve">1、证券投资私募基金</w:t>
      </w:r>
    </w:p>
    <w:p>
      <w:pPr>
        <w:spacing w:after="150"/>
      </w:pPr>
      <w:r>
        <w:rPr/>
        <w:t xml:space="preserve">2、私募股权私募基金</w:t>
      </w:r>
    </w:p>
    <w:p>
      <w:pPr>
        <w:spacing w:after="150"/>
      </w:pPr>
      <w:r>
        <w:rPr/>
        <w:t xml:space="preserve">3、另类投资私募基金</w:t>
      </w:r>
    </w:p>
    <w:p>
      <w:pPr>
        <w:spacing w:after="150"/>
      </w:pPr>
      <w:r>
        <w:rPr/>
        <w:t xml:space="preserve">二、按照投资策略分类</w:t>
      </w:r>
    </w:p>
    <w:p>
      <w:pPr>
        <w:spacing w:after="150"/>
      </w:pPr>
      <w:r>
        <w:rPr/>
        <w:t xml:space="preserve">1、股票策略</w:t>
      </w:r>
    </w:p>
    <w:p>
      <w:pPr>
        <w:spacing w:after="150"/>
      </w:pPr>
      <w:r>
        <w:rPr/>
        <w:t xml:space="preserve">2、宏观策略</w:t>
      </w:r>
    </w:p>
    <w:p>
      <w:pPr>
        <w:spacing w:after="150"/>
      </w:pPr>
      <w:r>
        <w:rPr/>
        <w:t xml:space="preserve">3、管理期货</w:t>
      </w:r>
    </w:p>
    <w:p>
      <w:pPr>
        <w:spacing w:after="150"/>
      </w:pPr>
      <w:r>
        <w:rPr/>
        <w:t xml:space="preserve">4、事件驱动</w:t>
      </w:r>
    </w:p>
    <w:p>
      <w:pPr>
        <w:spacing w:after="150"/>
      </w:pPr>
      <w:r>
        <w:rPr/>
        <w:t xml:space="preserve">5、相对价值</w:t>
      </w:r>
    </w:p>
    <w:p>
      <w:pPr>
        <w:spacing w:after="150"/>
      </w:pPr>
      <w:r>
        <w:rPr/>
        <w:t xml:space="preserve">6、债券策略</w:t>
      </w:r>
    </w:p>
    <w:p>
      <w:pPr>
        <w:spacing w:after="150"/>
      </w:pPr>
      <w:r>
        <w:rPr/>
        <w:t xml:space="preserve">7、组合基金</w:t>
      </w:r>
    </w:p>
    <w:p>
      <w:pPr>
        <w:spacing w:after="150"/>
      </w:pPr>
      <w:r>
        <w:rPr/>
        <w:t xml:space="preserve">8、复合策略</w:t>
      </w:r>
    </w:p>
    <w:p>
      <w:pPr>
        <w:spacing w:after="150"/>
      </w:pPr>
      <w:r>
        <w:rPr/>
        <w:t xml:space="preserve">第三节 行业起源及历史</w:t>
      </w:r>
    </w:p>
    <w:p>
      <w:pPr>
        <w:spacing w:after="150"/>
      </w:pPr>
      <w:r>
        <w:rPr/>
        <w:t xml:space="preserve">第四节 行业地位及作用</w:t>
      </w:r>
    </w:p>
    <w:p>
      <w:pPr>
        <w:spacing w:after="150"/>
      </w:pPr>
      <w:r>
        <w:rPr/>
        <w:t xml:space="preserve">第五节 行业发展阶段</w:t>
      </w:r>
    </w:p>
    <w:p>
      <w:pPr>
        <w:spacing w:after="150"/>
      </w:pPr>
      <w:r>
        <w:rPr>
          <w:b w:val="1"/>
          <w:bCs w:val="1"/>
        </w:rPr>
        <w:t xml:space="preserve">第二章 我国私募基金行业发展环境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一、国内生产总值</w:t>
      </w:r>
    </w:p>
    <w:p>
      <w:pPr>
        <w:spacing w:after="150"/>
      </w:pPr>
      <w:r>
        <w:rPr/>
        <w:t xml:space="preserve">二、消费价格指数</w:t>
      </w:r>
    </w:p>
    <w:p>
      <w:pPr>
        <w:spacing w:after="150"/>
      </w:pPr>
      <w:r>
        <w:rPr/>
        <w:t xml:space="preserve">三、城乡居民收入</w:t>
      </w:r>
    </w:p>
    <w:p>
      <w:pPr>
        <w:spacing w:after="150"/>
      </w:pPr>
      <w:r>
        <w:rPr/>
        <w:t xml:space="preserve">四、固定资产投资</w:t>
      </w:r>
    </w:p>
    <w:p>
      <w:pPr>
        <w:spacing w:after="150"/>
      </w:pPr>
      <w:r>
        <w:rPr/>
        <w:t xml:space="preserve">五、经济环境对行业影响</w:t>
      </w:r>
    </w:p>
    <w:p>
      <w:pPr>
        <w:spacing w:after="150"/>
      </w:pPr>
      <w:r>
        <w:rPr/>
        <w:t xml:space="preserve">第三节 政策监管环境</w:t>
      </w:r>
    </w:p>
    <w:p>
      <w:pPr>
        <w:spacing w:after="150"/>
      </w:pPr>
      <w:r>
        <w:rPr/>
        <w:t xml:space="preserve">一、行业监管体系概述</w:t>
      </w:r>
    </w:p>
    <w:p>
      <w:pPr>
        <w:spacing w:after="150"/>
      </w:pPr>
      <w:r>
        <w:rPr/>
        <w:t xml:space="preserve">二、《证券投资基金法》</w:t>
      </w:r>
    </w:p>
    <w:p>
      <w:pPr>
        <w:spacing w:after="150"/>
      </w:pPr>
      <w:r>
        <w:rPr/>
        <w:t xml:space="preserve">三、《私募投资基金监督管理暂行办法》</w:t>
      </w:r>
    </w:p>
    <w:p>
      <w:pPr>
        <w:spacing w:after="150"/>
      </w:pPr>
      <w:r>
        <w:rPr/>
        <w:t xml:space="preserve">四、《私募基金募集行为管理办法》</w:t>
      </w:r>
    </w:p>
    <w:p>
      <w:pPr>
        <w:spacing w:after="150"/>
      </w:pPr>
      <w:r>
        <w:rPr/>
        <w:t xml:space="preserve">五、政策法规影响</w:t>
      </w:r>
    </w:p>
    <w:p>
      <w:pPr>
        <w:spacing w:after="150"/>
      </w:pPr>
      <w:r>
        <w:rPr/>
        <w:t xml:space="preserve">第四节 我国行业金融环境分析</w:t>
      </w:r>
    </w:p>
    <w:p>
      <w:pPr>
        <w:spacing w:after="150"/>
      </w:pPr>
      <w:r>
        <w:rPr/>
        <w:t xml:space="preserve">一、国内股票市场发展情况</w:t>
      </w:r>
    </w:p>
    <w:p>
      <w:pPr>
        <w:spacing w:after="150"/>
      </w:pPr>
      <w:r>
        <w:rPr/>
        <w:t xml:space="preserve">1、股票市场整体情况</w:t>
      </w:r>
    </w:p>
    <w:p>
      <w:pPr>
        <w:spacing w:after="150"/>
      </w:pPr>
      <w:r>
        <w:rPr/>
        <w:t xml:space="preserve">2、股票交易规模</w:t>
      </w:r>
    </w:p>
    <w:p>
      <w:pPr>
        <w:spacing w:after="150"/>
      </w:pPr>
      <w:r>
        <w:rPr/>
        <w:t xml:space="preserve">二、债券市场发展情况</w:t>
      </w:r>
    </w:p>
    <w:p>
      <w:pPr>
        <w:spacing w:after="150"/>
      </w:pPr>
      <w:r>
        <w:rPr/>
        <w:t xml:space="preserve">三、股权融资环境分析</w:t>
      </w:r>
    </w:p>
    <w:p>
      <w:pPr>
        <w:spacing w:after="150"/>
      </w:pPr>
      <w:r>
        <w:rPr/>
        <w:t xml:space="preserve">1、中国企业上市状况分析</w:t>
      </w:r>
    </w:p>
    <w:p>
      <w:pPr>
        <w:spacing w:after="150"/>
      </w:pPr>
      <w:r>
        <w:rPr/>
        <w:t xml:space="preserve">2、中国企业并购重组分析</w:t>
      </w:r>
    </w:p>
    <w:p>
      <w:pPr>
        <w:spacing w:after="150"/>
      </w:pPr>
      <w:r>
        <w:rPr/>
        <w:t xml:space="preserve">3、中国企业定向增发分析</w:t>
      </w:r>
    </w:p>
    <w:p>
      <w:pPr>
        <w:spacing w:after="150"/>
      </w:pPr>
      <w:r>
        <w:rPr/>
        <w:t xml:space="preserve">四、金融市场发展展望</w:t>
      </w:r>
    </w:p>
    <w:p>
      <w:pPr>
        <w:spacing w:after="150"/>
      </w:pPr>
      <w:r>
        <w:rPr>
          <w:b w:val="1"/>
          <w:bCs w:val="1"/>
        </w:rPr>
        <w:t xml:space="preserve">第三章全球私募基金运行发展情况分析</w:t>
      </w:r>
    </w:p>
    <w:p>
      <w:pPr>
        <w:spacing w:after="150"/>
      </w:pPr>
      <w:r>
        <w:rPr/>
        <w:t xml:space="preserve">第一节 全球经济环境运行分析</w:t>
      </w:r>
    </w:p>
    <w:p>
      <w:pPr>
        <w:spacing w:after="150"/>
      </w:pPr>
      <w:r>
        <w:rPr/>
        <w:t xml:space="preserve">第二节 全球股票市场发展情况</w:t>
      </w:r>
    </w:p>
    <w:p>
      <w:pPr>
        <w:spacing w:after="150"/>
      </w:pPr>
      <w:r>
        <w:rPr/>
        <w:t xml:space="preserve">一、2019-2023年全球主要股市总市值</w:t>
      </w:r>
    </w:p>
    <w:p>
      <w:pPr>
        <w:spacing w:after="150"/>
      </w:pPr>
      <w:r>
        <w:rPr/>
        <w:t xml:space="preserve">二、美国股票市场发展情况</w:t>
      </w:r>
    </w:p>
    <w:p>
      <w:pPr>
        <w:spacing w:after="150"/>
      </w:pPr>
      <w:r>
        <w:rPr/>
        <w:t xml:space="preserve">三、亚太地区股市发展情况</w:t>
      </w:r>
    </w:p>
    <w:p>
      <w:pPr>
        <w:spacing w:after="150"/>
      </w:pPr>
      <w:r>
        <w:rPr/>
        <w:t xml:space="preserve">四、欧洲股票市场发展情况</w:t>
      </w:r>
    </w:p>
    <w:p>
      <w:pPr>
        <w:spacing w:after="150"/>
      </w:pPr>
      <w:r>
        <w:rPr/>
        <w:t xml:space="preserve">第三节 全球私募基金市场规模</w:t>
      </w:r>
    </w:p>
    <w:p>
      <w:pPr>
        <w:spacing w:after="150"/>
      </w:pPr>
      <w:r>
        <w:rPr/>
        <w:t xml:space="preserve">一、私募股权投资基金</w:t>
      </w:r>
    </w:p>
    <w:p>
      <w:pPr>
        <w:spacing w:after="150"/>
      </w:pPr>
      <w:r>
        <w:rPr/>
        <w:t xml:space="preserve">二、对冲基金</w:t>
      </w:r>
    </w:p>
    <w:p>
      <w:pPr>
        <w:spacing w:after="150"/>
      </w:pPr>
      <w:r>
        <w:rPr/>
        <w:t xml:space="preserve">第四节 全球私募基金市场特点</w:t>
      </w:r>
    </w:p>
    <w:p>
      <w:pPr>
        <w:spacing w:after="150"/>
      </w:pPr>
      <w:r>
        <w:rPr/>
        <w:t xml:space="preserve">第五节 美国私募基金市场发展状况</w:t>
      </w:r>
    </w:p>
    <w:p>
      <w:pPr>
        <w:spacing w:after="150"/>
      </w:pPr>
      <w:r>
        <w:rPr/>
        <w:t xml:space="preserve">一、美国私募基金资产规模</w:t>
      </w:r>
    </w:p>
    <w:p>
      <w:pPr>
        <w:spacing w:after="150"/>
      </w:pPr>
      <w:r>
        <w:rPr/>
        <w:t xml:space="preserve">二、美国私募基金形式结构</w:t>
      </w:r>
    </w:p>
    <w:p>
      <w:pPr>
        <w:spacing w:after="150"/>
      </w:pPr>
      <w:r>
        <w:rPr/>
        <w:t xml:space="preserve">三、美国私募基金出资人分析</w:t>
      </w:r>
    </w:p>
    <w:p>
      <w:pPr>
        <w:spacing w:after="150"/>
      </w:pPr>
      <w:r>
        <w:rPr/>
        <w:t xml:space="preserve">四、美国私募基金市场发展经验</w:t>
      </w:r>
    </w:p>
    <w:p>
      <w:pPr>
        <w:spacing w:after="150"/>
      </w:pPr>
      <w:r>
        <w:rPr/>
        <w:t xml:space="preserve">第六节 日本私募基金市场发展经验</w:t>
      </w:r>
    </w:p>
    <w:p>
      <w:pPr>
        <w:spacing w:after="150"/>
      </w:pPr>
      <w:r>
        <w:rPr/>
        <w:t xml:space="preserve">一、日本私募基金资产规模</w:t>
      </w:r>
    </w:p>
    <w:p>
      <w:pPr>
        <w:spacing w:after="150"/>
      </w:pPr>
      <w:r>
        <w:rPr/>
        <w:t xml:space="preserve">二、日本私募基金形式结构</w:t>
      </w:r>
    </w:p>
    <w:p>
      <w:pPr>
        <w:spacing w:after="150"/>
      </w:pPr>
      <w:r>
        <w:rPr/>
        <w:t xml:space="preserve">三、日本私募基金出资人分析</w:t>
      </w:r>
    </w:p>
    <w:p>
      <w:pPr>
        <w:spacing w:after="150"/>
      </w:pPr>
      <w:r>
        <w:rPr/>
        <w:t xml:space="preserve">四、日本私募基金市场发展经验</w:t>
      </w:r>
    </w:p>
    <w:p>
      <w:pPr>
        <w:spacing w:after="150"/>
      </w:pPr>
      <w:r>
        <w:rPr/>
        <w:t xml:space="preserve">第七节 新加坡私募基金市场发展经验</w:t>
      </w:r>
    </w:p>
    <w:p>
      <w:pPr>
        <w:spacing w:after="150"/>
      </w:pPr>
      <w:r>
        <w:rPr/>
        <w:t xml:space="preserve">一、新加坡私募基金资产规模</w:t>
      </w:r>
    </w:p>
    <w:p>
      <w:pPr>
        <w:spacing w:after="150"/>
      </w:pPr>
      <w:r>
        <w:rPr/>
        <w:t xml:space="preserve">二、新加坡私募基金形式结构</w:t>
      </w:r>
    </w:p>
    <w:p>
      <w:pPr>
        <w:spacing w:after="150"/>
      </w:pPr>
      <w:r>
        <w:rPr/>
        <w:t xml:space="preserve">三、新加坡私募基金出资人分析</w:t>
      </w:r>
    </w:p>
    <w:p>
      <w:pPr>
        <w:spacing w:after="150"/>
      </w:pPr>
      <w:r>
        <w:rPr/>
        <w:t xml:space="preserve">四、新加坡私募基金市场发展经验</w:t>
      </w:r>
    </w:p>
    <w:p>
      <w:pPr>
        <w:spacing w:after="150"/>
      </w:pPr>
      <w:r>
        <w:rPr/>
        <w:t xml:space="preserve">第八节 全球私募基金市场发展趋势</w:t>
      </w:r>
    </w:p>
    <w:p>
      <w:pPr>
        <w:spacing w:after="150"/>
      </w:pPr>
      <w:r>
        <w:rPr>
          <w:b w:val="1"/>
          <w:bCs w:val="1"/>
        </w:rPr>
        <w:t xml:space="preserve">第二部分行业深度分析</w:t>
      </w:r>
    </w:p>
    <w:p>
      <w:pPr>
        <w:spacing w:after="150"/>
      </w:pPr>
      <w:r>
        <w:rPr>
          <w:b w:val="1"/>
          <w:bCs w:val="1"/>
        </w:rPr>
        <w:t xml:space="preserve">第四章中国私募基金运行情况分析</w:t>
      </w:r>
    </w:p>
    <w:p>
      <w:pPr>
        <w:spacing w:after="150"/>
      </w:pPr>
      <w:r>
        <w:rPr/>
        <w:t xml:space="preserve">第一节 私募基金公司发展情况</w:t>
      </w:r>
    </w:p>
    <w:p>
      <w:pPr>
        <w:spacing w:after="150"/>
      </w:pPr>
      <w:r>
        <w:rPr/>
        <w:t xml:space="preserve">一、私募基金公司数量情况</w:t>
      </w:r>
    </w:p>
    <w:p>
      <w:pPr>
        <w:spacing w:after="150"/>
      </w:pPr>
      <w:r>
        <w:rPr/>
        <w:t xml:space="preserve">二、私募基金公司区域分布</w:t>
      </w:r>
    </w:p>
    <w:p>
      <w:pPr>
        <w:spacing w:after="150"/>
      </w:pPr>
      <w:r>
        <w:rPr/>
        <w:t xml:space="preserve">第二节 私募基金经理特征分析</w:t>
      </w:r>
    </w:p>
    <w:p>
      <w:pPr>
        <w:spacing w:after="150"/>
      </w:pPr>
      <w:r>
        <w:rPr/>
        <w:t xml:space="preserve">一、经理从业年限结构</w:t>
      </w:r>
    </w:p>
    <w:p>
      <w:pPr>
        <w:spacing w:after="150"/>
      </w:pPr>
      <w:r>
        <w:rPr/>
        <w:t xml:space="preserve">二、经理职业背景结构</w:t>
      </w:r>
    </w:p>
    <w:p>
      <w:pPr>
        <w:spacing w:after="150"/>
      </w:pPr>
      <w:r>
        <w:rPr/>
        <w:t xml:space="preserve">第三节 私募基金产品变化情况</w:t>
      </w:r>
    </w:p>
    <w:p>
      <w:pPr>
        <w:spacing w:after="150"/>
      </w:pPr>
      <w:r>
        <w:rPr/>
        <w:t xml:space="preserve">一、私募基金成立数量变化</w:t>
      </w:r>
    </w:p>
    <w:p>
      <w:pPr>
        <w:spacing w:after="150"/>
      </w:pPr>
      <w:r>
        <w:rPr/>
        <w:t xml:space="preserve">二、私募基金收益情况分析</w:t>
      </w:r>
    </w:p>
    <w:p>
      <w:pPr>
        <w:spacing w:after="150"/>
      </w:pPr>
      <w:r>
        <w:rPr/>
        <w:t xml:space="preserve">三、私募基金投资策略变化</w:t>
      </w:r>
    </w:p>
    <w:p>
      <w:pPr>
        <w:spacing w:after="150"/>
      </w:pPr>
      <w:r>
        <w:rPr/>
        <w:t xml:space="preserve">第四节 私募基金市场规模排名</w:t>
      </w:r>
    </w:p>
    <w:p>
      <w:pPr>
        <w:spacing w:after="150"/>
      </w:pPr>
      <w:r>
        <w:rPr/>
        <w:t xml:space="preserve">第五节 中国私募基金发展趋势</w:t>
      </w:r>
    </w:p>
    <w:p>
      <w:pPr>
        <w:spacing w:after="150"/>
      </w:pPr>
      <w:r>
        <w:rPr/>
        <w:t xml:space="preserve">一、从事私募基金业务的机构逐步多样化</w:t>
      </w:r>
    </w:p>
    <w:p>
      <w:pPr>
        <w:spacing w:after="150"/>
      </w:pPr>
      <w:r>
        <w:rPr/>
        <w:t xml:space="preserve">二、私募基金投资领域和投资策略逐步综合化</w:t>
      </w:r>
    </w:p>
    <w:p>
      <w:pPr>
        <w:spacing w:after="150"/>
      </w:pPr>
      <w:r>
        <w:rPr/>
        <w:t xml:space="preserve">三、私募基金投资视角逐步国际化</w:t>
      </w:r>
    </w:p>
    <w:p>
      <w:pPr>
        <w:spacing w:after="150"/>
      </w:pPr>
      <w:r>
        <w:rPr/>
        <w:t xml:space="preserve">四、私募基金主要投资者的变化</w:t>
      </w:r>
    </w:p>
    <w:p>
      <w:pPr>
        <w:spacing w:after="150"/>
      </w:pPr>
      <w:r>
        <w:rPr/>
        <w:t xml:space="preserve">五、私募基金出现向公募基金演变的迹象</w:t>
      </w:r>
    </w:p>
    <w:p>
      <w:pPr>
        <w:spacing w:after="150"/>
      </w:pPr>
      <w:r>
        <w:rPr>
          <w:b w:val="1"/>
          <w:bCs w:val="1"/>
        </w:rPr>
        <w:t xml:space="preserve">第五章中国证券投资私募基金发展分析</w:t>
      </w:r>
    </w:p>
    <w:p>
      <w:pPr>
        <w:spacing w:after="150"/>
      </w:pPr>
      <w:r>
        <w:rPr/>
        <w:t xml:space="preserve">第一节 股票策略型私募基金产品</w:t>
      </w:r>
    </w:p>
    <w:p>
      <w:pPr>
        <w:spacing w:after="150"/>
      </w:pPr>
      <w:r>
        <w:rPr/>
        <w:t xml:space="preserve">一、股票策略私募基金成立情况</w:t>
      </w:r>
    </w:p>
    <w:p>
      <w:pPr>
        <w:spacing w:after="150"/>
      </w:pPr>
      <w:r>
        <w:rPr/>
        <w:t xml:space="preserve">二、股票策略私募基金排名分析</w:t>
      </w:r>
    </w:p>
    <w:p>
      <w:pPr>
        <w:spacing w:after="150"/>
      </w:pPr>
      <w:r>
        <w:rPr/>
        <w:t xml:space="preserve">三、股票策略私募基金净值分析</w:t>
      </w:r>
    </w:p>
    <w:p>
      <w:pPr>
        <w:spacing w:after="150"/>
      </w:pPr>
      <w:r>
        <w:rPr/>
        <w:t xml:space="preserve">四、股票策略私募基金收益分析</w:t>
      </w:r>
    </w:p>
    <w:p>
      <w:pPr>
        <w:spacing w:after="150"/>
      </w:pPr>
      <w:r>
        <w:rPr/>
        <w:t xml:space="preserve">第二节 宏观策略型私募基金产品</w:t>
      </w:r>
    </w:p>
    <w:p>
      <w:pPr>
        <w:spacing w:after="150"/>
      </w:pPr>
      <w:r>
        <w:rPr/>
        <w:t xml:space="preserve">一、宏观策略私募基金成立情况</w:t>
      </w:r>
    </w:p>
    <w:p>
      <w:pPr>
        <w:spacing w:after="150"/>
      </w:pPr>
      <w:r>
        <w:rPr/>
        <w:t xml:space="preserve">二、宏观策略私募基金排名分析</w:t>
      </w:r>
    </w:p>
    <w:p>
      <w:pPr>
        <w:spacing w:after="150"/>
      </w:pPr>
      <w:r>
        <w:rPr/>
        <w:t xml:space="preserve">三、宏观策略私募基金净值分析</w:t>
      </w:r>
    </w:p>
    <w:p>
      <w:pPr>
        <w:spacing w:after="150"/>
      </w:pPr>
      <w:r>
        <w:rPr/>
        <w:t xml:space="preserve">四、宏观策略私募基金收益分析</w:t>
      </w:r>
    </w:p>
    <w:p>
      <w:pPr>
        <w:spacing w:after="150"/>
      </w:pPr>
      <w:r>
        <w:rPr/>
        <w:t xml:space="preserve">第三节 管理期货型私募基金产品</w:t>
      </w:r>
    </w:p>
    <w:p>
      <w:pPr>
        <w:spacing w:after="150"/>
      </w:pPr>
      <w:r>
        <w:rPr/>
        <w:t xml:space="preserve">一、管理期货私募基金成立情况</w:t>
      </w:r>
    </w:p>
    <w:p>
      <w:pPr>
        <w:spacing w:after="150"/>
      </w:pPr>
      <w:r>
        <w:rPr/>
        <w:t xml:space="preserve">二、管理期货私募基金排名分析</w:t>
      </w:r>
    </w:p>
    <w:p>
      <w:pPr>
        <w:spacing w:after="150"/>
      </w:pPr>
      <w:r>
        <w:rPr/>
        <w:t xml:space="preserve">三、管理期货私募基金净值分析</w:t>
      </w:r>
    </w:p>
    <w:p>
      <w:pPr>
        <w:spacing w:after="150"/>
      </w:pPr>
      <w:r>
        <w:rPr/>
        <w:t xml:space="preserve">四、管理期货私募基金收益分析</w:t>
      </w:r>
    </w:p>
    <w:p>
      <w:pPr>
        <w:spacing w:after="150"/>
      </w:pPr>
      <w:r>
        <w:rPr/>
        <w:t xml:space="preserve">第四节 事件驱动型私募基金产品</w:t>
      </w:r>
    </w:p>
    <w:p>
      <w:pPr>
        <w:spacing w:after="150"/>
      </w:pPr>
      <w:r>
        <w:rPr/>
        <w:t xml:space="preserve">一、事件驱动私募基金成立情况</w:t>
      </w:r>
    </w:p>
    <w:p>
      <w:pPr>
        <w:spacing w:after="150"/>
      </w:pPr>
      <w:r>
        <w:rPr/>
        <w:t xml:space="preserve">二、事件驱动私募基金排名分析</w:t>
      </w:r>
    </w:p>
    <w:p>
      <w:pPr>
        <w:spacing w:after="150"/>
      </w:pPr>
      <w:r>
        <w:rPr/>
        <w:t xml:space="preserve">三、事件驱动私募基金净值分析</w:t>
      </w:r>
    </w:p>
    <w:p>
      <w:pPr>
        <w:spacing w:after="150"/>
      </w:pPr>
      <w:r>
        <w:rPr/>
        <w:t xml:space="preserve">四、事件驱动私募基金收益分析</w:t>
      </w:r>
    </w:p>
    <w:p>
      <w:pPr>
        <w:spacing w:after="150"/>
      </w:pPr>
      <w:r>
        <w:rPr/>
        <w:t xml:space="preserve">第五节 相对价值型私募基金产品</w:t>
      </w:r>
    </w:p>
    <w:p>
      <w:pPr>
        <w:spacing w:after="150"/>
      </w:pPr>
      <w:r>
        <w:rPr/>
        <w:t xml:space="preserve">一、相对价值私募基金成立情况</w:t>
      </w:r>
    </w:p>
    <w:p>
      <w:pPr>
        <w:spacing w:after="150"/>
      </w:pPr>
      <w:r>
        <w:rPr/>
        <w:t xml:space="preserve">二、相对价值私募基金排名分析</w:t>
      </w:r>
    </w:p>
    <w:p>
      <w:pPr>
        <w:spacing w:after="150"/>
      </w:pPr>
      <w:r>
        <w:rPr/>
        <w:t xml:space="preserve">三、相对价值私募基金净值分析</w:t>
      </w:r>
    </w:p>
    <w:p>
      <w:pPr>
        <w:spacing w:after="150"/>
      </w:pPr>
      <w:r>
        <w:rPr/>
        <w:t xml:space="preserve">四、相对价值私募基金收益分析</w:t>
      </w:r>
    </w:p>
    <w:p>
      <w:pPr>
        <w:spacing w:after="150"/>
      </w:pPr>
      <w:r>
        <w:rPr/>
        <w:t xml:space="preserve">第六节 债券策略型私募基金产品</w:t>
      </w:r>
    </w:p>
    <w:p>
      <w:pPr>
        <w:spacing w:after="150"/>
      </w:pPr>
      <w:r>
        <w:rPr/>
        <w:t xml:space="preserve">一、债券策略私募基金成立情况</w:t>
      </w:r>
    </w:p>
    <w:p>
      <w:pPr>
        <w:spacing w:after="150"/>
      </w:pPr>
      <w:r>
        <w:rPr/>
        <w:t xml:space="preserve">二、债券策略私募基金排名分析</w:t>
      </w:r>
    </w:p>
    <w:p>
      <w:pPr>
        <w:spacing w:after="150"/>
      </w:pPr>
      <w:r>
        <w:rPr/>
        <w:t xml:space="preserve">三、债券策略私募基金净值分析</w:t>
      </w:r>
    </w:p>
    <w:p>
      <w:pPr>
        <w:spacing w:after="150"/>
      </w:pPr>
      <w:r>
        <w:rPr/>
        <w:t xml:space="preserve">四、债券策略私募基金收益分析</w:t>
      </w:r>
    </w:p>
    <w:p>
      <w:pPr>
        <w:spacing w:after="150"/>
      </w:pPr>
      <w:r>
        <w:rPr/>
        <w:t xml:space="preserve">第七节 组合基金型私募基金产品</w:t>
      </w:r>
    </w:p>
    <w:p>
      <w:pPr>
        <w:spacing w:after="150"/>
      </w:pPr>
      <w:r>
        <w:rPr/>
        <w:t xml:space="preserve">一、组合基金私募基金成立情况</w:t>
      </w:r>
    </w:p>
    <w:p>
      <w:pPr>
        <w:spacing w:after="150"/>
      </w:pPr>
      <w:r>
        <w:rPr/>
        <w:t xml:space="preserve">二、组合基金私募基金排名分析</w:t>
      </w:r>
    </w:p>
    <w:p>
      <w:pPr>
        <w:spacing w:after="150"/>
      </w:pPr>
      <w:r>
        <w:rPr/>
        <w:t xml:space="preserve">三、组合基金私募基金净值分析</w:t>
      </w:r>
    </w:p>
    <w:p>
      <w:pPr>
        <w:spacing w:after="150"/>
      </w:pPr>
      <w:r>
        <w:rPr/>
        <w:t xml:space="preserve">四、组合基金私募基金收益分析</w:t>
      </w:r>
    </w:p>
    <w:p>
      <w:pPr>
        <w:spacing w:after="150"/>
      </w:pPr>
      <w:r>
        <w:rPr/>
        <w:t xml:space="preserve">第八节 复合策略型私募基金产品</w:t>
      </w:r>
    </w:p>
    <w:p>
      <w:pPr>
        <w:spacing w:after="150"/>
      </w:pPr>
      <w:r>
        <w:rPr/>
        <w:t xml:space="preserve">一、复合策略私募基金成立情况</w:t>
      </w:r>
    </w:p>
    <w:p>
      <w:pPr>
        <w:spacing w:after="150"/>
      </w:pPr>
      <w:r>
        <w:rPr/>
        <w:t xml:space="preserve">二、复合策略私募基金排名分析</w:t>
      </w:r>
    </w:p>
    <w:p>
      <w:pPr>
        <w:spacing w:after="150"/>
      </w:pPr>
      <w:r>
        <w:rPr/>
        <w:t xml:space="preserve">三、复合策略私募基金净值分析</w:t>
      </w:r>
    </w:p>
    <w:p>
      <w:pPr>
        <w:spacing w:after="150"/>
      </w:pPr>
      <w:r>
        <w:rPr/>
        <w:t xml:space="preserve">四、复合策略私募基金收益分析</w:t>
      </w:r>
    </w:p>
    <w:p>
      <w:pPr>
        <w:spacing w:after="150"/>
      </w:pPr>
      <w:r>
        <w:rPr>
          <w:b w:val="1"/>
          <w:bCs w:val="1"/>
        </w:rPr>
        <w:t xml:space="preserve">第六章中国私募股权基金发展分析</w:t>
      </w:r>
    </w:p>
    <w:p>
      <w:pPr>
        <w:spacing w:after="150"/>
      </w:pPr>
      <w:r>
        <w:rPr/>
        <w:t xml:space="preserve">第一节 私募股权基金募集情况分析</w:t>
      </w:r>
    </w:p>
    <w:p>
      <w:pPr>
        <w:spacing w:after="150"/>
      </w:pPr>
      <w:r>
        <w:rPr/>
        <w:t xml:space="preserve">一、私募股权基金成立数量变化</w:t>
      </w:r>
    </w:p>
    <w:p>
      <w:pPr>
        <w:spacing w:after="150"/>
      </w:pPr>
      <w:r>
        <w:rPr/>
        <w:t xml:space="preserve">二、已募集完的私募股权基金分析</w:t>
      </w:r>
    </w:p>
    <w:p>
      <w:pPr>
        <w:spacing w:after="150"/>
      </w:pPr>
      <w:r>
        <w:rPr/>
        <w:t xml:space="preserve">三、未募集完的私募股权基金分析</w:t>
      </w:r>
    </w:p>
    <w:p>
      <w:pPr>
        <w:spacing w:after="150"/>
      </w:pPr>
      <w:r>
        <w:rPr/>
        <w:t xml:space="preserve">第二节 私募股权机构分析</w:t>
      </w:r>
    </w:p>
    <w:p>
      <w:pPr>
        <w:spacing w:after="150"/>
      </w:pPr>
      <w:r>
        <w:rPr/>
        <w:t xml:space="preserve">一、私募股权机构类型分析</w:t>
      </w:r>
    </w:p>
    <w:p>
      <w:pPr>
        <w:spacing w:after="150"/>
      </w:pPr>
      <w:r>
        <w:rPr/>
        <w:t xml:space="preserve">二、私募股权机构资本结构</w:t>
      </w:r>
    </w:p>
    <w:p>
      <w:pPr>
        <w:spacing w:after="150"/>
      </w:pPr>
      <w:r>
        <w:rPr/>
        <w:t xml:space="preserve">三、私募股权机构区域结构</w:t>
      </w:r>
    </w:p>
    <w:p>
      <w:pPr>
        <w:spacing w:after="150"/>
      </w:pPr>
      <w:r>
        <w:rPr/>
        <w:t xml:space="preserve">四、私募股权机构管理基金规模</w:t>
      </w:r>
    </w:p>
    <w:p>
      <w:pPr>
        <w:spacing w:after="150"/>
      </w:pPr>
      <w:r>
        <w:rPr/>
        <w:t xml:space="preserve">第三节 私募股权产品分析</w:t>
      </w:r>
    </w:p>
    <w:p>
      <w:pPr>
        <w:spacing w:after="150"/>
      </w:pPr>
      <w:r>
        <w:rPr/>
        <w:t xml:space="preserve">一、私募股权项目数量变化情况</w:t>
      </w:r>
    </w:p>
    <w:p>
      <w:pPr>
        <w:spacing w:after="150"/>
      </w:pPr>
      <w:r>
        <w:rPr/>
        <w:t xml:space="preserve">二、私募股权项目分行业发展情况</w:t>
      </w:r>
    </w:p>
    <w:p>
      <w:pPr>
        <w:spacing w:after="150"/>
      </w:pPr>
      <w:r>
        <w:rPr/>
        <w:t xml:space="preserve">1、互联网行业私募股权投资分析</w:t>
      </w:r>
    </w:p>
    <w:p>
      <w:pPr>
        <w:spacing w:after="150"/>
      </w:pPr>
      <w:r>
        <w:rPr/>
        <w:t xml:space="preserve">2、计算机行业私募股权投资分析</w:t>
      </w:r>
    </w:p>
    <w:p>
      <w:pPr>
        <w:spacing w:after="150"/>
      </w:pPr>
      <w:r>
        <w:rPr/>
        <w:t xml:space="preserve">3、通信服务行业私募股权投资分析</w:t>
      </w:r>
    </w:p>
    <w:p>
      <w:pPr>
        <w:spacing w:after="150"/>
      </w:pPr>
      <w:r>
        <w:rPr/>
        <w:t xml:space="preserve">4、制造行业私募股权投资分析</w:t>
      </w:r>
    </w:p>
    <w:p>
      <w:pPr>
        <w:spacing w:after="150"/>
      </w:pPr>
      <w:r>
        <w:rPr/>
        <w:t xml:space="preserve">5、文化传媒行业私募股权投资分析</w:t>
      </w:r>
    </w:p>
    <w:p>
      <w:pPr>
        <w:spacing w:after="150"/>
      </w:pPr>
      <w:r>
        <w:rPr/>
        <w:t xml:space="preserve">6、化学制剂行业私募股权投资分析</w:t>
      </w:r>
    </w:p>
    <w:p>
      <w:pPr>
        <w:spacing w:after="150"/>
      </w:pPr>
      <w:r>
        <w:rPr/>
        <w:t xml:space="preserve">7、房地产行业私募股权投资分析</w:t>
      </w:r>
    </w:p>
    <w:p>
      <w:pPr>
        <w:spacing w:after="150"/>
      </w:pPr>
      <w:r>
        <w:rPr/>
        <w:t xml:space="preserve">8、能源及矿产行业私募股权投资分析</w:t>
      </w:r>
    </w:p>
    <w:p>
      <w:pPr>
        <w:spacing w:after="150"/>
      </w:pPr>
      <w:r>
        <w:rPr/>
        <w:t xml:space="preserve">9、医疗健康行业私募股权投资分析</w:t>
      </w:r>
    </w:p>
    <w:p>
      <w:pPr>
        <w:spacing w:after="150"/>
      </w:pPr>
      <w:r>
        <w:rPr/>
        <w:t xml:space="preserve">第三节 私募股权基金收益分析</w:t>
      </w:r>
    </w:p>
    <w:p>
      <w:pPr>
        <w:spacing w:after="150"/>
      </w:pPr>
      <w:r>
        <w:rPr/>
        <w:t xml:space="preserve">第四节 私募股权基金发展趋势</w:t>
      </w:r>
    </w:p>
    <w:p>
      <w:pPr>
        <w:spacing w:after="150"/>
      </w:pPr>
      <w:r>
        <w:rPr>
          <w:b w:val="1"/>
          <w:bCs w:val="1"/>
        </w:rPr>
        <w:t xml:space="preserve">第七章中国另类投资私募基金发展分析</w:t>
      </w:r>
    </w:p>
    <w:p>
      <w:pPr>
        <w:spacing w:after="150"/>
      </w:pPr>
      <w:r>
        <w:rPr/>
        <w:t xml:space="preserve">第一节 另类投资私募基金数量分析</w:t>
      </w:r>
    </w:p>
    <w:p>
      <w:pPr>
        <w:spacing w:after="150"/>
      </w:pPr>
      <w:r>
        <w:rPr/>
        <w:t xml:space="preserve">第二节 另类投资私募基金发展状况</w:t>
      </w:r>
    </w:p>
    <w:p>
      <w:pPr>
        <w:spacing w:after="150"/>
      </w:pPr>
      <w:r>
        <w:rPr/>
        <w:t xml:space="preserve">第三节 另类投资私募基金发展趋势</w:t>
      </w:r>
    </w:p>
    <w:p>
      <w:pPr>
        <w:spacing w:after="150"/>
      </w:pPr>
      <w:r>
        <w:rPr>
          <w:b w:val="1"/>
          <w:bCs w:val="1"/>
        </w:rPr>
        <w:t xml:space="preserve">第三部分行业竞争格局</w:t>
      </w:r>
    </w:p>
    <w:p>
      <w:pPr>
        <w:spacing w:after="150"/>
      </w:pPr>
      <w:r>
        <w:rPr>
          <w:b w:val="1"/>
          <w:bCs w:val="1"/>
        </w:rPr>
        <w:t xml:space="preserve">第八章私募基金行业区域市场发展分析</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私募基金行业主要区域市场发展状况及竞争力研究</w:t>
      </w:r>
    </w:p>
    <w:p>
      <w:pPr>
        <w:spacing w:after="150"/>
      </w:pPr>
      <w:r>
        <w:rPr/>
        <w:t xml:space="preserve">一、华北地区市场分析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t xml:space="preserve">二、华中地区市场分析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t xml:space="preserve">三、华南地区市场分析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t xml:space="preserve">四、华东地区市场分析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t xml:space="preserve">五、东北地区市场分析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t xml:space="preserve">六、西南地区市场分析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t xml:space="preserve">七、西北地区市场分析</w:t>
      </w:r>
    </w:p>
    <w:p>
      <w:pPr>
        <w:spacing w:after="150"/>
      </w:pPr>
      <w:r>
        <w:rPr/>
        <w:t xml:space="preserve">1、市场规模现状</w:t>
      </w:r>
    </w:p>
    <w:p>
      <w:pPr>
        <w:spacing w:after="150"/>
      </w:pPr>
      <w:r>
        <w:rPr/>
        <w:t xml:space="preserve">2、企业数量现状</w:t>
      </w:r>
    </w:p>
    <w:p>
      <w:pPr>
        <w:spacing w:after="150"/>
      </w:pPr>
      <w:r>
        <w:rPr/>
        <w:t xml:space="preserve">3、未来发展前景预测</w:t>
      </w:r>
    </w:p>
    <w:p>
      <w:pPr>
        <w:spacing w:after="150"/>
      </w:pPr>
      <w:r>
        <w:rPr>
          <w:b w:val="1"/>
          <w:bCs w:val="1"/>
        </w:rPr>
        <w:t xml:space="preserve">第九章私募基金市场竞争格局分析</w:t>
      </w:r>
    </w:p>
    <w:p>
      <w:pPr>
        <w:spacing w:after="150"/>
      </w:pPr>
      <w:r>
        <w:rPr/>
        <w:t xml:space="preserve">第一节 私募基金行业集中度分析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私募基金行业国际竞争力比较</w:t>
      </w:r>
    </w:p>
    <w:p>
      <w:pPr>
        <w:spacing w:after="150"/>
      </w:pPr>
      <w:r>
        <w:rPr/>
        <w:t xml:space="preserve">第三节 私募基金行业竞争格局分析</w:t>
      </w:r>
    </w:p>
    <w:p>
      <w:pPr>
        <w:spacing w:after="150"/>
      </w:pPr>
      <w:r>
        <w:rPr/>
        <w:t xml:space="preserve">一、国内外私募基金竞争分析</w:t>
      </w:r>
    </w:p>
    <w:p>
      <w:pPr>
        <w:spacing w:after="150"/>
      </w:pPr>
      <w:r>
        <w:rPr/>
        <w:t xml:space="preserve">二、中国私募基金市场竞争分析</w:t>
      </w:r>
    </w:p>
    <w:p>
      <w:pPr>
        <w:spacing w:after="150"/>
      </w:pPr>
      <w:r>
        <w:rPr>
          <w:b w:val="1"/>
          <w:bCs w:val="1"/>
        </w:rPr>
        <w:t xml:space="preserve">第十章中国私募公司经营情况分析</w:t>
      </w:r>
    </w:p>
    <w:p>
      <w:pPr>
        <w:spacing w:after="150"/>
      </w:pPr>
      <w:r>
        <w:rPr/>
        <w:t xml:space="preserve">第一节 上海重阳投资管理股份有限公司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第二节 北京尊嘉资产管理有限公司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第三节 景林资产管理有限公司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第四节 北京鸿道投资管理有限责任公司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第五节 深圳展博投资管理有限公司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第六节 巨杉(上海)资产管理有限公司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第七节 上海朱雀投资发展中心</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第八节 上海混沌投资(集团)有限公司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第九节 北京淡水泉投资管理有限公司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t xml:space="preserve">第十节 北京星石投资管理有限公司</w:t>
      </w:r>
    </w:p>
    <w:p>
      <w:pPr>
        <w:spacing w:after="150"/>
      </w:pPr>
      <w:r>
        <w:rPr/>
        <w:t xml:space="preserve">一、企业基本信息介绍</w:t>
      </w:r>
    </w:p>
    <w:p>
      <w:pPr>
        <w:spacing w:after="150"/>
      </w:pPr>
      <w:r>
        <w:rPr/>
        <w:t xml:space="preserve">二、企业发行产品数量</w:t>
      </w:r>
    </w:p>
    <w:p>
      <w:pPr>
        <w:spacing w:after="150"/>
      </w:pPr>
      <w:r>
        <w:rPr/>
        <w:t xml:space="preserve">三、企业产品收益分析</w:t>
      </w:r>
    </w:p>
    <w:p>
      <w:pPr>
        <w:spacing w:after="150"/>
      </w:pPr>
      <w:r>
        <w:rPr/>
        <w:t xml:space="preserve">四、企业产品净值分析</w:t>
      </w:r>
    </w:p>
    <w:p>
      <w:pPr>
        <w:spacing w:after="150"/>
      </w:pPr>
      <w:r>
        <w:rPr/>
        <w:t xml:space="preserve">五、企业整体业绩统计</w:t>
      </w:r>
    </w:p>
    <w:p>
      <w:pPr>
        <w:spacing w:after="150"/>
      </w:pPr>
      <w:r>
        <w:rPr/>
        <w:t xml:space="preserve">六、企业竞争优劣势分析</w:t>
      </w:r>
    </w:p>
    <w:p>
      <w:pPr>
        <w:spacing w:after="150"/>
      </w:pPr>
      <w:r>
        <w:rPr>
          <w:b w:val="1"/>
          <w:bCs w:val="1"/>
        </w:rPr>
        <w:t xml:space="preserve">第四部分行业发展前景</w:t>
      </w:r>
    </w:p>
    <w:p>
      <w:pPr>
        <w:spacing w:after="150"/>
      </w:pPr>
      <w:r>
        <w:rPr>
          <w:b w:val="1"/>
          <w:bCs w:val="1"/>
        </w:rPr>
        <w:t xml:space="preserve">第十一章中国私募基金行业发展前景</w:t>
      </w:r>
    </w:p>
    <w:p>
      <w:pPr>
        <w:spacing w:after="150"/>
      </w:pPr>
      <w:r>
        <w:rPr/>
        <w:t xml:space="preserve">第一节 中国私募基金市场回顾与展望</w:t>
      </w:r>
    </w:p>
    <w:p>
      <w:pPr>
        <w:spacing w:after="150"/>
      </w:pPr>
      <w:r>
        <w:rPr/>
        <w:t xml:space="preserve">一、2019-2023年私募基金市场回顾</w:t>
      </w:r>
    </w:p>
    <w:p>
      <w:pPr>
        <w:spacing w:after="150"/>
      </w:pPr>
      <w:r>
        <w:rPr/>
        <w:t xml:space="preserve">二、私募基金市场展望</w:t>
      </w:r>
    </w:p>
    <w:p>
      <w:pPr>
        <w:spacing w:after="150"/>
      </w:pPr>
      <w:r>
        <w:rPr/>
        <w:t xml:space="preserve">第二节 中国私募基金市场发展趋势</w:t>
      </w:r>
    </w:p>
    <w:p>
      <w:pPr>
        <w:spacing w:after="150"/>
      </w:pPr>
      <w:r>
        <w:rPr/>
        <w:t xml:space="preserve">一、行业公司竞争策略趋势</w:t>
      </w:r>
    </w:p>
    <w:p>
      <w:pPr>
        <w:spacing w:after="150"/>
      </w:pPr>
      <w:r>
        <w:rPr/>
        <w:t xml:space="preserve">二、行业业务模式转变趋势</w:t>
      </w:r>
    </w:p>
    <w:p>
      <w:pPr>
        <w:spacing w:after="150"/>
      </w:pPr>
      <w:r>
        <w:rPr/>
        <w:t xml:space="preserve">三、行业品牌竞争战略趋势</w:t>
      </w:r>
    </w:p>
    <w:p>
      <w:pPr>
        <w:spacing w:after="150"/>
      </w:pPr>
      <w:r>
        <w:rPr/>
        <w:t xml:space="preserve">第三节 中国私募基金市场机遇分析</w:t>
      </w:r>
    </w:p>
    <w:p>
      <w:pPr>
        <w:spacing w:after="150"/>
      </w:pPr>
      <w:r>
        <w:rPr/>
        <w:t xml:space="preserve">一、宏观经济环境持续稳定</w:t>
      </w:r>
    </w:p>
    <w:p>
      <w:pPr>
        <w:spacing w:after="150"/>
      </w:pPr>
      <w:r>
        <w:rPr/>
        <w:t xml:space="preserve">二、公用事业逐渐对外界开放</w:t>
      </w:r>
    </w:p>
    <w:p>
      <w:pPr>
        <w:spacing w:after="150"/>
      </w:pPr>
      <w:r>
        <w:rPr/>
        <w:t xml:space="preserve">三、相关法律及政策逐渐完善</w:t>
      </w:r>
    </w:p>
    <w:p>
      <w:pPr>
        <w:spacing w:after="150"/>
      </w:pPr>
      <w:r>
        <w:rPr/>
        <w:t xml:space="preserve">四、中小企业融资需求的增强</w:t>
      </w:r>
    </w:p>
    <w:p>
      <w:pPr>
        <w:spacing w:after="150"/>
      </w:pPr>
      <w:r>
        <w:rPr/>
        <w:t xml:space="preserve">五、并购基金将迎来更多机会</w:t>
      </w:r>
    </w:p>
    <w:p>
      <w:pPr>
        <w:spacing w:after="150"/>
      </w:pPr>
      <w:r>
        <w:rPr/>
        <w:t xml:space="preserve">六、行业相关业务规模的扩大</w:t>
      </w:r>
    </w:p>
    <w:p>
      <w:pPr>
        <w:spacing w:after="150"/>
      </w:pPr>
      <w:r>
        <w:rPr>
          <w:b w:val="1"/>
          <w:bCs w:val="1"/>
        </w:rPr>
        <w:t xml:space="preserve">第十二章 2024-2029年私募基金行业战略规划</w:t>
      </w:r>
    </w:p>
    <w:p>
      <w:pPr>
        <w:spacing w:after="150"/>
      </w:pPr>
      <w:r>
        <w:rPr/>
        <w:t xml:space="preserve">第一节 2024-2029年私募基金行业发展的有利因素</w:t>
      </w:r>
    </w:p>
    <w:p>
      <w:pPr>
        <w:spacing w:after="150"/>
      </w:pPr>
      <w:r>
        <w:rPr/>
        <w:t xml:space="preserve">第二节 2024-2029年私募基金行业发展的稳定因素</w:t>
      </w:r>
    </w:p>
    <w:p>
      <w:pPr>
        <w:spacing w:after="150"/>
      </w:pPr>
      <w:r>
        <w:rPr/>
        <w:t xml:space="preserve">第三节 2024-2029年私募基金行业发展的不利因素</w:t>
      </w:r>
    </w:p>
    <w:p>
      <w:pPr>
        <w:spacing w:after="150"/>
      </w:pPr>
      <w:r>
        <w:rPr/>
        <w:t xml:space="preserve">第四节 2024-2029年私募基金行业发展的不利因素</w:t>
      </w:r>
    </w:p>
    <w:p>
      <w:pPr>
        <w:spacing w:after="150"/>
      </w:pPr>
      <w:r>
        <w:rPr/>
        <w:t xml:space="preserve">第五节 2024-2029年私募基金行业面临的挑战</w:t>
      </w:r>
    </w:p>
    <w:p>
      <w:pPr>
        <w:spacing w:after="150"/>
      </w:pPr>
      <w:r>
        <w:rPr/>
        <w:t xml:space="preserve">第六节 2024-2029年私募基金行业面临的机遇</w:t>
      </w:r>
    </w:p>
    <w:p>
      <w:pPr>
        <w:spacing w:after="150"/>
      </w:pPr>
      <w:r>
        <w:rPr/>
        <w:t xml:space="preserve">第七节 2024-2029年中国私募基金行业投资风险分析</w:t>
      </w:r>
    </w:p>
    <w:p>
      <w:pPr>
        <w:spacing w:after="150"/>
      </w:pPr>
      <w:r>
        <w:rPr/>
        <w:t xml:space="preserve">一、竞争风险</w:t>
      </w:r>
    </w:p>
    <w:p>
      <w:pPr>
        <w:spacing w:after="150"/>
      </w:pPr>
      <w:r>
        <w:rPr/>
        <w:t xml:space="preserve">二、政策风险</w:t>
      </w:r>
    </w:p>
    <w:p>
      <w:pPr>
        <w:spacing w:after="150"/>
      </w:pPr>
      <w:r>
        <w:rPr/>
        <w:t xml:space="preserve">三、市场风险</w:t>
      </w:r>
    </w:p>
    <w:p>
      <w:pPr>
        <w:spacing w:after="150"/>
      </w:pPr>
      <w:r>
        <w:rPr/>
        <w:t xml:space="preserve">四、经营风险</w:t>
      </w:r>
    </w:p>
    <w:p>
      <w:pPr>
        <w:spacing w:after="150"/>
      </w:pPr>
      <w:r>
        <w:rPr/>
        <w:t xml:space="preserve">五、其他风险</w:t>
      </w:r>
    </w:p>
    <w:p>
      <w:pPr>
        <w:spacing w:after="150"/>
      </w:pPr>
      <w:r>
        <w:rPr>
          <w:b w:val="1"/>
          <w:bCs w:val="1"/>
        </w:rPr>
        <w:t xml:space="preserve">第十三章 2024-2029年私募基金行业发展环境与市场策略</w:t>
      </w:r>
    </w:p>
    <w:p>
      <w:pPr>
        <w:spacing w:after="150"/>
      </w:pPr>
      <w:r>
        <w:rPr/>
        <w:t xml:space="preserve">第一节 “十四五”发展规划分析</w:t>
      </w:r>
    </w:p>
    <w:p>
      <w:pPr>
        <w:spacing w:after="150"/>
      </w:pPr>
      <w:r>
        <w:rPr/>
        <w:t xml:space="preserve">第二节 主要私募基金产业聚集区发展背景分析</w:t>
      </w:r>
    </w:p>
    <w:p>
      <w:pPr>
        <w:spacing w:after="150"/>
      </w:pPr>
      <w:r>
        <w:rPr/>
        <w:t xml:space="preserve">一、主要私募基金产业聚集区社会经济现状分析</w:t>
      </w:r>
    </w:p>
    <w:p>
      <w:pPr>
        <w:spacing w:after="150"/>
      </w:pPr>
      <w:r>
        <w:rPr/>
        <w:t xml:space="preserve">二、未来主要私募基金产业聚集区经济发展预测</w:t>
      </w:r>
    </w:p>
    <w:p>
      <w:pPr>
        <w:spacing w:after="150"/>
      </w:pPr>
      <w:r>
        <w:rPr/>
        <w:t xml:space="preserve">第三节 多元化策略分析</w:t>
      </w:r>
    </w:p>
    <w:p>
      <w:pPr>
        <w:spacing w:after="150"/>
      </w:pPr>
      <w:r>
        <w:rPr/>
        <w:t xml:space="preserve">第四节 私募基金行业经营模式</w:t>
      </w:r>
    </w:p>
    <w:p>
      <w:pPr>
        <w:spacing w:after="150"/>
      </w:pPr>
      <w:r>
        <w:rPr/>
        <w:t xml:space="preserve">第五节 私募基金营销模式与策略</w:t>
      </w:r>
    </w:p>
    <w:p>
      <w:pPr>
        <w:spacing w:after="150"/>
      </w:pPr>
      <w:r>
        <w:rPr/>
        <w:t xml:space="preserve">第六节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图表：私募基金行业主要法律法规</w:t>
      </w:r>
    </w:p>
    <w:p>
      <w:pPr>
        <w:spacing w:after="150"/>
      </w:pPr>
      <w:r>
        <w:rPr/>
        <w:t xml:space="preserve">图表：《证券投资基金法》2019-2023年版新规</w:t>
      </w:r>
    </w:p>
    <w:p>
      <w:pPr>
        <w:spacing w:after="150"/>
      </w:pPr>
      <w:r>
        <w:rPr/>
        <w:t xml:space="preserve">图表：《私募投资基金监督管理暂行办法》主要内容</w:t>
      </w:r>
    </w:p>
    <w:p>
      <w:pPr>
        <w:spacing w:after="150"/>
      </w:pPr>
      <w:r>
        <w:rPr/>
        <w:t xml:space="preserve">图表：“十四五”产业规划投资重点</w:t>
      </w:r>
    </w:p>
    <w:p>
      <w:pPr>
        <w:spacing w:after="150"/>
      </w:pPr>
      <w:r>
        <w:rPr/>
        <w:t xml:space="preserve">图表：“互联网+”重点投资领域</w:t>
      </w:r>
    </w:p>
    <w:p>
      <w:pPr>
        <w:spacing w:after="150"/>
      </w:pPr>
      <w:r>
        <w:rPr/>
        <w:t xml:space="preserve">图表：2019-2023年存款准备金率调整一览表(单位：%)</w:t>
      </w:r>
    </w:p>
    <w:p>
      <w:pPr>
        <w:spacing w:after="150"/>
      </w:pPr>
      <w:r>
        <w:rPr/>
        <w:t xml:space="preserve">图表：2019-2023年金融机构人民币存贷款基准利率调整表(单位：%)</w:t>
      </w:r>
    </w:p>
    <w:p>
      <w:pPr>
        <w:spacing w:after="150"/>
      </w:pPr>
      <w:r>
        <w:rPr/>
        <w:t xml:space="preserve">图表：2019-2023年主要国际组织GDP增长率预测值(单位：%)</w:t>
      </w:r>
    </w:p>
    <w:p>
      <w:pPr>
        <w:spacing w:after="150"/>
      </w:pPr>
      <w:r>
        <w:rPr/>
        <w:t xml:space="preserve">图表：2019-2023年国际宏观经济预测(单位：%)</w:t>
      </w:r>
    </w:p>
    <w:p>
      <w:pPr>
        <w:spacing w:after="150"/>
      </w:pPr>
      <w:r>
        <w:rPr/>
        <w:t xml:space="preserve">图表：2019-2023年中国国内生产总值及其预测(单位：亿元，%)</w:t>
      </w:r>
    </w:p>
    <w:p>
      <w:pPr>
        <w:spacing w:after="150"/>
      </w:pPr>
      <w:r>
        <w:rPr/>
        <w:t xml:space="preserve">图表：2019-2023年中国居民消费价格涨跌幅度(单位：%)</w:t>
      </w:r>
    </w:p>
    <w:p>
      <w:pPr>
        <w:spacing w:after="150"/>
      </w:pPr>
      <w:r>
        <w:rPr/>
        <w:t xml:space="preserve">图表：2019-2023年中国居民人均可支配收入及增长速度(单位：元，%)</w:t>
      </w:r>
    </w:p>
    <w:p>
      <w:pPr>
        <w:spacing w:after="150"/>
      </w:pPr>
      <w:r>
        <w:rPr/>
        <w:t xml:space="preserve">图表：2019-2023年中国城乡居民人均可支配收入水平(单位：元)</w:t>
      </w:r>
    </w:p>
    <w:p>
      <w:pPr>
        <w:spacing w:after="150"/>
      </w:pPr>
      <w:r>
        <w:rPr/>
        <w:t xml:space="preserve">图表：2019-2023年全社会固定资产投资变化情况(单位：亿元，%)</w:t>
      </w:r>
    </w:p>
    <w:p>
      <w:pPr>
        <w:spacing w:after="150"/>
      </w:pPr>
      <w:r>
        <w:rPr/>
        <w:t xml:space="preserve">图表：2019-2023年中国经济发展目标</w:t>
      </w:r>
    </w:p>
    <w:p>
      <w:pPr>
        <w:spacing w:after="150"/>
      </w:pPr>
      <w:r>
        <w:rPr/>
        <w:t xml:space="preserve">图表：2019-2023年年底全球主要股市总市值情况(单位：万亿美元，%)</w:t>
      </w:r>
    </w:p>
    <w:p>
      <w:pPr>
        <w:spacing w:after="150"/>
      </w:pPr>
      <w:r>
        <w:rPr/>
        <w:t xml:space="preserve">图表：美国股票市值变化趋势(单位：百万美元)</w:t>
      </w:r>
    </w:p>
    <w:p>
      <w:pPr>
        <w:spacing w:after="150"/>
      </w:pPr>
      <w:r>
        <w:rPr/>
        <w:t xml:space="preserve">图表：2019-2023年美国股票电子定单交易成交额变化趋势(单位：百万美元)</w:t>
      </w:r>
    </w:p>
    <w:p>
      <w:pPr>
        <w:spacing w:after="150"/>
      </w:pPr>
      <w:r>
        <w:rPr/>
        <w:t xml:space="preserve">图表：亚太国家股票市值变化趋势(单位：百万美元)</w:t>
      </w:r>
    </w:p>
    <w:p>
      <w:pPr>
        <w:spacing w:after="150"/>
      </w:pPr>
      <w:r>
        <w:rPr/>
        <w:t xml:space="preserve">图表：2019-2023年亚太国家股票电子定单成交额变化趋势(单位：百万美元)</w:t>
      </w:r>
    </w:p>
    <w:p>
      <w:pPr>
        <w:spacing w:after="150"/>
      </w:pPr>
      <w:r>
        <w:rPr/>
        <w:t xml:space="preserve">图表：2019-2023年欧洲国家股票市值变化趋势(单位：百万美元)</w:t>
      </w:r>
    </w:p>
    <w:p>
      <w:pPr>
        <w:spacing w:after="150"/>
      </w:pPr>
      <w:r>
        <w:rPr/>
        <w:t xml:space="preserve">图表：欧洲国家股票电子定单成交额变化趋势(单位：百万美元)</w:t>
      </w:r>
    </w:p>
    <w:p>
      <w:pPr>
        <w:spacing w:after="150"/>
      </w:pPr>
      <w:r>
        <w:rPr/>
        <w:t xml:space="preserve">图表：2019-2023年国内股票市场发展整体概况(单位：家，亿股，亿元，万户，%)</w:t>
      </w:r>
    </w:p>
    <w:p>
      <w:pPr>
        <w:spacing w:after="150"/>
      </w:pPr>
      <w:r>
        <w:rPr/>
        <w:t xml:space="preserve">图表：2019-2023年股票市场交易规模(单位：天，亿元，亿股)</w:t>
      </w:r>
    </w:p>
    <w:p>
      <w:pPr>
        <w:spacing w:after="150"/>
      </w:pPr>
      <w:r>
        <w:rPr/>
        <w:t xml:space="preserve">图表：2019-2023年债券市场余额情况(单位：亿元，家)</w:t>
      </w:r>
    </w:p>
    <w:p>
      <w:pPr>
        <w:spacing w:after="150"/>
      </w:pPr>
      <w:r>
        <w:rPr/>
        <w:t xml:space="preserve">图表：2019-2023年各类债券余额占比(单位：%)</w:t>
      </w:r>
    </w:p>
    <w:p>
      <w:pPr>
        <w:spacing w:after="150"/>
      </w:pPr>
      <w:r>
        <w:rPr/>
        <w:t xml:space="preserve">图表：2019-2023年银行间债券市场各类参与者情况(单位：家，%)</w:t>
      </w:r>
    </w:p>
    <w:p>
      <w:pPr>
        <w:spacing w:after="150"/>
      </w:pPr>
      <w:r>
        <w:rPr/>
        <w:t xml:space="preserve">图表：2019-2023年银行间市场公司信用类债券持有者结构(%)</w:t>
      </w:r>
    </w:p>
    <w:p>
      <w:pPr>
        <w:spacing w:after="150"/>
      </w:pPr>
      <w:r>
        <w:rPr/>
        <w:t xml:space="preserve">图表：2019-2023年中国企业全球资本市场IPO规模(单位：家，亿元)</w:t>
      </w:r>
    </w:p>
    <w:p>
      <w:pPr>
        <w:spacing w:after="150"/>
      </w:pPr>
      <w:r>
        <w:rPr/>
        <w:t xml:space="preserve">图表：2019-2023年中国企业IPO融资规模100亿元以上企业(单位：亿元)</w:t>
      </w:r>
    </w:p>
    <w:p>
      <w:pPr>
        <w:spacing w:after="150"/>
      </w:pPr>
      <w:r>
        <w:rPr/>
        <w:t xml:space="preserve">图表：2019-2023年中国企业全球IPO平均募资金额(单位：亿元)</w:t>
      </w:r>
    </w:p>
    <w:p>
      <w:pPr>
        <w:spacing w:after="150"/>
      </w:pPr>
      <w:r>
        <w:rPr/>
        <w:t xml:space="preserve">图表：2019-2023年中国企业境内资本市场IPO规模(单位：十亿元)</w:t>
      </w:r>
    </w:p>
    <w:p>
      <w:pPr>
        <w:spacing w:after="150"/>
      </w:pPr>
      <w:r>
        <w:rPr/>
        <w:t xml:space="preserve">图表：2019-2023年中国企业香港资本市场IPO规模(单位：亿元，家)</w:t>
      </w:r>
    </w:p>
    <w:p>
      <w:pPr>
        <w:spacing w:after="150"/>
      </w:pPr>
      <w:r>
        <w:rPr/>
        <w:t xml:space="preserve">图表：2019-2023年中国企业香港资本市场IPO募资规模(单位：十亿元)</w:t>
      </w:r>
    </w:p>
    <w:p>
      <w:pPr>
        <w:spacing w:after="150"/>
      </w:pPr>
      <w:r>
        <w:rPr/>
        <w:t xml:space="preserve">图表：2019-2023年中国企业美国资本市场IPO规模(单位：亿元，家)</w:t>
      </w:r>
    </w:p>
    <w:p>
      <w:pPr>
        <w:spacing w:after="150"/>
      </w:pPr>
      <w:r>
        <w:rPr/>
        <w:t xml:space="preserve">图表：2019-2023年中国并购市场宣布交易趋势图(单位：十亿美元，起)</w:t>
      </w:r>
    </w:p>
    <w:p>
      <w:pPr>
        <w:spacing w:after="150"/>
      </w:pPr>
      <w:r>
        <w:rPr/>
        <w:t xml:space="preserve">图表：2019-2023年中国并购市场完成交易趋势图(单位：十亿美元，起)</w:t>
      </w:r>
    </w:p>
    <w:p>
      <w:pPr>
        <w:spacing w:after="150"/>
      </w:pPr>
      <w:r>
        <w:rPr/>
        <w:t xml:space="preserve">图表：2019-2023年中国并购市场类型分布(单位：起，亿美元，%)</w:t>
      </w:r>
    </w:p>
    <w:p>
      <w:pPr>
        <w:spacing w:after="150"/>
      </w:pPr>
      <w:r>
        <w:rPr/>
        <w:t xml:space="preserve">图表：2019-2023年中国并购市场重大完成交易</w:t>
      </w:r>
    </w:p>
    <w:p>
      <w:pPr>
        <w:spacing w:after="150"/>
      </w:pPr>
      <w:r>
        <w:rPr/>
        <w:t xml:space="preserve">图表：2019-2023年中国并购市场国内并购统计(单位：起，亿美元)</w:t>
      </w:r>
    </w:p>
    <w:p>
      <w:pPr>
        <w:spacing w:after="150"/>
      </w:pPr>
      <w:r>
        <w:rPr/>
        <w:t xml:space="preserve">图表：2019-2023年中国并购市场海外并购规模统计(单位：起，亿美元)</w:t>
      </w:r>
    </w:p>
    <w:p>
      <w:pPr>
        <w:spacing w:after="150"/>
      </w:pPr>
      <w:r>
        <w:rPr/>
        <w:t xml:space="preserve">图表：2019-2023年中国并购市场外资并购规模统计(单位：起，亿美元)</w:t>
      </w:r>
    </w:p>
    <w:p>
      <w:pPr>
        <w:spacing w:after="150"/>
      </w:pPr>
      <w:r>
        <w:rPr/>
        <w:t xml:space="preserve">图表：2019-2023年中国并购市场行业分布(按被并购方)(单位：起，百万美元，%)</w:t>
      </w:r>
    </w:p>
    <w:p>
      <w:pPr>
        <w:spacing w:after="150"/>
      </w:pPr>
      <w:r>
        <w:rPr/>
        <w:t xml:space="preserve">图表：2019-2023年A股上市公司定向增发市场规模(单位：家，亿元)</w:t>
      </w:r>
    </w:p>
    <w:p>
      <w:pPr>
        <w:spacing w:after="150"/>
      </w:pPr>
      <w:r>
        <w:rPr/>
        <w:t xml:space="preserve">图表：2019-2023年A股完成定向增发竞价类募资金额TOP 10(单位：元，亿元，%)</w:t>
      </w:r>
    </w:p>
    <w:p>
      <w:pPr>
        <w:spacing w:after="150"/>
      </w:pPr>
      <w:r>
        <w:rPr/>
        <w:t xml:space="preserve">图表：2019-2023年A股完成定向增发定价类募资金额TOP 10(单位：元，亿元，%)</w:t>
      </w:r>
    </w:p>
    <w:p>
      <w:pPr>
        <w:spacing w:after="150"/>
      </w:pPr>
      <w:r>
        <w:rPr/>
        <w:t xml:space="preserve">图表：2019-2023年A股市场完成定增数量行业分布(单位：次，亿元)</w:t>
      </w:r>
    </w:p>
    <w:p>
      <w:pPr>
        <w:spacing w:after="150"/>
      </w:pPr>
      <w:r>
        <w:rPr/>
        <w:t xml:space="preserve">图表：2019-2023年A股市场完成定增募资总额行业分布(单位：亿元)</w:t>
      </w:r>
    </w:p>
    <w:p>
      <w:pPr>
        <w:spacing w:after="150"/>
      </w:pPr>
      <w:r>
        <w:rPr/>
        <w:t xml:space="preserve">图表：全球对冲基金数量分布(单位：%)</w:t>
      </w:r>
    </w:p>
    <w:p>
      <w:pPr>
        <w:spacing w:after="150"/>
      </w:pPr>
      <w:r>
        <w:rPr/>
        <w:t xml:space="preserve">图表：全球对冲基金资产管理规模分布(单位：%)</w:t>
      </w:r>
    </w:p>
    <w:p>
      <w:pPr>
        <w:spacing w:after="150"/>
      </w:pPr>
      <w:r>
        <w:rPr/>
        <w:t xml:space="preserve">图表：全球对冲基金办公地分布(单位：%)</w:t>
      </w:r>
    </w:p>
    <w:p>
      <w:pPr>
        <w:spacing w:after="150"/>
      </w:pPr>
      <w:r>
        <w:rPr/>
        <w:t xml:space="preserve">图表：全球对冲基金资金发起地分布(单位：%)</w:t>
      </w:r>
    </w:p>
    <w:p>
      <w:pPr>
        <w:spacing w:after="150"/>
      </w:pPr>
      <w:r>
        <w:rPr/>
        <w:t xml:space="preserve">图表：美国私募基金市场规模(单位：家，只，万亿美元)</w:t>
      </w:r>
    </w:p>
    <w:p>
      <w:pPr>
        <w:spacing w:after="150"/>
      </w:pPr>
      <w:r>
        <w:rPr/>
        <w:t xml:space="preserve">图表：美国私募基金分类(单位：家，%)</w:t>
      </w:r>
    </w:p>
    <w:p>
      <w:pPr>
        <w:spacing w:after="150"/>
      </w:pPr>
      <w:r>
        <w:rPr/>
        <w:t xml:space="preserve">图表：美国私募基金管理人数量(按类别单独统计)(单位：家，%)</w:t>
      </w:r>
    </w:p>
    <w:p>
      <w:pPr>
        <w:spacing w:after="150"/>
      </w:pPr>
      <w:r>
        <w:rPr/>
        <w:t xml:space="preserve">图表：美国私募基金管理人区域结构(单位：%)</w:t>
      </w:r>
    </w:p>
    <w:p>
      <w:pPr>
        <w:spacing w:after="150"/>
      </w:pPr>
      <w:r>
        <w:rPr/>
        <w:t xml:space="preserve">图表：美国私募基金出资人主体结构(单位：%)</w:t>
      </w:r>
    </w:p>
    <w:p>
      <w:pPr>
        <w:spacing w:after="150"/>
      </w:pPr>
      <w:r>
        <w:rPr/>
        <w:t xml:space="preserve">图表：美国私募基金运行模式特点</w:t>
      </w:r>
    </w:p>
    <w:p>
      <w:pPr>
        <w:spacing w:after="150"/>
      </w:pPr>
      <w:r>
        <w:rPr/>
        <w:t xml:space="preserve">图表：新加坡基金投资区域结构(单位：%)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2024-2029年中国私募基金行业市场发展前景与战略规划分析报告</dc:title>
  <dc:description>2024-2029年中国私募基金行业市场发展前景与战略规划分析报告</dc:description>
  <dc:subject>2024-2029年中国私募基金行业市场发展前景与战略规划分析报告</dc:subject>
  <cp:keywords>研究报告</cp:keywords>
  <cp:category>研究报告</cp:category>
  <cp:lastModifiedBy>北京中道泰和信息咨询有限公司</cp:lastModifiedBy>
  <dcterms:created xsi:type="dcterms:W3CDTF">2024-01-24T05:38:31+08:00</dcterms:created>
  <dcterms:modified xsi:type="dcterms:W3CDTF">2024-01-24T05:38:31+08:00</dcterms:modified>
</cp:coreProperties>
</file>

<file path=docProps/custom.xml><?xml version="1.0" encoding="utf-8"?>
<Properties xmlns="http://schemas.openxmlformats.org/officeDocument/2006/custom-properties" xmlns:vt="http://schemas.openxmlformats.org/officeDocument/2006/docPropsVTypes"/>
</file>