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2024-2029年中国非晶态合金行业市场调研分析及投资前景预测报告</w:t>
      </w:r>
    </w:p>
    <w:p>
      <w:pPr>
        <w:spacing w:after="150"/>
      </w:pPr>
      <w:r>
        <w:rPr>
          <w:b w:val="1"/>
          <w:bCs w:val="1"/>
        </w:rPr>
        <w:t xml:space="preserve">报告简介</w:t>
      </w:r>
    </w:p>
    <w:p>
      <w:pPr>
        <w:spacing w:after="150"/>
      </w:pPr>
      <w:r>
        <w:rPr/>
        <w:t xml:space="preserve">非晶态合金是一种高新技术材料，具有卓越的物理、化学和力学性能，是电力、电子、计算机、通讯等高新技术领域的关键材料，市场需求大，产业化前景非常广阔，而且它的发展和应用可带动一批相关领域的技术进步和协同发展。</w:t>
      </w:r>
    </w:p>
    <w:p>
      <w:pPr>
        <w:spacing w:after="150"/>
      </w:pPr>
      <w:r>
        <w:rPr/>
        <w:t xml:space="preserve">在电子技术中，非晶态合金以其高效、低损耗、高导磁等优异的物理性能有力促进了电子元器件向高频、高效、节能、小型化方向的发展，并可部分替代传统的硅钢、坡莫合金和铁氧体等材料。可以预测，在未来的电子技术中非晶态合金将占据十分重要的位置。因而，非晶态合金又被称为跨世纪的新型功能材料。在电力技术中，采用非晶态合金作为铁芯材料的配电变压器，其空载损耗可比同容量的硅钢芯变压器降低60%～80%。美国通过使用这种变压器每年可节约近50×109KWH的空载损耗，节能产生的经济效益约为35亿美元。同时，减少电力损耗也就降低了发电的燃料消耗，从而减少了诸如CO2、SO2、NOx等有害气体的排放量。因而，非晶态合金又被誉为绿色环保材料。我国是世界上能源消费增长最快的国家，同时也是能源紧缺国家，为满足社会可持续发展和保护生态环境的需要，发展这种新型变压器显得尤为重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非晶态合金行业及各子行业的发展状况、上下游行业发展状况、市场供需形势、新产品与技术等进行了分析，并重点分析了我国非晶态合金行业发展状况和特点，以及中国非晶态合金行业将面临的挑战、企业的发展策略等。报告还对全球非晶态合金行业发展态势作了详细分析，并对非晶态合金行业进行了趋向研判，是非晶态合金生产、经营企业，科研、投资机构等单位准确了解目前非晶态合金行业发展动态，把握企业定位和发展方向不可多得的精品。</w:t>
      </w:r>
    </w:p>
    <w:p>
      <w:pPr>
        <w:spacing w:after="150"/>
      </w:pPr>
      <w:r>
        <w:rPr/>
        <w:t xml:space="preserve">在国际上，美国、德国、日本等国都先后投入巨资发展非晶态合金产业。我国也在连续4个五年计划中投入大量资金，组织重点科技攻关。作为主要承担单位，钢铁研究总院通过近20年的努力，在基础研究、材料研究、工艺装备、应用开发及产业化等方面取得了200多项具有国际先进水平的科研成果。再加上去年钢铁研究总院控股的安泰科技股份有限公司成功上市，为非晶材料的产业化创造了良好环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非晶态合金行业发展概述</w:t>
      </w:r>
    </w:p>
    <w:p>
      <w:pPr>
        <w:spacing w:after="150"/>
      </w:pPr>
      <w:r>
        <w:rPr/>
        <w:t xml:space="preserve">第一节 软磁材料概述</w:t>
      </w:r>
    </w:p>
    <w:p>
      <w:pPr>
        <w:spacing w:after="150"/>
      </w:pPr>
      <w:r>
        <w:rPr/>
        <w:t xml:space="preserve">一、软磁材料的定义及特点</w:t>
      </w:r>
    </w:p>
    <w:p>
      <w:pPr>
        <w:spacing w:after="150"/>
      </w:pPr>
      <w:r>
        <w:rPr/>
        <w:t xml:space="preserve">二、软磁材料的发展</w:t>
      </w:r>
    </w:p>
    <w:p>
      <w:pPr>
        <w:spacing w:after="150"/>
      </w:pPr>
      <w:r>
        <w:rPr/>
        <w:t xml:space="preserve">三、软磁材料的分类</w:t>
      </w:r>
    </w:p>
    <w:p>
      <w:pPr>
        <w:spacing w:after="150"/>
      </w:pPr>
      <w:r>
        <w:rPr/>
        <w:t xml:space="preserve">第二节 非晶合金概述</w:t>
      </w:r>
    </w:p>
    <w:p>
      <w:pPr>
        <w:spacing w:after="150"/>
      </w:pPr>
      <w:r>
        <w:rPr/>
        <w:t xml:space="preserve">一、非晶态合金</w:t>
      </w:r>
    </w:p>
    <w:p>
      <w:pPr>
        <w:spacing w:after="150"/>
      </w:pPr>
      <w:r>
        <w:rPr/>
        <w:t xml:space="preserve">二、纳米晶合金</w:t>
      </w:r>
    </w:p>
    <w:p>
      <w:pPr>
        <w:spacing w:after="150"/>
      </w:pPr>
      <w:r>
        <w:rPr/>
        <w:t xml:space="preserve">三、非晶合金的分类</w:t>
      </w:r>
    </w:p>
    <w:p>
      <w:pPr>
        <w:spacing w:after="150"/>
      </w:pPr>
      <w:r>
        <w:rPr/>
        <w:t xml:space="preserve">四、非晶合金的优点</w:t>
      </w:r>
    </w:p>
    <w:p>
      <w:pPr>
        <w:spacing w:after="150"/>
      </w:pPr>
      <w:r>
        <w:rPr/>
        <w:t xml:space="preserve">五、非晶合金的应用</w:t>
      </w:r>
    </w:p>
    <w:p>
      <w:pPr>
        <w:spacing w:after="150"/>
      </w:pPr>
      <w:r>
        <w:rPr/>
        <w:t xml:space="preserve">第三节 非晶态合金行业经济指标分析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非晶态合金行业市场环境及影响分析（PEST）</w:t>
      </w:r>
    </w:p>
    <w:p>
      <w:pPr>
        <w:spacing w:after="150"/>
      </w:pPr>
      <w:r>
        <w:rPr/>
        <w:t xml:space="preserve">第一节 非晶态合金行业政治法律环境(P)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1、非晶软磁行业政策解读</w:t>
      </w:r>
    </w:p>
    <w:p>
      <w:pPr>
        <w:spacing w:after="150"/>
      </w:pPr>
      <w:r>
        <w:rPr/>
        <w:t xml:space="preserve">2、非晶软磁标准分析</w:t>
      </w:r>
    </w:p>
    <w:p>
      <w:pPr>
        <w:spacing w:after="150"/>
      </w:pPr>
      <w:r>
        <w:rPr/>
        <w:t xml:space="preserve">三、行业相关发展规划</w:t>
      </w:r>
    </w:p>
    <w:p>
      <w:pPr>
        <w:spacing w:after="150"/>
      </w:pPr>
      <w:r>
        <w:rPr/>
        <w:t xml:space="preserve">1、非晶态合金行业“十四五”总体规划</w:t>
      </w:r>
    </w:p>
    <w:p>
      <w:pPr>
        <w:spacing w:after="150"/>
      </w:pPr>
      <w:r>
        <w:rPr/>
        <w:t xml:space="preserve">2、非晶态合金行业“十四五”总体规划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一、非晶态合金产业社会环境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一、非晶态合金技术发展分析</w:t>
      </w:r>
    </w:p>
    <w:p>
      <w:pPr>
        <w:spacing w:after="150"/>
      </w:pPr>
      <w:r>
        <w:rPr/>
        <w:t xml:space="preserve">二、目前非晶态合金技术发展方向</w:t>
      </w:r>
    </w:p>
    <w:p>
      <w:pPr>
        <w:spacing w:after="150"/>
      </w:pPr>
      <w:r>
        <w:rPr>
          <w:b w:val="1"/>
          <w:bCs w:val="1"/>
        </w:rPr>
        <w:t xml:space="preserve">第三章 全球非晶态合金行业发展分析</w:t>
      </w:r>
    </w:p>
    <w:p>
      <w:pPr>
        <w:spacing w:after="150"/>
      </w:pPr>
      <w:r>
        <w:rPr/>
        <w:t xml:space="preserve">第一节 2019-2023年中国非晶软磁行业发展概述</w:t>
      </w:r>
    </w:p>
    <w:p>
      <w:pPr>
        <w:spacing w:after="150"/>
      </w:pPr>
      <w:r>
        <w:rPr/>
        <w:t xml:space="preserve">一、全球非晶软磁产业发展历程</w:t>
      </w:r>
    </w:p>
    <w:p>
      <w:pPr>
        <w:spacing w:after="150"/>
      </w:pPr>
      <w:r>
        <w:rPr/>
        <w:t xml:space="preserve">二、中国非晶软磁产业发展历程</w:t>
      </w:r>
    </w:p>
    <w:p>
      <w:pPr>
        <w:spacing w:after="150"/>
      </w:pPr>
      <w:r>
        <w:rPr/>
        <w:t xml:space="preserve">第二节 2019-2023年全球非晶软磁产业现状分析</w:t>
      </w:r>
    </w:p>
    <w:p>
      <w:pPr>
        <w:spacing w:after="150"/>
      </w:pPr>
      <w:r>
        <w:rPr/>
        <w:t xml:space="preserve">第三节 2019-2023年中国非晶软磁产业分析</w:t>
      </w:r>
    </w:p>
    <w:p>
      <w:pPr>
        <w:spacing w:after="150"/>
      </w:pPr>
      <w:r>
        <w:rPr/>
        <w:t xml:space="preserve">一、中国非晶软磁产业现状</w:t>
      </w:r>
    </w:p>
    <w:p>
      <w:pPr>
        <w:spacing w:after="150"/>
      </w:pPr>
      <w:r>
        <w:rPr/>
        <w:t xml:space="preserve">二、中国非晶软磁产业发展潜力分析</w:t>
      </w:r>
    </w:p>
    <w:p>
      <w:pPr>
        <w:spacing w:after="150"/>
      </w:pPr>
      <w:r>
        <w:rPr/>
        <w:t xml:space="preserve">三、中国非晶软磁产业发展方向</w:t>
      </w:r>
    </w:p>
    <w:p>
      <w:pPr>
        <w:spacing w:after="150"/>
      </w:pPr>
      <w:r>
        <w:rPr/>
        <w:t xml:space="preserve">四、制定中国非晶合金行业标准</w:t>
      </w:r>
    </w:p>
    <w:p>
      <w:pPr>
        <w:spacing w:after="150"/>
      </w:pPr>
      <w:r>
        <w:rPr>
          <w:b w:val="1"/>
          <w:bCs w:val="1"/>
        </w:rPr>
        <w:t xml:space="preserve">第四章 我国非晶态合金行业发展分析</w:t>
      </w:r>
    </w:p>
    <w:p>
      <w:pPr>
        <w:spacing w:after="150"/>
      </w:pPr>
      <w:r>
        <w:rPr/>
        <w:t xml:space="preserve">第一节 非晶合金材料研发概况</w:t>
      </w:r>
    </w:p>
    <w:p>
      <w:pPr>
        <w:spacing w:after="150"/>
      </w:pPr>
      <w:r>
        <w:rPr/>
        <w:t xml:space="preserve">第二节 全球非晶合金技术研发历程</w:t>
      </w:r>
    </w:p>
    <w:p>
      <w:pPr>
        <w:spacing w:after="150"/>
      </w:pPr>
      <w:r>
        <w:rPr/>
        <w:t xml:space="preserve">第三节 日本非晶合金技术研发现状</w:t>
      </w:r>
    </w:p>
    <w:p>
      <w:pPr>
        <w:spacing w:after="150"/>
      </w:pPr>
      <w:r>
        <w:rPr/>
        <w:t xml:space="preserve">第四节 中国非晶合金技术研发历程</w:t>
      </w:r>
    </w:p>
    <w:p>
      <w:pPr>
        <w:spacing w:after="150"/>
      </w:pPr>
      <w:r>
        <w:rPr/>
        <w:t xml:space="preserve">一、安泰科技股份有限公司非晶制品分公司研发历程</w:t>
      </w:r>
    </w:p>
    <w:p>
      <w:pPr>
        <w:spacing w:after="150"/>
      </w:pPr>
      <w:r>
        <w:rPr/>
        <w:t xml:space="preserve">二、上海钢研所研发历程</w:t>
      </w:r>
    </w:p>
    <w:p>
      <w:pPr>
        <w:spacing w:after="150"/>
      </w:pPr>
      <w:r>
        <w:rPr/>
        <w:t xml:space="preserve">第五节 非晶纳米晶软磁合金材料研究进展</w:t>
      </w:r>
    </w:p>
    <w:p>
      <w:pPr>
        <w:spacing w:after="150"/>
      </w:pPr>
      <w:r>
        <w:rPr/>
        <w:t xml:space="preserve">一、非晶纳米晶合金薄带</w:t>
      </w:r>
    </w:p>
    <w:p>
      <w:pPr>
        <w:spacing w:after="150"/>
      </w:pPr>
      <w:r>
        <w:rPr/>
        <w:t xml:space="preserve">二、非晶纳米晶合金粉末及粉末制品</w:t>
      </w:r>
    </w:p>
    <w:p>
      <w:pPr>
        <w:spacing w:after="150"/>
      </w:pPr>
      <w:r>
        <w:rPr/>
        <w:t xml:space="preserve">三、非晶纳米晶薄膜材料</w:t>
      </w:r>
    </w:p>
    <w:p>
      <w:pPr>
        <w:spacing w:after="150"/>
      </w:pPr>
      <w:r>
        <w:rPr/>
        <w:t xml:space="preserve">四、大块铁磁性非晶合金</w:t>
      </w:r>
    </w:p>
    <w:p>
      <w:pPr>
        <w:spacing w:after="150"/>
      </w:pPr>
      <w:r>
        <w:rPr/>
        <w:t xml:space="preserve">五、FeCuNbZrB纳米晶软磁合金</w:t>
      </w:r>
    </w:p>
    <w:p>
      <w:pPr>
        <w:spacing w:after="150"/>
      </w:pPr>
      <w:r>
        <w:rPr/>
        <w:t xml:space="preserve">六、复合薄膜磁性材料</w:t>
      </w:r>
    </w:p>
    <w:p>
      <w:pPr>
        <w:spacing w:after="150"/>
      </w:pPr>
      <w:r>
        <w:rPr/>
        <w:t xml:space="preserve">第六节 中国非晶软磁主要研发机构</w:t>
      </w:r>
    </w:p>
    <w:p>
      <w:pPr>
        <w:spacing w:after="150"/>
      </w:pPr>
      <w:r>
        <w:rPr/>
        <w:t xml:space="preserve">一、国家非晶微晶合金工程技术研究中心</w:t>
      </w:r>
    </w:p>
    <w:p>
      <w:pPr>
        <w:spacing w:after="150"/>
      </w:pPr>
      <w:r>
        <w:rPr/>
        <w:t xml:space="preserve">二、上海市金属功能材料应用开发重点实验室</w:t>
      </w:r>
    </w:p>
    <w:p>
      <w:pPr>
        <w:spacing w:after="150"/>
      </w:pPr>
      <w:r>
        <w:rPr>
          <w:b w:val="1"/>
          <w:bCs w:val="1"/>
        </w:rPr>
        <w:t xml:space="preserve">第五章 非晶态合金行业经济运行分析</w:t>
      </w:r>
    </w:p>
    <w:p>
      <w:pPr>
        <w:spacing w:after="150"/>
      </w:pPr>
      <w:r>
        <w:rPr/>
        <w:t xml:space="preserve">第一节 我国非晶态合金行业发展状况分析</w:t>
      </w:r>
    </w:p>
    <w:p>
      <w:pPr>
        <w:spacing w:after="150"/>
      </w:pPr>
      <w:r>
        <w:rPr/>
        <w:t xml:space="preserve">一、我国非晶态合金行业发展阶段</w:t>
      </w:r>
    </w:p>
    <w:p>
      <w:pPr>
        <w:spacing w:after="150"/>
      </w:pPr>
      <w:r>
        <w:rPr/>
        <w:t xml:space="preserve">二、我国非晶态合金行业发展总体概况</w:t>
      </w:r>
    </w:p>
    <w:p>
      <w:pPr>
        <w:spacing w:after="150"/>
      </w:pPr>
      <w:r>
        <w:rPr/>
        <w:t xml:space="preserve">三、我国非晶态合金行业发展特点分析</w:t>
      </w:r>
    </w:p>
    <w:p>
      <w:pPr>
        <w:spacing w:after="150"/>
      </w:pPr>
      <w:r>
        <w:rPr/>
        <w:t xml:space="preserve">第二节 2019-2023年非晶态合金行业发展现状</w:t>
      </w:r>
    </w:p>
    <w:p>
      <w:pPr>
        <w:spacing w:after="150"/>
      </w:pPr>
      <w:r>
        <w:rPr/>
        <w:t xml:space="preserve">一、2019-2023年我国非晶态合金行业市场规模</w:t>
      </w:r>
    </w:p>
    <w:p>
      <w:pPr>
        <w:spacing w:after="150"/>
      </w:pPr>
      <w:r>
        <w:rPr/>
        <w:t xml:space="preserve">二、2019-2023年我国非晶态合金行业发展分析</w:t>
      </w:r>
    </w:p>
    <w:p>
      <w:pPr>
        <w:spacing w:after="150"/>
      </w:pPr>
      <w:r>
        <w:rPr/>
        <w:t xml:space="preserve">三、2019-2023年中国非晶态合金企业发展分析</w:t>
      </w:r>
    </w:p>
    <w:p>
      <w:pPr>
        <w:spacing w:after="150"/>
      </w:pPr>
      <w:r>
        <w:rPr/>
        <w:t xml:space="preserve">第三节 2019-2023年非晶态合金市场情况分析</w:t>
      </w:r>
    </w:p>
    <w:p>
      <w:pPr>
        <w:spacing w:after="150"/>
      </w:pPr>
      <w:r>
        <w:rPr/>
        <w:t xml:space="preserve">一、2019-2023年中国非晶态合金市场总体概况</w:t>
      </w:r>
    </w:p>
    <w:p>
      <w:pPr>
        <w:spacing w:after="150"/>
      </w:pPr>
      <w:r>
        <w:rPr/>
        <w:t xml:space="preserve">二、2019-2023年中国非晶态合金市场发展分析</w:t>
      </w:r>
    </w:p>
    <w:p>
      <w:pPr>
        <w:spacing w:after="150"/>
      </w:pPr>
      <w:r>
        <w:rPr/>
        <w:t xml:space="preserve">第四节 我国非晶态合金市场价格走势分析</w:t>
      </w:r>
    </w:p>
    <w:p>
      <w:pPr>
        <w:spacing w:after="150"/>
      </w:pPr>
      <w:r>
        <w:rPr/>
        <w:t xml:space="preserve">一、非晶态合金市场定价机制组成</w:t>
      </w:r>
    </w:p>
    <w:p>
      <w:pPr>
        <w:spacing w:after="150"/>
      </w:pPr>
      <w:r>
        <w:rPr/>
        <w:t xml:space="preserve">二、非晶态合金市场价格影响因素</w:t>
      </w:r>
    </w:p>
    <w:p>
      <w:pPr>
        <w:spacing w:after="150"/>
      </w:pPr>
      <w:r>
        <w:rPr/>
        <w:t xml:space="preserve">三、2019-2023年非晶态合金价格走势分析</w:t>
      </w:r>
    </w:p>
    <w:p>
      <w:pPr>
        <w:spacing w:after="150"/>
      </w:pPr>
      <w:r>
        <w:rPr/>
        <w:t xml:space="preserve">四、“十四五”期间非晶态合金价格走势预测</w:t>
      </w:r>
    </w:p>
    <w:p>
      <w:pPr>
        <w:spacing w:after="150"/>
      </w:pPr>
      <w:r>
        <w:rPr>
          <w:b w:val="1"/>
          <w:bCs w:val="1"/>
        </w:rPr>
        <w:t xml:space="preserve">第二部分 行业竞争格局</w:t>
      </w:r>
    </w:p>
    <w:p>
      <w:pPr>
        <w:spacing w:after="150"/>
      </w:pPr>
      <w:r>
        <w:rPr>
          <w:b w:val="1"/>
          <w:bCs w:val="1"/>
        </w:rPr>
        <w:t xml:space="preserve">第六章 非晶态合金行业竞争格局分析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非晶态合金行业主要企业竞争力分析</w:t>
      </w:r>
    </w:p>
    <w:p>
      <w:pPr>
        <w:spacing w:after="150"/>
      </w:pPr>
      <w:r>
        <w:rPr/>
        <w:t xml:space="preserve">第四节 2019-2023年非晶态合金行业竞争格局分析</w:t>
      </w:r>
    </w:p>
    <w:p>
      <w:pPr>
        <w:spacing w:after="150"/>
      </w:pPr>
      <w:r>
        <w:rPr/>
        <w:t xml:space="preserve">一、2019-2023年国内外非晶态合金行业竞争分析</w:t>
      </w:r>
    </w:p>
    <w:p>
      <w:pPr>
        <w:spacing w:after="150"/>
      </w:pPr>
      <w:r>
        <w:rPr/>
        <w:t xml:space="preserve">二、2019-2023年我国非晶态合金行业市场竞争分析</w:t>
      </w:r>
    </w:p>
    <w:p>
      <w:pPr>
        <w:spacing w:after="150"/>
      </w:pPr>
      <w:r>
        <w:rPr/>
        <w:t xml:space="preserve">三、2019-2023年国内主要非晶态合金行业企业动向</w:t>
      </w:r>
    </w:p>
    <w:p>
      <w:pPr>
        <w:spacing w:after="150"/>
      </w:pPr>
      <w:r>
        <w:rPr>
          <w:b w:val="1"/>
          <w:bCs w:val="1"/>
        </w:rPr>
        <w:t xml:space="preserve">第七章 非晶态合金行业上下游产业分析</w:t>
      </w:r>
    </w:p>
    <w:p>
      <w:pPr>
        <w:spacing w:after="150"/>
      </w:pPr>
      <w:r>
        <w:rPr/>
        <w:t xml:space="preserve">第一节 非晶态合金产业结构分析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四、行业竞争状况及其对非晶态合金行业的意义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四、行业新动态及其对非晶态合金行业的影响</w:t>
      </w:r>
    </w:p>
    <w:p>
      <w:pPr>
        <w:spacing w:after="150"/>
      </w:pPr>
      <w:r>
        <w:rPr/>
        <w:t xml:space="preserve">五、行业竞争状况及其对非晶态合金行业的意义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中国非晶态合金行业主要企业调研分析</w:t>
      </w:r>
    </w:p>
    <w:p>
      <w:pPr>
        <w:spacing w:after="150"/>
      </w:pPr>
      <w:r>
        <w:rPr/>
        <w:t xml:space="preserve">第一节 安泰科技股份有限公司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第二节 安徽迪维乐普非晶器材有限公司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第三节 冶科金属有限公司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第四节 北京冶科电子器材有限公司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第五节 昆山尼赛拉电子器材有限公司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第六节 江苏迈盛新材料有限公司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第七节 安庆天瑞新材料科技股份公司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第八节 比亚迪股份有限公司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第九节 美国LIQUIDMETAL TECHNOLOGIES, INC(液态金属科技)</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t xml:space="preserve">第十节 日本日立金属公司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四、企业财务指标分析</w:t>
      </w:r>
    </w:p>
    <w:p>
      <w:pPr>
        <w:spacing w:after="150"/>
      </w:pPr>
      <w:r>
        <w:rPr/>
        <w:t xml:space="preserve">五、企业发展战略</w:t>
      </w:r>
    </w:p>
    <w:p>
      <w:pPr>
        <w:spacing w:after="150"/>
      </w:pPr>
      <w:r>
        <w:rPr>
          <w:b w:val="1"/>
          <w:bCs w:val="1"/>
        </w:rPr>
        <w:t xml:space="preserve">第三部分 行业前景分析</w:t>
      </w:r>
    </w:p>
    <w:p>
      <w:pPr>
        <w:spacing w:after="150"/>
      </w:pPr>
      <w:r>
        <w:rPr>
          <w:b w:val="1"/>
          <w:bCs w:val="1"/>
        </w:rPr>
        <w:t xml:space="preserve">第九章 非晶态合金行业发展趋势分析</w:t>
      </w:r>
    </w:p>
    <w:p>
      <w:pPr>
        <w:spacing w:after="150"/>
      </w:pPr>
      <w:r>
        <w:rPr/>
        <w:t xml:space="preserve">第一节 2019-2023年产业发展环境展望</w:t>
      </w:r>
    </w:p>
    <w:p>
      <w:pPr>
        <w:spacing w:after="150"/>
      </w:pPr>
      <w:r>
        <w:rPr/>
        <w:t xml:space="preserve">第二节 2024-2029年我国非晶态合金行业趋势分析</w:t>
      </w:r>
    </w:p>
    <w:p>
      <w:pPr>
        <w:spacing w:after="150"/>
      </w:pPr>
      <w:r>
        <w:rPr/>
        <w:t xml:space="preserve">一、2024-2029年我国非晶态合金行业发展趋势分析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二、2024-2029年我国非晶态合金行业市场发展空间</w:t>
      </w:r>
    </w:p>
    <w:p>
      <w:pPr>
        <w:spacing w:after="150"/>
      </w:pPr>
      <w:r>
        <w:rPr/>
        <w:t xml:space="preserve">三、2024-2029年我国非晶态合金行业政策趋向</w:t>
      </w:r>
    </w:p>
    <w:p>
      <w:pPr>
        <w:spacing w:after="150"/>
      </w:pPr>
      <w:r>
        <w:rPr/>
        <w:t xml:space="preserve">四、2024-2029年我国非晶态合金行业价格走势分析</w:t>
      </w:r>
    </w:p>
    <w:p>
      <w:pPr>
        <w:spacing w:after="150"/>
      </w:pPr>
      <w:r>
        <w:rPr/>
        <w:t xml:space="preserve">五、2019-2023年行业竞争格局展望</w:t>
      </w:r>
    </w:p>
    <w:p>
      <w:pPr>
        <w:spacing w:after="150"/>
      </w:pPr>
      <w:r>
        <w:rPr/>
        <w:t xml:space="preserve">六、2024-2029年非晶态合金市场规模预测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非晶态合金行业发展趋势与投资战略研究</w:t>
      </w:r>
    </w:p>
    <w:p>
      <w:pPr>
        <w:spacing w:after="150"/>
      </w:pPr>
      <w:r>
        <w:rPr/>
        <w:t xml:space="preserve">第一节 非晶态合金市场发展潜力分析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非晶态合金行业发展趋势分析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非晶态合金行业发展战略研究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对我国非晶态合金品牌的战略思考</w:t>
      </w:r>
    </w:p>
    <w:p>
      <w:pPr>
        <w:spacing w:after="150"/>
      </w:pPr>
      <w:r>
        <w:rPr/>
        <w:t xml:space="preserve">一、企业品牌的重要性</w:t>
      </w:r>
    </w:p>
    <w:p>
      <w:pPr>
        <w:spacing w:after="150"/>
      </w:pPr>
      <w:r>
        <w:rPr/>
        <w:t xml:space="preserve">二、非晶态合金实施品牌战略的意义</w:t>
      </w:r>
    </w:p>
    <w:p>
      <w:pPr>
        <w:spacing w:after="150"/>
      </w:pPr>
      <w:r>
        <w:rPr/>
        <w:t xml:space="preserve">三、非晶态合金企业品牌的现状分析</w:t>
      </w:r>
    </w:p>
    <w:p>
      <w:pPr>
        <w:spacing w:after="150"/>
      </w:pPr>
      <w:r>
        <w:rPr/>
        <w:t xml:space="preserve">四、我国非晶态合金企业的品牌战略</w:t>
      </w:r>
    </w:p>
    <w:p>
      <w:pPr>
        <w:spacing w:after="150"/>
      </w:pPr>
      <w:r>
        <w:rPr/>
        <w:t xml:space="preserve">五、非晶态合金品牌战略管理的策略</w:t>
      </w:r>
    </w:p>
    <w:p>
      <w:pPr>
        <w:spacing w:after="150"/>
      </w:pPr>
      <w:r>
        <w:rPr>
          <w:b w:val="1"/>
          <w:bCs w:val="1"/>
        </w:rPr>
        <w:t xml:space="preserve">第十一章 2024-2029年中国非晶态合金的投资风险与投资建议</w:t>
      </w:r>
    </w:p>
    <w:p>
      <w:pPr>
        <w:spacing w:after="150"/>
      </w:pPr>
      <w:r>
        <w:rPr/>
        <w:t xml:space="preserve">第一节 2024-2029年中国非晶态合金制造行业的投资风险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2024-2029年中国非晶态合金制造行业的投资建议</w:t>
      </w:r>
    </w:p>
    <w:p>
      <w:pPr>
        <w:spacing w:after="150"/>
      </w:pPr>
      <w:r>
        <w:rPr/>
        <w:t xml:space="preserve">一、中国非晶态合金制造行业的重点投资区域</w:t>
      </w:r>
    </w:p>
    <w:p>
      <w:pPr>
        <w:spacing w:after="150"/>
      </w:pPr>
      <w:r>
        <w:rPr/>
        <w:t xml:space="preserve">二、中国非晶态合金制造行业的重点投资产品</w:t>
      </w:r>
    </w:p>
    <w:p>
      <w:pPr>
        <w:spacing w:after="150"/>
      </w:pPr>
      <w:r>
        <w:rPr/>
        <w:t xml:space="preserve">三、行业投资建议</w:t>
      </w:r>
    </w:p>
    <w:p>
      <w:pPr>
        <w:spacing w:after="150"/>
      </w:pPr>
      <w:r>
        <w:rPr/>
        <w:t xml:space="preserve">第三节 2024-2029年中国非晶态合金项目投资可行性分析</w:t>
      </w:r>
    </w:p>
    <w:p>
      <w:pPr>
        <w:spacing w:after="150"/>
      </w:pPr>
      <w:r>
        <w:rPr>
          <w:b w:val="1"/>
          <w:bCs w:val="1"/>
        </w:rPr>
        <w:t xml:space="preserve">第十二章 研究结论及发展建议</w:t>
      </w:r>
    </w:p>
    <w:p>
      <w:pPr>
        <w:spacing w:after="150"/>
      </w:pPr>
      <w:r>
        <w:rPr/>
        <w:t xml:space="preserve">第一节 非晶态合金行业研究结论及建议</w:t>
      </w:r>
    </w:p>
    <w:p>
      <w:pPr>
        <w:spacing w:after="150"/>
      </w:pPr>
      <w:r>
        <w:rPr/>
        <w:t xml:space="preserve">第二节 中道泰和非晶态合金行业发展建议</w:t>
      </w:r>
    </w:p>
    <w:p>
      <w:pPr>
        <w:spacing w:after="150"/>
      </w:pPr>
      <w:r>
        <w:rPr>
          <w:b w:val="1"/>
          <w:bCs w:val="1"/>
        </w:rPr>
        <w:t xml:space="preserve">图表目录</w:t>
      </w:r>
    </w:p>
    <w:p>
      <w:pPr>
        <w:spacing w:after="150"/>
      </w:pPr>
      <w:r>
        <w:rPr/>
        <w:t xml:space="preserve">图表：非晶态合金行业生命周期</w:t>
      </w:r>
    </w:p>
    <w:p>
      <w:pPr>
        <w:spacing w:after="150"/>
      </w:pPr>
      <w:r>
        <w:rPr/>
        <w:t xml:space="preserve">图表：非晶态合金行业产业链结构</w:t>
      </w:r>
    </w:p>
    <w:p>
      <w:pPr>
        <w:spacing w:after="150"/>
      </w:pPr>
      <w:r>
        <w:rPr/>
        <w:t xml:space="preserve">图表：非晶、纳米晶软磁合金与传统软磁材料使用频率范围比较图</w:t>
      </w:r>
    </w:p>
    <w:p>
      <w:pPr>
        <w:spacing w:after="150"/>
      </w:pPr>
      <w:r>
        <w:rPr/>
        <w:t xml:space="preserve">图表：不同软磁材料的磁性对比图</w:t>
      </w:r>
    </w:p>
    <w:p>
      <w:pPr>
        <w:spacing w:after="150"/>
      </w:pPr>
      <w:r>
        <w:rPr/>
        <w:t xml:space="preserve">图表：非晶带材生产示意图</w:t>
      </w:r>
    </w:p>
    <w:p>
      <w:pPr>
        <w:spacing w:after="150"/>
      </w:pPr>
      <w:r>
        <w:rPr/>
        <w:t xml:space="preserve">图表：2024-2029年日立金属非晶带材产能发展趋势与预测</w:t>
      </w:r>
    </w:p>
    <w:p>
      <w:pPr>
        <w:spacing w:after="150"/>
      </w:pPr>
      <w:r>
        <w:rPr/>
        <w:t xml:space="preserve">图表：2024-2029年安泰科技非晶带材产能发展趋势与预测</w:t>
      </w:r>
    </w:p>
    <w:p>
      <w:pPr>
        <w:spacing w:after="150"/>
      </w:pPr>
      <w:r>
        <w:rPr/>
        <w:t xml:space="preserve">图表：七种主要软磁材料性能比较表</w:t>
      </w:r>
    </w:p>
    <w:p>
      <w:pPr>
        <w:spacing w:after="150"/>
      </w:pPr>
      <w:r>
        <w:rPr/>
        <w:t xml:space="preserve">图表：四种非晶合金性能及应用比较表</w:t>
      </w:r>
    </w:p>
    <w:p>
      <w:pPr>
        <w:spacing w:after="150"/>
      </w:pPr>
      <w:r>
        <w:rPr/>
        <w:t xml:space="preserve">图表：上海金属功能材料应用开发重点实验室已完成的非晶项目列表</w:t>
      </w:r>
    </w:p>
    <w:p>
      <w:pPr>
        <w:spacing w:after="150"/>
      </w:pPr>
      <w:r>
        <w:rPr/>
        <w:t xml:space="preserve">图表：2024-2029年中国非晶纳米晶带材需求量发展趋势与预测</w:t>
      </w:r>
    </w:p>
    <w:p>
      <w:pPr>
        <w:spacing w:after="150"/>
      </w:pPr>
      <w:r>
        <w:rPr/>
        <w:t xml:space="preserve">图表：2024-2029年中国非晶纳米晶带材产量发展趋势与预测</w:t>
      </w:r>
    </w:p>
    <w:p>
      <w:pPr>
        <w:spacing w:after="150"/>
      </w:pPr>
      <w:r>
        <w:rPr/>
        <w:t xml:space="preserve">图表：2019-2023年中国非晶纳米晶软磁主要生产企业产能列表</w:t>
      </w:r>
    </w:p>
    <w:p>
      <w:pPr>
        <w:spacing w:after="150"/>
      </w:pPr>
      <w:r>
        <w:rPr/>
        <w:t xml:space="preserve">图表：2019-2023年我国非晶态合金行业重点企业资产总计对比</w:t>
      </w:r>
    </w:p>
    <w:p>
      <w:pPr>
        <w:spacing w:after="150"/>
      </w:pPr>
      <w:r>
        <w:rPr/>
        <w:t xml:space="preserve">图表：2019-2023年我国非晶态合金行业重点企业从业人员对比</w:t>
      </w:r>
    </w:p>
    <w:p>
      <w:pPr>
        <w:spacing w:after="150"/>
      </w:pPr>
      <w:r>
        <w:rPr/>
        <w:t xml:space="preserve">图表：2019-2023年我国非晶态合金行业重点企业全年营业收入对比</w:t>
      </w:r>
    </w:p>
    <w:p>
      <w:pPr>
        <w:spacing w:after="150"/>
      </w:pPr>
      <w:r>
        <w:rPr/>
        <w:t xml:space="preserve">图表：2019-2023年我国非晶态合金行业重点企业利润总额对比</w:t>
      </w:r>
    </w:p>
    <w:p>
      <w:pPr>
        <w:spacing w:after="150"/>
      </w:pPr>
      <w:r>
        <w:rPr/>
        <w:t xml:space="preserve">图表：2019-2023年我国非晶态合金行业重点企业综合竞争力对比</w:t>
      </w:r>
    </w:p>
    <w:p>
      <w:pPr>
        <w:spacing w:after="150"/>
      </w:pPr>
      <w:r>
        <w:rPr/>
        <w:t xml:space="preserve">图表：2024-2029年我国非晶态合金行业总资产预测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2024-2029年中国非晶态合金行业市场调研分析及投资前景预测报告</dc:title>
  <dc:description>2024-2029年中国非晶态合金行业市场调研分析及投资前景预测报告</dc:description>
  <dc:subject>2024-2029年中国非晶态合金行业市场调研分析及投资前景预测报告</dc:subject>
  <cp:keywords>研究报告</cp:keywords>
  <cp:category>研究报告</cp:category>
  <cp:lastModifiedBy>北京中道泰和信息咨询有限公司</cp:lastModifiedBy>
  <dcterms:created xsi:type="dcterms:W3CDTF">2024-01-24T05:36:47+08:00</dcterms:created>
  <dcterms:modified xsi:type="dcterms:W3CDTF">2024-01-24T05:36:47+08:00</dcterms:modified>
</cp:coreProperties>
</file>

<file path=docProps/custom.xml><?xml version="1.0" encoding="utf-8"?>
<Properties xmlns="http://schemas.openxmlformats.org/officeDocument/2006/custom-properties" xmlns:vt="http://schemas.openxmlformats.org/officeDocument/2006/docPropsVTypes"/>
</file>