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2024-2029年中国客车行业全景调研与发展战略研究咨询报告</w:t>
      </w:r>
    </w:p>
    <w:p>
      <w:pPr>
        <w:spacing w:after="150"/>
      </w:pPr>
      <w:r>
        <w:rPr>
          <w:b w:val="1"/>
          <w:bCs w:val="1"/>
        </w:rPr>
        <w:t xml:space="preserve">报告简介</w:t>
      </w:r>
    </w:p>
    <w:p>
      <w:pPr>
        <w:spacing w:after="150"/>
      </w:pPr>
      <w:r>
        <w:rPr/>
        <w:t xml:space="preserve">汽车行业是中国经济发展中的支柱产业之一，近年来，无论是汽车产量还是销售量都保持了较快增长;国内汽车行业的市场占有率整体上也呈上升趋势。在汽车市场快速发展的同时，中国的客车市场也呈现出稳步前进的势头。</w:t>
      </w:r>
    </w:p>
    <w:p>
      <w:pPr>
        <w:spacing w:after="150"/>
      </w:pPr>
      <w:r>
        <w:rPr/>
        <w:t xml:space="preserve">2018年，客车产销48.91万辆和48.52万辆，同比下降7.03%和7.98%。2019年，在基建投资回升、国Ⅲ汽车淘汰、新能源物流车快速发展，治超加严等利好因素促进下，商用车产销好于乘用车，商用车产销分别完成436万辆和432.4万辆，产量同比增长1.9%，销量下降1.1%。分车型产销情况看，客车产销分别完成47.2万辆和47.4万辆，同比分别下降3.5%和2.2%。2020年，客车产销分别完成45.3万辆和44.8万辆，同比分别下降4.2%和5.6%。2020年1-12月6米以上大中型客车累计销售105448辆，同比下降26.6%。2021年1-5月，客车产销分别完成20.7万辆和20.6万辆，同比分别增长41.7%和44.6%。</w:t>
      </w:r>
    </w:p>
    <w:p>
      <w:pPr>
        <w:spacing w:after="150"/>
      </w:pPr>
      <w:r>
        <w:rPr/>
        <w:t xml:space="preserve">我国客车行业正面临市场发展带来的新机遇。城乡一体化政策会使市场成倍扩大，公交都市的政策会保证公交客车的发展，加上校车等新兴市场的出现，客车市场还会高速发展，可以说未来5-10年，是客车行业发展的黄金期。</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客车行业及各子行业的发展状况、上下游行业发展状况、市场供需形势、新产品与技术等进行了分析，并重点分析了我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我国客车行业发展状况分析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二、2019-2023年上市新车销售情况</w:t>
      </w:r>
    </w:p>
    <w:p>
      <w:pPr>
        <w:spacing w:after="150"/>
      </w:pPr>
      <w:r>
        <w:rPr/>
        <w:t xml:space="preserve">三、2019-2023年客车企业销售排行分析</w:t>
      </w:r>
    </w:p>
    <w:p>
      <w:pPr>
        <w:spacing w:after="150"/>
      </w:pPr>
      <w:r>
        <w:rPr/>
        <w:t xml:space="preserve">四、2019-2023年客车各车型销售情况</w:t>
      </w:r>
    </w:p>
    <w:p>
      <w:pPr>
        <w:spacing w:after="150"/>
      </w:pPr>
      <w:r>
        <w:rPr/>
        <w:t xml:space="preserve">五、2019-2023年客车自主品牌销售情况</w:t>
      </w:r>
    </w:p>
    <w:p>
      <w:pPr>
        <w:spacing w:after="150"/>
      </w:pPr>
      <w:r>
        <w:rPr/>
        <w:t xml:space="preserve">六、2019-2023年客车分排量销量情况</w:t>
      </w:r>
    </w:p>
    <w:p>
      <w:pPr>
        <w:spacing w:after="150"/>
      </w:pPr>
      <w:r>
        <w:rPr/>
        <w:t xml:space="preserve">七、2019-2023年客车市场销售情况</w:t>
      </w:r>
    </w:p>
    <w:p>
      <w:pPr>
        <w:spacing w:after="150"/>
      </w:pPr>
      <w:r>
        <w:rPr/>
        <w:t xml:space="preserve">八、2019-2023年客车主要品种产销情况</w:t>
      </w:r>
    </w:p>
    <w:p>
      <w:pPr>
        <w:spacing w:after="150"/>
      </w:pPr>
      <w:r>
        <w:rPr/>
        <w:t xml:space="preserve">第五节 2019-2023年我国新能源客车市场分析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二、客车行业集中度分析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三、客车行业SWOT分析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二、中国客车行业竞争力分析</w:t>
      </w:r>
    </w:p>
    <w:p>
      <w:pPr>
        <w:spacing w:after="150"/>
      </w:pPr>
      <w:r>
        <w:rPr/>
        <w:t xml:space="preserve">1、我国客车行业竞争力剖析</w:t>
      </w:r>
    </w:p>
    <w:p>
      <w:pPr>
        <w:spacing w:after="150"/>
      </w:pPr>
      <w:r>
        <w:rPr/>
        <w:t xml:space="preserve">2、我国客车企业市场竞争的优势</w:t>
      </w:r>
    </w:p>
    <w:p>
      <w:pPr>
        <w:spacing w:after="150"/>
      </w:pPr>
      <w:r>
        <w:rPr/>
        <w:t xml:space="preserve">3、民企与外企比较分析</w:t>
      </w:r>
    </w:p>
    <w:p>
      <w:pPr>
        <w:spacing w:after="150"/>
      </w:pPr>
      <w:r>
        <w:rPr/>
        <w:t xml:space="preserve">4、国内客车企业竞争能力提升途径</w:t>
      </w:r>
    </w:p>
    <w:p>
      <w:pPr>
        <w:spacing w:after="150"/>
      </w:pPr>
      <w:r>
        <w:rPr/>
        <w:t xml:space="preserve">第三节 客车行业并购重组分析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厦门金龙汽车集团股份有限公司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青年汽车集团有限公司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中大汽车集团股份有限公司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重庆恒通客车有限公司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丹东黄海汽车有限责任公司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安徽江淮客车有限公司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客车行业投资战略研究</w:t>
      </w:r>
    </w:p>
    <w:p>
      <w:pPr>
        <w:spacing w:after="150"/>
      </w:pPr>
      <w:r>
        <w:rPr/>
        <w:t xml:space="preserve">一、2019-2023年客车行业投资战略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图表：2019-2023年不同规模企业利润总额分布</w:t>
      </w:r>
    </w:p>
    <w:p>
      <w:pPr>
        <w:spacing w:after="150"/>
      </w:pPr>
      <w:r>
        <w:rPr/>
        <w:t xml:space="preserve">图表：2019-2023年客车行业不同规模企业从业人员分布</w:t>
      </w:r>
    </w:p>
    <w:p>
      <w:pPr>
        <w:spacing w:after="150"/>
      </w:pPr>
      <w:r>
        <w:rPr/>
        <w:t xml:space="preserve">图表：2019-2023年客车行业不同规模企业销售收入分布</w:t>
      </w:r>
    </w:p>
    <w:p>
      <w:pPr>
        <w:spacing w:after="150"/>
      </w:pPr>
      <w:r>
        <w:rPr/>
        <w:t xml:space="preserve">图表：2019-2023年客车行业不同规模企业资产总额分布</w:t>
      </w:r>
    </w:p>
    <w:p>
      <w:pPr>
        <w:spacing w:after="150"/>
      </w:pPr>
      <w:r>
        <w:rPr/>
        <w:t xml:space="preserve">图表：2019-2023年客车行业不同规模企业数量分布</w:t>
      </w:r>
    </w:p>
    <w:p>
      <w:pPr>
        <w:spacing w:after="150"/>
      </w:pPr>
      <w:r>
        <w:rPr/>
        <w:t xml:space="preserve">图表：2019-2023年客车行业不同性质企业利润总额分布</w:t>
      </w:r>
    </w:p>
    <w:p>
      <w:pPr>
        <w:spacing w:after="150"/>
      </w:pPr>
      <w:r>
        <w:rPr/>
        <w:t xml:space="preserve">图表：2019-2023年客车行业不同性质企业从业人员分布</w:t>
      </w:r>
    </w:p>
    <w:p>
      <w:pPr>
        <w:spacing w:after="150"/>
      </w:pPr>
      <w:r>
        <w:rPr/>
        <w:t xml:space="preserve">图表：2019-2023年客车行业不同性质企业销售收入分布</w:t>
      </w:r>
    </w:p>
    <w:p>
      <w:pPr>
        <w:spacing w:after="150"/>
      </w:pPr>
      <w:r>
        <w:rPr/>
        <w:t xml:space="preserve">图表：2019-2023年客车行业不同性质企业资产总额分布</w:t>
      </w:r>
    </w:p>
    <w:p>
      <w:pPr>
        <w:spacing w:after="150"/>
      </w:pPr>
      <w:r>
        <w:rPr/>
        <w:t xml:space="preserve">图表：2019-2023年客车行业不同性质企业数量分布</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spacing w:after="150"/>
      </w:pPr>
      <w:r>
        <w:rPr/>
        <w:t xml:space="preserve">图表：2024-2029年客车行业竞争格局预测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2024-2029年中国客车行业全景调研与发展战略研究咨询报告</dc:title>
  <dc:description>2024-2029年中国客车行业全景调研与发展战略研究咨询报告</dc:description>
  <dc:subject>2024-2029年中国客车行业全景调研与发展战略研究咨询报告</dc:subject>
  <cp:keywords>研究报告</cp:keywords>
  <cp:category>研究报告</cp:category>
  <cp:lastModifiedBy>北京中道泰和信息咨询有限公司</cp:lastModifiedBy>
  <dcterms:created xsi:type="dcterms:W3CDTF">2024-01-24T05:15:36+08:00</dcterms:created>
  <dcterms:modified xsi:type="dcterms:W3CDTF">2024-01-24T05:15:36+08:00</dcterms:modified>
</cp:coreProperties>
</file>

<file path=docProps/custom.xml><?xml version="1.0" encoding="utf-8"?>
<Properties xmlns="http://schemas.openxmlformats.org/officeDocument/2006/custom-properties" xmlns:vt="http://schemas.openxmlformats.org/officeDocument/2006/docPropsVTypes"/>
</file>