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2024-2029年中国石墨烯行业供需预测及投资潜力研究咨询报告</w:t>
      </w:r>
    </w:p>
    <w:p>
      <w:pPr>
        <w:spacing w:after="150"/>
      </w:pPr>
      <w:r>
        <w:rPr>
          <w:b w:val="1"/>
          <w:bCs w:val="1"/>
        </w:rPr>
        <w:t xml:space="preserve">报告简介</w:t>
      </w:r>
    </w:p>
    <w:p>
      <w:pPr>
        <w:spacing w:after="150"/>
      </w:pPr>
      <w:r>
        <w:rPr/>
        <w:t xml:space="preserve">石墨烯是由碳六元环组成的两维(2D)周期蜂窝状点阵结构，它可以翘曲成零维(0D)的富勒烯(fullerene)，卷成一维(1D)的碳纳米管(carbon nano-tube，CNT)或者堆垛成三维(3D)的石墨(graphite)，因此石墨烯是构成其他石墨材料的基本单元。石墨烯的基本结构单元为有机材料中最稳定的苯六元环，是最理想的二维纳米材料。在石墨烯的制备过程中，按层数分可将其分为单层、双层以及多层石墨烯，按产品形态分可将其分为石墨烯薄膜、粉体以及微片。作为目前已知的世上最薄、最坚硬、导电性最好而且拥有强大灵活性的纳米材料，石墨烯成为制造灵活显示屏、可穿戴设备以及其它下一代电子设备的理想材料。其应用范围也十分广阔，未来在触摸屏、传感器、电池等领域的应用潜力巨大。</w:t>
      </w:r>
    </w:p>
    <w:p>
      <w:pPr>
        <w:spacing w:after="150"/>
      </w:pPr>
      <w:r>
        <w:rPr/>
        <w:t xml:space="preserve">从整体情况来看，我国石墨烯产业发展还是以研发为主，规模化制备工艺还不成熟，难以实现低成本、规模化、高性能的石墨烯产品制造;完整的产业链尚未形成，下游仍没有一个可以实现石墨烯的规模化应用的领域;目前对石墨烯产品的需求仍然集中在各大院校及科研机构，所用产品也仅限于样品。石墨烯应用于不同领域所面临的技术难题、市场需求均有不同，在国内的产业化应用目标必须依据我国工业基础，由简入繁、因势利导、有目的、有规划、分阶段，逐步推动石墨烯的商业化应用。近几年，石墨烯逐渐引起了我国政府、学术界和企业界的高度重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墨烯相关企业和科研单位等的实地调查，对国内外石墨烯行业的供给与需求状况、相关行业的发展状况、市场消费变化等进行了分析。重点研究了主要石墨烯品牌的发展状况，以及未来中国石墨烯行业将面临的机遇以及企业的应对策略。报告还分析了石墨烯市场的竞争格局，行业的发展动向，并对行业相关政策进行了介绍和政策趋向研判，是石墨烯生产企业、科研单位、零售企业等单位准确了解目前石墨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 石墨烯相关概述 1</w:t>
      </w:r>
    </w:p>
    <w:p>
      <w:pPr>
        <w:spacing w:after="150"/>
      </w:pPr>
      <w:r>
        <w:rPr/>
        <w:t xml:space="preserve">第一节 石墨烯的基本介绍 1</w:t>
      </w:r>
    </w:p>
    <w:p>
      <w:pPr>
        <w:spacing w:after="150"/>
      </w:pPr>
      <w:r>
        <w:rPr/>
        <w:t xml:space="preserve">一、石墨烯的发现 1</w:t>
      </w:r>
    </w:p>
    <w:p>
      <w:pPr>
        <w:spacing w:after="150"/>
      </w:pPr>
      <w:r>
        <w:rPr/>
        <w:t xml:space="preserve">二、石墨烯的结构 1</w:t>
      </w:r>
    </w:p>
    <w:p>
      <w:pPr>
        <w:spacing w:after="150"/>
      </w:pPr>
      <w:r>
        <w:rPr/>
        <w:t xml:space="preserve">三、石墨烯的表征方法 2</w:t>
      </w:r>
    </w:p>
    <w:p>
      <w:pPr>
        <w:spacing w:after="150"/>
      </w:pPr>
      <w:r>
        <w:rPr/>
        <w:t xml:space="preserve">四、石墨烯的基本性能 4</w:t>
      </w:r>
    </w:p>
    <w:p>
      <w:pPr>
        <w:spacing w:after="150"/>
      </w:pPr>
      <w:r>
        <w:rPr/>
        <w:t xml:space="preserve">第二节 石墨烯的主要特性 5</w:t>
      </w:r>
    </w:p>
    <w:p>
      <w:pPr>
        <w:spacing w:after="150"/>
      </w:pPr>
      <w:r>
        <w:rPr/>
        <w:t xml:space="preserve">一、电学特性 5</w:t>
      </w:r>
    </w:p>
    <w:p>
      <w:pPr>
        <w:spacing w:after="150"/>
      </w:pPr>
      <w:r>
        <w:rPr/>
        <w:t xml:space="preserve">二、力学特性 7</w:t>
      </w:r>
    </w:p>
    <w:p>
      <w:pPr>
        <w:spacing w:after="150"/>
      </w:pPr>
      <w:r>
        <w:rPr/>
        <w:t xml:space="preserve">三、热学特性 7</w:t>
      </w:r>
    </w:p>
    <w:p>
      <w:pPr>
        <w:spacing w:after="150"/>
      </w:pPr>
      <w:r>
        <w:rPr/>
        <w:t xml:space="preserve">四、化学特性 8</w:t>
      </w:r>
    </w:p>
    <w:p>
      <w:pPr>
        <w:spacing w:after="150"/>
      </w:pPr>
      <w:r>
        <w:rPr/>
        <w:t xml:space="preserve">五、光学特性 8</w:t>
      </w:r>
    </w:p>
    <w:p>
      <w:pPr>
        <w:spacing w:after="150"/>
      </w:pPr>
      <w:r>
        <w:rPr/>
        <w:t xml:space="preserve">第三节 石墨烯的应用领域 8</w:t>
      </w:r>
    </w:p>
    <w:p>
      <w:pPr>
        <w:spacing w:after="150"/>
      </w:pPr>
      <w:r>
        <w:rPr/>
        <w:t xml:space="preserve">一、透明电极 8</w:t>
      </w:r>
    </w:p>
    <w:p>
      <w:pPr>
        <w:spacing w:after="150"/>
      </w:pPr>
      <w:r>
        <w:rPr/>
        <w:t xml:space="preserve">二、传感器 9</w:t>
      </w:r>
    </w:p>
    <w:p>
      <w:pPr>
        <w:spacing w:after="150"/>
      </w:pPr>
      <w:r>
        <w:rPr/>
        <w:t xml:space="preserve">三、超级计算机 10</w:t>
      </w:r>
    </w:p>
    <w:p>
      <w:pPr>
        <w:spacing w:after="150"/>
      </w:pPr>
      <w:r>
        <w:rPr/>
        <w:t xml:space="preserve">四、超级电容器 10</w:t>
      </w:r>
    </w:p>
    <w:p>
      <w:pPr>
        <w:spacing w:after="150"/>
      </w:pPr>
      <w:r>
        <w:rPr/>
        <w:t xml:space="preserve">五、能源存储 15</w:t>
      </w:r>
    </w:p>
    <w:p>
      <w:pPr>
        <w:spacing w:after="150"/>
      </w:pPr>
      <w:r>
        <w:rPr/>
        <w:t xml:space="preserve">六、复合材料 15</w:t>
      </w:r>
    </w:p>
    <w:p>
      <w:pPr>
        <w:spacing w:after="150"/>
      </w:pPr>
      <w:r>
        <w:rPr/>
        <w:t xml:space="preserve">七、生物医药 17</w:t>
      </w:r>
    </w:p>
    <w:p>
      <w:pPr>
        <w:spacing w:after="150"/>
      </w:pPr>
      <w:r>
        <w:rPr/>
        <w:t xml:space="preserve">第四节 石墨烯的功能化及应用分析 17</w:t>
      </w:r>
    </w:p>
    <w:p>
      <w:pPr>
        <w:spacing w:after="150"/>
      </w:pPr>
      <w:r>
        <w:rPr/>
        <w:t xml:space="preserve">一、共价键功能化 17</w:t>
      </w:r>
    </w:p>
    <w:p>
      <w:pPr>
        <w:spacing w:after="150"/>
      </w:pPr>
      <w:r>
        <w:rPr/>
        <w:t xml:space="preserve">二、非共价键功能化 20</w:t>
      </w:r>
    </w:p>
    <w:p>
      <w:pPr>
        <w:spacing w:after="150"/>
      </w:pPr>
      <w:r>
        <w:rPr/>
        <w:t xml:space="preserve">三、功能化石墨烯的应用 22</w:t>
      </w:r>
    </w:p>
    <w:p>
      <w:pPr>
        <w:spacing w:after="150"/>
      </w:pPr>
      <w:r>
        <w:rPr>
          <w:b w:val="1"/>
          <w:bCs w:val="1"/>
        </w:rPr>
        <w:t xml:space="preserve">第二章 2019-2023年国际石墨烯研究及发展现状 25</w:t>
      </w:r>
    </w:p>
    <w:p>
      <w:pPr>
        <w:spacing w:after="150"/>
      </w:pPr>
      <w:r>
        <w:rPr/>
        <w:t xml:space="preserve">第一节 2019-2023年国际石墨烯行业发展概况 25</w:t>
      </w:r>
    </w:p>
    <w:p>
      <w:pPr>
        <w:spacing w:after="150"/>
      </w:pPr>
      <w:r>
        <w:rPr/>
        <w:t xml:space="preserve">一、整体发展态势 25</w:t>
      </w:r>
    </w:p>
    <w:p>
      <w:pPr>
        <w:spacing w:after="150"/>
      </w:pPr>
      <w:r>
        <w:rPr/>
        <w:t xml:space="preserve">二、产业发展进程 26</w:t>
      </w:r>
    </w:p>
    <w:p>
      <w:pPr>
        <w:spacing w:after="150"/>
      </w:pPr>
      <w:r>
        <w:rPr/>
        <w:t xml:space="preserve">三、产业综合实力 26</w:t>
      </w:r>
    </w:p>
    <w:p>
      <w:pPr>
        <w:spacing w:after="150"/>
      </w:pPr>
      <w:r>
        <w:rPr/>
        <w:t xml:space="preserve">四、未来市场前景 28</w:t>
      </w:r>
    </w:p>
    <w:p>
      <w:pPr>
        <w:spacing w:after="150"/>
      </w:pPr>
      <w:r>
        <w:rPr/>
        <w:t xml:space="preserve">第二节 美国 28</w:t>
      </w:r>
    </w:p>
    <w:p>
      <w:pPr>
        <w:spacing w:after="150"/>
      </w:pPr>
      <w:r>
        <w:rPr/>
        <w:t xml:space="preserve">一、产业政策措施 28</w:t>
      </w:r>
    </w:p>
    <w:p>
      <w:pPr>
        <w:spacing w:after="150"/>
      </w:pPr>
      <w:r>
        <w:rPr/>
        <w:t xml:space="preserve">二、产业应用研究 29</w:t>
      </w:r>
    </w:p>
    <w:p>
      <w:pPr>
        <w:spacing w:after="150"/>
      </w:pPr>
      <w:r>
        <w:rPr/>
        <w:t xml:space="preserve">第三节 欧洲 31</w:t>
      </w:r>
    </w:p>
    <w:p>
      <w:pPr>
        <w:spacing w:after="150"/>
      </w:pPr>
      <w:r>
        <w:rPr/>
        <w:t xml:space="preserve">一、欧洲产业政策措施 31</w:t>
      </w:r>
    </w:p>
    <w:p>
      <w:pPr>
        <w:spacing w:after="150"/>
      </w:pPr>
      <w:r>
        <w:rPr/>
        <w:t xml:space="preserve">二、欧盟技术项目研发 31</w:t>
      </w:r>
    </w:p>
    <w:p>
      <w:pPr>
        <w:spacing w:after="150"/>
      </w:pPr>
      <w:r>
        <w:rPr/>
        <w:t xml:space="preserve">三、欧洲产业应用研究 32</w:t>
      </w:r>
    </w:p>
    <w:p>
      <w:pPr>
        <w:spacing w:after="150"/>
      </w:pPr>
      <w:r>
        <w:rPr/>
        <w:t xml:space="preserve">四、英国产业发展动向 33</w:t>
      </w:r>
    </w:p>
    <w:p>
      <w:pPr>
        <w:spacing w:after="150"/>
      </w:pPr>
      <w:r>
        <w:rPr/>
        <w:t xml:space="preserve">第四节 亚洲 34</w:t>
      </w:r>
    </w:p>
    <w:p>
      <w:pPr>
        <w:spacing w:after="150"/>
      </w:pPr>
      <w:r>
        <w:rPr/>
        <w:t xml:space="preserve">一、日本 34</w:t>
      </w:r>
    </w:p>
    <w:p>
      <w:pPr>
        <w:spacing w:after="150"/>
      </w:pPr>
      <w:r>
        <w:rPr/>
        <w:t xml:space="preserve">二、韩国 35</w:t>
      </w:r>
    </w:p>
    <w:p>
      <w:pPr>
        <w:spacing w:after="150"/>
      </w:pPr>
      <w:r>
        <w:rPr/>
        <w:t xml:space="preserve">三、印度 37</w:t>
      </w:r>
    </w:p>
    <w:p>
      <w:pPr>
        <w:spacing w:after="150"/>
      </w:pPr>
      <w:r>
        <w:rPr/>
        <w:t xml:space="preserve">四、新加坡 38</w:t>
      </w:r>
    </w:p>
    <w:p>
      <w:pPr>
        <w:spacing w:after="150"/>
      </w:pPr>
      <w:r>
        <w:rPr/>
        <w:t xml:space="preserve">五、马来西亚 38</w:t>
      </w:r>
    </w:p>
    <w:p>
      <w:pPr>
        <w:spacing w:after="150"/>
      </w:pPr>
      <w:r>
        <w:rPr>
          <w:b w:val="1"/>
          <w:bCs w:val="1"/>
        </w:rPr>
        <w:t xml:space="preserve">第三章 2019-2023年中国石墨烯行业发展环境分析 40</w:t>
      </w:r>
    </w:p>
    <w:p>
      <w:pPr>
        <w:spacing w:after="150"/>
      </w:pPr>
      <w:r>
        <w:rPr/>
        <w:t xml:space="preserve">第一节 经济环境 40</w:t>
      </w:r>
    </w:p>
    <w:p>
      <w:pPr>
        <w:spacing w:after="150"/>
      </w:pPr>
      <w:r>
        <w:rPr/>
        <w:t xml:space="preserve">一、国际经济形势 40</w:t>
      </w:r>
    </w:p>
    <w:p>
      <w:pPr>
        <w:spacing w:after="150"/>
      </w:pPr>
      <w:r>
        <w:rPr/>
        <w:t xml:space="preserve">二、国内经济发展 41</w:t>
      </w:r>
    </w:p>
    <w:p>
      <w:pPr>
        <w:spacing w:after="150"/>
      </w:pPr>
      <w:r>
        <w:rPr/>
        <w:t xml:space="preserve">三、工业经济运行 43</w:t>
      </w:r>
    </w:p>
    <w:p>
      <w:pPr>
        <w:spacing w:after="150"/>
      </w:pPr>
      <w:r>
        <w:rPr/>
        <w:t xml:space="preserve">四、产业结构转型 47</w:t>
      </w:r>
    </w:p>
    <w:p>
      <w:pPr>
        <w:spacing w:after="150"/>
      </w:pPr>
      <w:r>
        <w:rPr/>
        <w:t xml:space="preserve">五、经济发展趋势 49</w:t>
      </w:r>
    </w:p>
    <w:p>
      <w:pPr>
        <w:spacing w:after="150"/>
      </w:pPr>
      <w:r>
        <w:rPr/>
        <w:t xml:space="preserve">第二节 政策环境 50</w:t>
      </w:r>
    </w:p>
    <w:p>
      <w:pPr>
        <w:spacing w:after="150"/>
      </w:pPr>
      <w:r>
        <w:rPr/>
        <w:t xml:space="preserve">一、行业1号标准发布 50</w:t>
      </w:r>
    </w:p>
    <w:p>
      <w:pPr>
        <w:spacing w:after="150"/>
      </w:pPr>
      <w:r>
        <w:rPr/>
        <w:t xml:space="preserve">二、加快产业创新政策 50</w:t>
      </w:r>
    </w:p>
    <w:p>
      <w:pPr>
        <w:spacing w:after="150"/>
      </w:pPr>
      <w:r>
        <w:rPr/>
        <w:t xml:space="preserve">三、首次列入重点关键材料 57</w:t>
      </w:r>
    </w:p>
    <w:p>
      <w:pPr>
        <w:spacing w:after="150"/>
      </w:pPr>
      <w:r>
        <w:rPr/>
        <w:t xml:space="preserve">四、国家标准制定工作进展 57</w:t>
      </w:r>
    </w:p>
    <w:p>
      <w:pPr>
        <w:spacing w:after="150"/>
      </w:pPr>
      <w:r>
        <w:rPr/>
        <w:t xml:space="preserve">五、加快新材料产业创新发展 58</w:t>
      </w:r>
    </w:p>
    <w:p>
      <w:pPr>
        <w:spacing w:after="150"/>
      </w:pPr>
      <w:r>
        <w:rPr/>
        <w:t xml:space="preserve">第三节 产业环境 59</w:t>
      </w:r>
    </w:p>
    <w:p>
      <w:pPr>
        <w:spacing w:after="150"/>
      </w:pPr>
      <w:r>
        <w:rPr/>
        <w:t xml:space="preserve">一、新材料产业基本特点 59</w:t>
      </w:r>
    </w:p>
    <w:p>
      <w:pPr>
        <w:spacing w:after="150"/>
      </w:pPr>
      <w:r>
        <w:rPr/>
        <w:t xml:space="preserve">二、新材料产业发展规模 60</w:t>
      </w:r>
    </w:p>
    <w:p>
      <w:pPr>
        <w:spacing w:after="150"/>
      </w:pPr>
      <w:r>
        <w:rPr/>
        <w:t xml:space="preserve">三、新材料产业投资升温 60</w:t>
      </w:r>
    </w:p>
    <w:p>
      <w:pPr>
        <w:spacing w:after="150"/>
      </w:pPr>
      <w:r>
        <w:rPr/>
        <w:t xml:space="preserve">四、新材料产业前景向好 61</w:t>
      </w:r>
    </w:p>
    <w:p>
      <w:pPr>
        <w:spacing w:after="150"/>
      </w:pPr>
      <w:r>
        <w:rPr/>
        <w:t xml:space="preserve">五、新材料产业发展趋势 62</w:t>
      </w:r>
    </w:p>
    <w:p>
      <w:pPr>
        <w:spacing w:after="150"/>
      </w:pPr>
      <w:r>
        <w:rPr/>
        <w:t xml:space="preserve">第四节 需求环境 66</w:t>
      </w:r>
    </w:p>
    <w:p>
      <w:pPr>
        <w:spacing w:after="150"/>
      </w:pPr>
      <w:r>
        <w:rPr/>
        <w:t xml:space="preserve">一、代替硅生产电子产品 66</w:t>
      </w:r>
    </w:p>
    <w:p>
      <w:pPr>
        <w:spacing w:after="150"/>
      </w:pPr>
      <w:r>
        <w:rPr/>
        <w:t xml:space="preserve">二、提升锂离子电池性能 67</w:t>
      </w:r>
    </w:p>
    <w:p>
      <w:pPr>
        <w:spacing w:after="150"/>
      </w:pPr>
      <w:r>
        <w:rPr/>
        <w:t xml:space="preserve">三、促进超级电容器发展 68</w:t>
      </w:r>
    </w:p>
    <w:p>
      <w:pPr>
        <w:spacing w:after="150"/>
      </w:pPr>
      <w:r>
        <w:rPr/>
        <w:t xml:space="preserve">四、替代TTO的前景广阔 68</w:t>
      </w:r>
    </w:p>
    <w:p>
      <w:pPr>
        <w:spacing w:after="150"/>
      </w:pPr>
      <w:r>
        <w:rPr>
          <w:b w:val="1"/>
          <w:bCs w:val="1"/>
        </w:rPr>
        <w:t xml:space="preserve">第二部分 市场深度分析</w:t>
      </w:r>
    </w:p>
    <w:p>
      <w:pPr>
        <w:spacing w:after="150"/>
      </w:pPr>
      <w:r>
        <w:rPr>
          <w:b w:val="1"/>
          <w:bCs w:val="1"/>
        </w:rPr>
        <w:t xml:space="preserve">第四章 2019-2023年中国石墨烯行业发展分析 70</w:t>
      </w:r>
    </w:p>
    <w:p>
      <w:pPr>
        <w:spacing w:after="150"/>
      </w:pPr>
      <w:r>
        <w:rPr/>
        <w:t xml:space="preserve">第一节 2019-2023年中国石墨烯行业发展现状 70</w:t>
      </w:r>
    </w:p>
    <w:p>
      <w:pPr>
        <w:spacing w:after="150"/>
      </w:pPr>
      <w:r>
        <w:rPr/>
        <w:t xml:space="preserve">一、产业发展意义 70</w:t>
      </w:r>
    </w:p>
    <w:p>
      <w:pPr>
        <w:spacing w:after="150"/>
      </w:pPr>
      <w:r>
        <w:rPr/>
        <w:t xml:space="preserve">二、行业发展规模 72</w:t>
      </w:r>
    </w:p>
    <w:p>
      <w:pPr>
        <w:spacing w:after="150"/>
      </w:pPr>
      <w:r>
        <w:rPr/>
        <w:t xml:space="preserve">三、石墨烯生产能力 73</w:t>
      </w:r>
    </w:p>
    <w:p>
      <w:pPr>
        <w:spacing w:after="150"/>
      </w:pPr>
      <w:r>
        <w:rPr/>
        <w:t xml:space="preserve">四、石墨烯价格降低 75</w:t>
      </w:r>
    </w:p>
    <w:p>
      <w:pPr>
        <w:spacing w:after="150"/>
      </w:pPr>
      <w:r>
        <w:rPr/>
        <w:t xml:space="preserve">五、产业化进程分析 76</w:t>
      </w:r>
    </w:p>
    <w:p>
      <w:pPr>
        <w:spacing w:after="150"/>
      </w:pPr>
      <w:r>
        <w:rPr/>
        <w:t xml:space="preserve">第二节 2019-2023年中国石墨烯粉体市场分析 80</w:t>
      </w:r>
    </w:p>
    <w:p>
      <w:pPr>
        <w:spacing w:after="150"/>
      </w:pPr>
      <w:r>
        <w:rPr/>
        <w:t xml:space="preserve">一、石墨烯粉体生产工艺 80</w:t>
      </w:r>
    </w:p>
    <w:p>
      <w:pPr>
        <w:spacing w:after="150"/>
      </w:pPr>
      <w:r>
        <w:rPr/>
        <w:t xml:space="preserve">二、石墨烯粉体应用领域 81</w:t>
      </w:r>
    </w:p>
    <w:p>
      <w:pPr>
        <w:spacing w:after="150"/>
      </w:pPr>
      <w:r>
        <w:rPr/>
        <w:t xml:space="preserve">三、石墨烯粉体市场格局 81</w:t>
      </w:r>
    </w:p>
    <w:p>
      <w:pPr>
        <w:spacing w:after="150"/>
      </w:pPr>
      <w:r>
        <w:rPr/>
        <w:t xml:space="preserve">第三节 2019-2023年中国石墨烯薄膜市场分析 84</w:t>
      </w:r>
    </w:p>
    <w:p>
      <w:pPr>
        <w:spacing w:after="150"/>
      </w:pPr>
      <w:r>
        <w:rPr/>
        <w:t xml:space="preserve">一、石墨烯薄膜生产工艺 84</w:t>
      </w:r>
    </w:p>
    <w:p>
      <w:pPr>
        <w:spacing w:after="150"/>
      </w:pPr>
      <w:r>
        <w:rPr/>
        <w:t xml:space="preserve">二、石墨烯薄膜应用分析 84</w:t>
      </w:r>
    </w:p>
    <w:p>
      <w:pPr>
        <w:spacing w:after="150"/>
      </w:pPr>
      <w:r>
        <w:rPr/>
        <w:t xml:space="preserve">三、石墨烯薄膜市场格局 85</w:t>
      </w:r>
    </w:p>
    <w:p>
      <w:pPr>
        <w:spacing w:after="150"/>
      </w:pPr>
      <w:r>
        <w:rPr/>
        <w:t xml:space="preserve">第四节 中国石墨烯区域发展格局分析 86</w:t>
      </w:r>
    </w:p>
    <w:p>
      <w:pPr>
        <w:spacing w:after="150"/>
      </w:pPr>
      <w:r>
        <w:rPr/>
        <w:t xml:space="preserve">第五节 石墨烯产业发展的问题分析 90</w:t>
      </w:r>
    </w:p>
    <w:p>
      <w:pPr>
        <w:spacing w:after="150"/>
      </w:pPr>
      <w:r>
        <w:rPr/>
        <w:t xml:space="preserve">一、缺乏行业标准 90</w:t>
      </w:r>
    </w:p>
    <w:p>
      <w:pPr>
        <w:spacing w:after="150"/>
      </w:pPr>
      <w:r>
        <w:rPr/>
        <w:t xml:space="preserve">二、缺乏市场化能力 93</w:t>
      </w:r>
    </w:p>
    <w:p>
      <w:pPr>
        <w:spacing w:after="150"/>
      </w:pPr>
      <w:r>
        <w:rPr/>
        <w:t xml:space="preserve">三、缺乏自主创新能力 94</w:t>
      </w:r>
    </w:p>
    <w:p>
      <w:pPr>
        <w:spacing w:after="150"/>
      </w:pPr>
      <w:r>
        <w:rPr/>
        <w:t xml:space="preserve">四、缺乏资源整合能力 95</w:t>
      </w:r>
    </w:p>
    <w:p>
      <w:pPr>
        <w:spacing w:after="150"/>
      </w:pPr>
      <w:r>
        <w:rPr/>
        <w:t xml:space="preserve">五、缺乏整体规划和引导 95</w:t>
      </w:r>
    </w:p>
    <w:p>
      <w:pPr>
        <w:spacing w:after="150"/>
      </w:pPr>
      <w:r>
        <w:rPr/>
        <w:t xml:space="preserve">第六节 石墨烯产业发展的对策建议 95</w:t>
      </w:r>
    </w:p>
    <w:p>
      <w:pPr>
        <w:spacing w:after="150"/>
      </w:pPr>
      <w:r>
        <w:rPr/>
        <w:t xml:space="preserve">一、鼓励校企合作 95</w:t>
      </w:r>
    </w:p>
    <w:p>
      <w:pPr>
        <w:spacing w:after="150"/>
      </w:pPr>
      <w:r>
        <w:rPr/>
        <w:t xml:space="preserve">二、加强产品推介 96</w:t>
      </w:r>
    </w:p>
    <w:p>
      <w:pPr>
        <w:spacing w:after="150"/>
      </w:pPr>
      <w:r>
        <w:rPr/>
        <w:t xml:space="preserve">三、技术发展对策 96</w:t>
      </w:r>
    </w:p>
    <w:p>
      <w:pPr>
        <w:spacing w:after="150"/>
      </w:pPr>
      <w:r>
        <w:rPr/>
        <w:t xml:space="preserve">四、加大金融支持力度 96</w:t>
      </w:r>
    </w:p>
    <w:p>
      <w:pPr>
        <w:spacing w:after="150"/>
      </w:pPr>
      <w:r>
        <w:rPr/>
        <w:t xml:space="preserve">五、产业发展政策建议 97</w:t>
      </w:r>
    </w:p>
    <w:p>
      <w:pPr>
        <w:spacing w:after="150"/>
      </w:pPr>
      <w:r>
        <w:rPr>
          <w:b w:val="1"/>
          <w:bCs w:val="1"/>
        </w:rPr>
        <w:t xml:space="preserve">第五章 2019-2023年石墨烯行业的专利技术分析 100</w:t>
      </w:r>
    </w:p>
    <w:p>
      <w:pPr>
        <w:spacing w:after="150"/>
      </w:pPr>
      <w:r>
        <w:rPr/>
        <w:t xml:space="preserve">第一节 石墨烯技术整体专利态势分析 100</w:t>
      </w:r>
    </w:p>
    <w:p>
      <w:pPr>
        <w:spacing w:after="150"/>
      </w:pPr>
      <w:r>
        <w:rPr/>
        <w:t xml:space="preserve">一、国际专利申请态势 100</w:t>
      </w:r>
    </w:p>
    <w:p>
      <w:pPr>
        <w:spacing w:after="150"/>
      </w:pPr>
      <w:r>
        <w:rPr/>
        <w:t xml:space="preserve">二、专利技术生命周期 101</w:t>
      </w:r>
    </w:p>
    <w:p>
      <w:pPr>
        <w:spacing w:after="150"/>
      </w:pPr>
      <w:r>
        <w:rPr/>
        <w:t xml:space="preserve">三、国际专利申请布局 102</w:t>
      </w:r>
    </w:p>
    <w:p>
      <w:pPr>
        <w:spacing w:after="150"/>
      </w:pPr>
      <w:r>
        <w:rPr/>
        <w:t xml:space="preserve">第二节 石墨烯专利国家/地区分布分析 104</w:t>
      </w:r>
    </w:p>
    <w:p>
      <w:pPr>
        <w:spacing w:after="150"/>
      </w:pPr>
      <w:r>
        <w:rPr/>
        <w:t xml:space="preserve">一、最早优先国家分布 104</w:t>
      </w:r>
    </w:p>
    <w:p>
      <w:pPr>
        <w:spacing w:after="150"/>
      </w:pPr>
      <w:r>
        <w:rPr/>
        <w:t xml:space="preserve">二、主要地区技术布局 106</w:t>
      </w:r>
    </w:p>
    <w:p>
      <w:pPr>
        <w:spacing w:after="150"/>
      </w:pPr>
      <w:r>
        <w:rPr/>
        <w:t xml:space="preserve">三、专利技术流向分析 108</w:t>
      </w:r>
    </w:p>
    <w:p>
      <w:pPr>
        <w:spacing w:after="150"/>
      </w:pPr>
      <w:r>
        <w:rPr/>
        <w:t xml:space="preserve">四、专利申请活跃度分析 112</w:t>
      </w:r>
    </w:p>
    <w:p>
      <w:pPr>
        <w:spacing w:after="150"/>
      </w:pPr>
      <w:r>
        <w:rPr/>
        <w:t xml:space="preserve">第三节 石墨烯专利申请人分析 114</w:t>
      </w:r>
    </w:p>
    <w:p>
      <w:pPr>
        <w:spacing w:after="150"/>
      </w:pPr>
      <w:r>
        <w:rPr/>
        <w:t xml:space="preserve">一、重要专利申请人 114</w:t>
      </w:r>
    </w:p>
    <w:p>
      <w:pPr>
        <w:spacing w:after="150"/>
      </w:pPr>
      <w:r>
        <w:rPr/>
        <w:t xml:space="preserve">二、专利申请保护区域 115</w:t>
      </w:r>
    </w:p>
    <w:p>
      <w:pPr>
        <w:spacing w:after="150"/>
      </w:pPr>
      <w:r>
        <w:rPr/>
        <w:t xml:space="preserve">三、申请活跃度及技术影响力 117</w:t>
      </w:r>
    </w:p>
    <w:p>
      <w:pPr>
        <w:spacing w:after="150"/>
      </w:pPr>
      <w:r>
        <w:rPr/>
        <w:t xml:space="preserve">第四节 石墨烯重点专利技术追踪分析 120</w:t>
      </w:r>
    </w:p>
    <w:p>
      <w:pPr>
        <w:spacing w:after="150"/>
      </w:pPr>
      <w:r>
        <w:rPr/>
        <w:t xml:space="preserve">一、US2007092432-A1 120</w:t>
      </w:r>
    </w:p>
    <w:p>
      <w:pPr>
        <w:spacing w:after="150"/>
      </w:pPr>
      <w:r>
        <w:rPr/>
        <w:t xml:space="preserve">二、US2017110627-A1 121</w:t>
      </w:r>
    </w:p>
    <w:p>
      <w:pPr>
        <w:spacing w:after="150"/>
      </w:pPr>
      <w:r>
        <w:rPr/>
        <w:t xml:space="preserve">三、US2017117467-A1 121</w:t>
      </w:r>
    </w:p>
    <w:p>
      <w:pPr>
        <w:spacing w:after="150"/>
      </w:pPr>
      <w:r>
        <w:rPr/>
        <w:t xml:space="preserve">第五节 全球石墨烯技术重要专利申请人分析 122</w:t>
      </w:r>
    </w:p>
    <w:p>
      <w:pPr>
        <w:spacing w:after="150"/>
      </w:pPr>
      <w:r>
        <w:rPr/>
        <w:t xml:space="preserve">一、LG公司 122</w:t>
      </w:r>
    </w:p>
    <w:p>
      <w:pPr>
        <w:spacing w:after="150"/>
      </w:pPr>
      <w:r>
        <w:rPr/>
        <w:t xml:space="preserve">二、三星公司 123</w:t>
      </w:r>
    </w:p>
    <w:p>
      <w:pPr>
        <w:spacing w:after="150"/>
      </w:pPr>
      <w:r>
        <w:rPr/>
        <w:t xml:space="preserve">三、索尼公司 125</w:t>
      </w:r>
    </w:p>
    <w:p>
      <w:pPr>
        <w:spacing w:after="150"/>
      </w:pPr>
      <w:r>
        <w:rPr/>
        <w:t xml:space="preserve">四、IBM公司 126</w:t>
      </w:r>
    </w:p>
    <w:p>
      <w:pPr>
        <w:spacing w:after="150"/>
      </w:pPr>
      <w:r>
        <w:rPr/>
        <w:t xml:space="preserve">五、莱斯大学 127</w:t>
      </w:r>
    </w:p>
    <w:p>
      <w:pPr>
        <w:spacing w:after="150"/>
      </w:pPr>
      <w:r>
        <w:rPr/>
        <w:t xml:space="preserve">六、诺基亚公司 128</w:t>
      </w:r>
    </w:p>
    <w:p>
      <w:pPr>
        <w:spacing w:after="150"/>
      </w:pPr>
      <w:r>
        <w:rPr/>
        <w:t xml:space="preserve">七、韩国成均馆大学 129</w:t>
      </w:r>
    </w:p>
    <w:p>
      <w:pPr>
        <w:spacing w:after="150"/>
      </w:pPr>
      <w:r>
        <w:rPr/>
        <w:t xml:space="preserve">八、德州大学奥斯汀分校 130</w:t>
      </w:r>
    </w:p>
    <w:p>
      <w:pPr>
        <w:spacing w:after="150"/>
      </w:pPr>
      <w:r>
        <w:rPr/>
        <w:t xml:space="preserve">九、美国沃尔贝克材料公司 131</w:t>
      </w:r>
    </w:p>
    <w:p>
      <w:pPr>
        <w:spacing w:after="150"/>
      </w:pPr>
      <w:r>
        <w:rPr/>
        <w:t xml:space="preserve">第六节 中国石墨烯专利重点分析 132</w:t>
      </w:r>
    </w:p>
    <w:p>
      <w:pPr>
        <w:spacing w:after="150"/>
      </w:pPr>
      <w:r>
        <w:rPr/>
        <w:t xml:space="preserve">一、数量年度分布分析 132</w:t>
      </w:r>
    </w:p>
    <w:p>
      <w:pPr>
        <w:spacing w:after="150"/>
      </w:pPr>
      <w:r>
        <w:rPr/>
        <w:t xml:space="preserve">二、专利申请法律状态 133</w:t>
      </w:r>
    </w:p>
    <w:p>
      <w:pPr>
        <w:spacing w:after="150"/>
      </w:pPr>
      <w:r>
        <w:rPr/>
        <w:t xml:space="preserve">三、专利申请来源地分析 133</w:t>
      </w:r>
    </w:p>
    <w:p>
      <w:pPr>
        <w:spacing w:after="150"/>
      </w:pPr>
      <w:r>
        <w:rPr/>
        <w:t xml:space="preserve">四、各单元机构对比分析 134</w:t>
      </w:r>
    </w:p>
    <w:p>
      <w:pPr>
        <w:spacing w:after="150"/>
      </w:pPr>
      <w:r>
        <w:rPr/>
        <w:t xml:space="preserve">第七节 中国石墨烯专利深度分析 140</w:t>
      </w:r>
    </w:p>
    <w:p>
      <w:pPr>
        <w:spacing w:after="150"/>
      </w:pPr>
      <w:r>
        <w:rPr/>
        <w:t xml:space="preserve">一、Top-Down制备石墨烯专利功效 140</w:t>
      </w:r>
    </w:p>
    <w:p>
      <w:pPr>
        <w:spacing w:after="150"/>
      </w:pPr>
      <w:r>
        <w:rPr/>
        <w:t xml:space="preserve">二、基于石墨烯应用技术的专利功效 140</w:t>
      </w:r>
    </w:p>
    <w:p>
      <w:pPr>
        <w:spacing w:after="150"/>
      </w:pPr>
      <w:r>
        <w:rPr/>
        <w:t xml:space="preserve">三、Bottom-up制备石墨烯专利功效 146</w:t>
      </w:r>
    </w:p>
    <w:p>
      <w:pPr>
        <w:spacing w:after="150"/>
      </w:pPr>
      <w:r>
        <w:rPr>
          <w:b w:val="1"/>
          <w:bCs w:val="1"/>
        </w:rPr>
        <w:t xml:space="preserve">第六章 2019-2023年石墨烯的制备工艺分析 151</w:t>
      </w:r>
    </w:p>
    <w:p>
      <w:pPr>
        <w:spacing w:after="150"/>
      </w:pPr>
      <w:r>
        <w:rPr/>
        <w:t xml:space="preserve">第一节 石墨烯的主要制备方法 151</w:t>
      </w:r>
    </w:p>
    <w:p>
      <w:pPr>
        <w:spacing w:after="150"/>
      </w:pPr>
      <w:r>
        <w:rPr/>
        <w:t xml:space="preserve">一、微机械分离法 151</w:t>
      </w:r>
    </w:p>
    <w:p>
      <w:pPr>
        <w:spacing w:after="150"/>
      </w:pPr>
      <w:r>
        <w:rPr/>
        <w:t xml:space="preserve">二、氧化石墨-还原法 151</w:t>
      </w:r>
    </w:p>
    <w:p>
      <w:pPr>
        <w:spacing w:after="150"/>
      </w:pPr>
      <w:r>
        <w:rPr/>
        <w:t xml:space="preserve">三、取向附生法 152</w:t>
      </w:r>
    </w:p>
    <w:p>
      <w:pPr>
        <w:spacing w:after="150"/>
      </w:pPr>
      <w:r>
        <w:rPr/>
        <w:t xml:space="preserve">四、化学气相沉积法 153</w:t>
      </w:r>
    </w:p>
    <w:p>
      <w:pPr>
        <w:spacing w:after="150"/>
      </w:pPr>
      <w:r>
        <w:rPr/>
        <w:t xml:space="preserve">五、加热SIC法 153</w:t>
      </w:r>
    </w:p>
    <w:p>
      <w:pPr>
        <w:spacing w:after="150"/>
      </w:pPr>
      <w:r>
        <w:rPr/>
        <w:t xml:space="preserve">六、外延生长法 154</w:t>
      </w:r>
    </w:p>
    <w:p>
      <w:pPr>
        <w:spacing w:after="150"/>
      </w:pPr>
      <w:r>
        <w:rPr/>
        <w:t xml:space="preserve">七、溶剂剥离法 154</w:t>
      </w:r>
    </w:p>
    <w:p>
      <w:pPr>
        <w:spacing w:after="150"/>
      </w:pPr>
      <w:r>
        <w:rPr/>
        <w:t xml:space="preserve">第二节 石墨烯的制备工艺的分类评析 154</w:t>
      </w:r>
    </w:p>
    <w:p>
      <w:pPr>
        <w:spacing w:after="150"/>
      </w:pPr>
      <w:r>
        <w:rPr/>
        <w:t xml:space="preserve">一、物理方法优劣势 154</w:t>
      </w:r>
    </w:p>
    <w:p>
      <w:pPr>
        <w:spacing w:after="150"/>
      </w:pPr>
      <w:r>
        <w:rPr/>
        <w:t xml:space="preserve">二、化学方法优劣势 155</w:t>
      </w:r>
    </w:p>
    <w:p>
      <w:pPr>
        <w:spacing w:after="150"/>
      </w:pPr>
      <w:r>
        <w:rPr/>
        <w:t xml:space="preserve">第三节 石墨烯的CVD法制备工艺详解 155</w:t>
      </w:r>
    </w:p>
    <w:p>
      <w:pPr>
        <w:spacing w:after="150"/>
      </w:pPr>
      <w:r>
        <w:rPr/>
        <w:t xml:space="preserve">一、CVD法制备概况 155</w:t>
      </w:r>
    </w:p>
    <w:p>
      <w:pPr>
        <w:spacing w:after="150"/>
      </w:pPr>
      <w:r>
        <w:rPr/>
        <w:t xml:space="preserve">二、CVD法制备要素 155</w:t>
      </w:r>
    </w:p>
    <w:p>
      <w:pPr>
        <w:spacing w:after="150"/>
      </w:pPr>
      <w:r>
        <w:rPr/>
        <w:t xml:space="preserve">三、CVD法制备进程 156</w:t>
      </w:r>
    </w:p>
    <w:p>
      <w:pPr>
        <w:spacing w:after="150"/>
      </w:pPr>
      <w:r>
        <w:rPr/>
        <w:t xml:space="preserve">四、石墨烯的转移技术 158</w:t>
      </w:r>
    </w:p>
    <w:p>
      <w:pPr>
        <w:spacing w:after="150"/>
      </w:pPr>
      <w:r>
        <w:rPr/>
        <w:t xml:space="preserve">第四节 石墨烯薄膜的氧化还原法制备详解 160</w:t>
      </w:r>
    </w:p>
    <w:p>
      <w:pPr>
        <w:spacing w:after="150"/>
      </w:pPr>
      <w:r>
        <w:rPr/>
        <w:t xml:space="preserve">一、制备要素及方法 160</w:t>
      </w:r>
    </w:p>
    <w:p>
      <w:pPr>
        <w:spacing w:after="150"/>
      </w:pPr>
      <w:r>
        <w:rPr/>
        <w:t xml:space="preserve">二、制备中产物的变化 161</w:t>
      </w:r>
    </w:p>
    <w:p>
      <w:pPr>
        <w:spacing w:after="150"/>
      </w:pPr>
      <w:r>
        <w:rPr/>
        <w:t xml:space="preserve">三、制备中的分子光谱特征 162</w:t>
      </w:r>
    </w:p>
    <w:p>
      <w:pPr>
        <w:spacing w:after="150"/>
      </w:pPr>
      <w:r>
        <w:rPr/>
        <w:t xml:space="preserve">四、分子光谱行为与各要素的关系 164</w:t>
      </w:r>
    </w:p>
    <w:p>
      <w:pPr>
        <w:spacing w:after="150"/>
      </w:pPr>
      <w:r>
        <w:rPr/>
        <w:t xml:space="preserve">第五节 石墨烯的相关化学研究概况 164</w:t>
      </w:r>
    </w:p>
    <w:p>
      <w:pPr>
        <w:spacing w:after="150"/>
      </w:pPr>
      <w:r>
        <w:rPr/>
        <w:t xml:space="preserve">一、制备化学 164</w:t>
      </w:r>
    </w:p>
    <w:p>
      <w:pPr>
        <w:spacing w:after="150"/>
      </w:pPr>
      <w:r>
        <w:rPr/>
        <w:t xml:space="preserve">二、化学改性 165</w:t>
      </w:r>
    </w:p>
    <w:p>
      <w:pPr>
        <w:spacing w:after="150"/>
      </w:pPr>
      <w:r>
        <w:rPr/>
        <w:t xml:space="preserve">三、表面化学与催化 165</w:t>
      </w:r>
    </w:p>
    <w:p>
      <w:pPr>
        <w:spacing w:after="150"/>
      </w:pPr>
      <w:r>
        <w:rPr/>
        <w:t xml:space="preserve">第六节 石墨烯的技术研发动态 167</w:t>
      </w:r>
    </w:p>
    <w:p>
      <w:pPr>
        <w:spacing w:after="150"/>
      </w:pPr>
      <w:r>
        <w:rPr/>
        <w:t xml:space="preserve">一、国外研究进展 167</w:t>
      </w:r>
    </w:p>
    <w:p>
      <w:pPr>
        <w:spacing w:after="150"/>
      </w:pPr>
      <w:r>
        <w:rPr/>
        <w:t xml:space="preserve">二、国内研究进展 171</w:t>
      </w:r>
    </w:p>
    <w:p>
      <w:pPr>
        <w:spacing w:after="150"/>
      </w:pPr>
      <w:r>
        <w:rPr>
          <w:b w:val="1"/>
          <w:bCs w:val="1"/>
        </w:rPr>
        <w:t xml:space="preserve">第七章 2019-2023年石墨烯上游资源分析——石墨矿 173</w:t>
      </w:r>
    </w:p>
    <w:p>
      <w:pPr>
        <w:spacing w:after="150"/>
      </w:pPr>
      <w:r>
        <w:rPr/>
        <w:t xml:space="preserve">第一节 全球石墨矿储量及开采状况 173</w:t>
      </w:r>
    </w:p>
    <w:p>
      <w:pPr>
        <w:spacing w:after="150"/>
      </w:pPr>
      <w:r>
        <w:rPr/>
        <w:t xml:space="preserve">一、石墨矿石的原料特点 173</w:t>
      </w:r>
    </w:p>
    <w:p>
      <w:pPr>
        <w:spacing w:after="150"/>
      </w:pPr>
      <w:r>
        <w:rPr/>
        <w:t xml:space="preserve">二、石墨矿资源储量分布 174</w:t>
      </w:r>
    </w:p>
    <w:p>
      <w:pPr>
        <w:spacing w:after="150"/>
      </w:pPr>
      <w:r>
        <w:rPr/>
        <w:t xml:space="preserve">三、石墨矿资源生产状况 175</w:t>
      </w:r>
    </w:p>
    <w:p>
      <w:pPr>
        <w:spacing w:after="150"/>
      </w:pPr>
      <w:r>
        <w:rPr/>
        <w:t xml:space="preserve">四、石墨资源消费结构 175</w:t>
      </w:r>
    </w:p>
    <w:p>
      <w:pPr>
        <w:spacing w:after="150"/>
      </w:pPr>
      <w:r>
        <w:rPr/>
        <w:t xml:space="preserve">第二节 中国石墨矿储量及地质状况 176</w:t>
      </w:r>
    </w:p>
    <w:p>
      <w:pPr>
        <w:spacing w:after="150"/>
      </w:pPr>
      <w:r>
        <w:rPr/>
        <w:t xml:space="preserve">一、石墨矿资源储量分布 176</w:t>
      </w:r>
    </w:p>
    <w:p>
      <w:pPr>
        <w:spacing w:after="150"/>
      </w:pPr>
      <w:r>
        <w:rPr/>
        <w:t xml:space="preserve">二、石墨矿资源生产状况 176</w:t>
      </w:r>
    </w:p>
    <w:p>
      <w:pPr>
        <w:spacing w:after="150"/>
      </w:pPr>
      <w:r>
        <w:rPr/>
        <w:t xml:space="preserve">三、石墨矿资源消费结构 177</w:t>
      </w:r>
    </w:p>
    <w:p>
      <w:pPr>
        <w:spacing w:after="150"/>
      </w:pPr>
      <w:r>
        <w:rPr/>
        <w:t xml:space="preserve">四、石墨矿资源特点分析 178</w:t>
      </w:r>
    </w:p>
    <w:p>
      <w:pPr>
        <w:spacing w:after="150"/>
      </w:pPr>
      <w:r>
        <w:rPr/>
        <w:t xml:space="preserve">五、石墨矿资源地质特征 181</w:t>
      </w:r>
    </w:p>
    <w:p>
      <w:pPr>
        <w:spacing w:after="150"/>
      </w:pPr>
      <w:r>
        <w:rPr/>
        <w:t xml:space="preserve">第三节 中国典型石墨矿介绍 183</w:t>
      </w:r>
    </w:p>
    <w:p>
      <w:pPr>
        <w:spacing w:after="150"/>
      </w:pPr>
      <w:r>
        <w:rPr/>
        <w:t xml:space="preserve">一、黑龙江鸡西市柳毛石墨矿 183</w:t>
      </w:r>
    </w:p>
    <w:p>
      <w:pPr>
        <w:spacing w:after="150"/>
      </w:pPr>
      <w:r>
        <w:rPr/>
        <w:t xml:space="preserve">二、湖南省郴州市鲁塘石墨矿 184</w:t>
      </w:r>
    </w:p>
    <w:p>
      <w:pPr>
        <w:spacing w:after="150"/>
      </w:pPr>
      <w:r>
        <w:rPr/>
        <w:t xml:space="preserve">三、新疆奇台县苏吉泉石墨矿 185</w:t>
      </w:r>
    </w:p>
    <w:p>
      <w:pPr>
        <w:spacing w:after="150"/>
      </w:pPr>
      <w:r>
        <w:rPr/>
        <w:t xml:space="preserve">第四节 2019-2023年中国天然石墨(粉末或粉片除外)进出口数据分析 186</w:t>
      </w:r>
    </w:p>
    <w:p>
      <w:pPr>
        <w:spacing w:after="150"/>
      </w:pPr>
      <w:r>
        <w:rPr/>
        <w:t xml:space="preserve">一、进出口总量规模 186</w:t>
      </w:r>
    </w:p>
    <w:p>
      <w:pPr>
        <w:spacing w:after="150"/>
      </w:pPr>
      <w:r>
        <w:rPr/>
        <w:t xml:space="preserve">二、主要贸易国进出口分析 187</w:t>
      </w:r>
    </w:p>
    <w:p>
      <w:pPr>
        <w:spacing w:after="150"/>
      </w:pPr>
      <w:r>
        <w:rPr/>
        <w:t xml:space="preserve">三、主要省市进出口分析 187</w:t>
      </w:r>
    </w:p>
    <w:p>
      <w:pPr>
        <w:spacing w:after="150"/>
      </w:pPr>
      <w:r>
        <w:rPr/>
        <w:t xml:space="preserve">第五节 石墨的提纯工艺分析 187</w:t>
      </w:r>
    </w:p>
    <w:p>
      <w:pPr>
        <w:spacing w:after="150"/>
      </w:pPr>
      <w:r>
        <w:rPr/>
        <w:t xml:space="preserve">一、浮选法 187</w:t>
      </w:r>
    </w:p>
    <w:p>
      <w:pPr>
        <w:spacing w:after="150"/>
      </w:pPr>
      <w:r>
        <w:rPr/>
        <w:t xml:space="preserve">二、碱酸法 188</w:t>
      </w:r>
    </w:p>
    <w:p>
      <w:pPr>
        <w:spacing w:after="150"/>
      </w:pPr>
      <w:r>
        <w:rPr/>
        <w:t xml:space="preserve">三、氢氟酸法 189</w:t>
      </w:r>
    </w:p>
    <w:p>
      <w:pPr>
        <w:spacing w:after="150"/>
      </w:pPr>
      <w:r>
        <w:rPr/>
        <w:t xml:space="preserve">四、氯化焙烧法 191</w:t>
      </w:r>
    </w:p>
    <w:p>
      <w:pPr>
        <w:spacing w:after="150"/>
      </w:pPr>
      <w:r>
        <w:rPr/>
        <w:t xml:space="preserve">五、高温提纯法 192</w:t>
      </w:r>
    </w:p>
    <w:p>
      <w:pPr>
        <w:spacing w:after="150"/>
      </w:pPr>
      <w:r>
        <w:rPr/>
        <w:t xml:space="preserve">六、提纯方法比较分析 193</w:t>
      </w:r>
    </w:p>
    <w:p>
      <w:pPr>
        <w:spacing w:after="150"/>
      </w:pPr>
      <w:r>
        <w:rPr/>
        <w:t xml:space="preserve">第六节 中国石墨矿需求分析 196</w:t>
      </w:r>
    </w:p>
    <w:p>
      <w:pPr>
        <w:spacing w:after="150"/>
      </w:pPr>
      <w:r>
        <w:rPr/>
        <w:t xml:space="preserve">一、石墨矿供需现状 196</w:t>
      </w:r>
    </w:p>
    <w:p>
      <w:pPr>
        <w:spacing w:after="150"/>
      </w:pPr>
      <w:r>
        <w:rPr/>
        <w:t xml:space="preserve">二、资源部门需求形势 197</w:t>
      </w:r>
    </w:p>
    <w:p>
      <w:pPr>
        <w:spacing w:after="150"/>
      </w:pPr>
      <w:r>
        <w:rPr/>
        <w:t xml:space="preserve">三、石墨需求格局及方向 197</w:t>
      </w:r>
    </w:p>
    <w:p>
      <w:pPr>
        <w:spacing w:after="150"/>
      </w:pPr>
      <w:r>
        <w:rPr/>
        <w:t xml:space="preserve">第七节 中国石墨矿资源存在的问题及建议 198</w:t>
      </w:r>
    </w:p>
    <w:p>
      <w:pPr>
        <w:spacing w:after="150"/>
      </w:pPr>
      <w:r>
        <w:rPr/>
        <w:t xml:space="preserve">一、石墨行业存在的主要问题 198</w:t>
      </w:r>
    </w:p>
    <w:p>
      <w:pPr>
        <w:spacing w:after="150"/>
      </w:pPr>
      <w:r>
        <w:rPr/>
        <w:t xml:space="preserve">二、石墨资源保护开发的建议 200</w:t>
      </w:r>
    </w:p>
    <w:p>
      <w:pPr>
        <w:spacing w:after="150"/>
      </w:pPr>
      <w:r>
        <w:rPr/>
        <w:t xml:space="preserve">三、石墨产业的发展路径思考 202</w:t>
      </w:r>
    </w:p>
    <w:p>
      <w:pPr>
        <w:spacing w:after="150"/>
      </w:pPr>
      <w:r>
        <w:rPr/>
        <w:t xml:space="preserve">四、完善石墨资源政策具体建议 203</w:t>
      </w:r>
    </w:p>
    <w:p>
      <w:pPr>
        <w:spacing w:after="150"/>
      </w:pPr>
      <w:r>
        <w:rPr>
          <w:b w:val="1"/>
          <w:bCs w:val="1"/>
        </w:rPr>
        <w:t xml:space="preserve">第三部分 行业细分市场调研</w:t>
      </w:r>
    </w:p>
    <w:p>
      <w:pPr>
        <w:spacing w:after="150"/>
      </w:pPr>
      <w:r>
        <w:rPr>
          <w:b w:val="1"/>
          <w:bCs w:val="1"/>
        </w:rPr>
        <w:t xml:space="preserve">第八章 2019-2023年石墨烯下游应用领域分析——锂电池行业 205</w:t>
      </w:r>
    </w:p>
    <w:p>
      <w:pPr>
        <w:spacing w:after="150"/>
      </w:pPr>
      <w:r>
        <w:rPr/>
        <w:t xml:space="preserve">第一节 2019-2023年锂电池业的发展概况 205</w:t>
      </w:r>
    </w:p>
    <w:p>
      <w:pPr>
        <w:spacing w:after="150"/>
      </w:pPr>
      <w:r>
        <w:rPr/>
        <w:t xml:space="preserve">一、全球市场格局 205</w:t>
      </w:r>
    </w:p>
    <w:p>
      <w:pPr>
        <w:spacing w:after="150"/>
      </w:pPr>
      <w:r>
        <w:rPr/>
        <w:t xml:space="preserve">二、中国市场规模 206</w:t>
      </w:r>
    </w:p>
    <w:p>
      <w:pPr>
        <w:spacing w:after="150"/>
      </w:pPr>
      <w:r>
        <w:rPr/>
        <w:t xml:space="preserve">三、经济效益分析 207</w:t>
      </w:r>
    </w:p>
    <w:p>
      <w:pPr>
        <w:spacing w:after="150"/>
      </w:pPr>
      <w:r>
        <w:rPr/>
        <w:t xml:space="preserve">四、区域分布情况 208</w:t>
      </w:r>
    </w:p>
    <w:p>
      <w:pPr>
        <w:spacing w:after="150"/>
      </w:pPr>
      <w:r>
        <w:rPr/>
        <w:t xml:space="preserve">五、市场行情分析 208</w:t>
      </w:r>
    </w:p>
    <w:p>
      <w:pPr>
        <w:spacing w:after="150"/>
      </w:pPr>
      <w:r>
        <w:rPr/>
        <w:t xml:space="preserve">六、利好政策频出 210</w:t>
      </w:r>
    </w:p>
    <w:p>
      <w:pPr>
        <w:spacing w:after="150"/>
      </w:pPr>
      <w:r>
        <w:rPr/>
        <w:t xml:space="preserve">七、投资热情高涨 212</w:t>
      </w:r>
    </w:p>
    <w:p>
      <w:pPr>
        <w:spacing w:after="150"/>
      </w:pPr>
      <w:r>
        <w:rPr/>
        <w:t xml:space="preserve">第二节 石墨烯在锂电池中的应用综述 213</w:t>
      </w:r>
    </w:p>
    <w:p>
      <w:pPr>
        <w:spacing w:after="150"/>
      </w:pPr>
      <w:r>
        <w:rPr/>
        <w:t xml:space="preserve">一、负极材料应用 213</w:t>
      </w:r>
    </w:p>
    <w:p>
      <w:pPr>
        <w:spacing w:after="150"/>
      </w:pPr>
      <w:r>
        <w:rPr/>
        <w:t xml:space="preserve">二、正极材料应用 213</w:t>
      </w:r>
    </w:p>
    <w:p>
      <w:pPr>
        <w:spacing w:after="150"/>
      </w:pPr>
      <w:r>
        <w:rPr/>
        <w:t xml:space="preserve">三、导电添加剂应用 214</w:t>
      </w:r>
    </w:p>
    <w:p>
      <w:pPr>
        <w:spacing w:after="150"/>
      </w:pPr>
      <w:r>
        <w:rPr/>
        <w:t xml:space="preserve">四、应用成果总结 214</w:t>
      </w:r>
    </w:p>
    <w:p>
      <w:pPr>
        <w:spacing w:after="150"/>
      </w:pPr>
      <w:r>
        <w:rPr/>
        <w:t xml:space="preserve">五、锂电池突破方向 214</w:t>
      </w:r>
    </w:p>
    <w:p>
      <w:pPr>
        <w:spacing w:after="150"/>
      </w:pPr>
      <w:r>
        <w:rPr/>
        <w:t xml:space="preserve">第三节 石墨烯在锂电池应用中面临的问题 214</w:t>
      </w:r>
    </w:p>
    <w:p>
      <w:pPr>
        <w:spacing w:after="150"/>
      </w:pPr>
      <w:r>
        <w:rPr/>
        <w:t xml:space="preserve">一、石墨烯循环性能差 214</w:t>
      </w:r>
    </w:p>
    <w:p>
      <w:pPr>
        <w:spacing w:after="150"/>
      </w:pPr>
      <w:r>
        <w:rPr/>
        <w:t xml:space="preserve">二、石墨烯片层极易堆积 215</w:t>
      </w:r>
    </w:p>
    <w:p>
      <w:pPr>
        <w:spacing w:after="150"/>
      </w:pPr>
      <w:r>
        <w:rPr/>
        <w:t xml:space="preserve">三、首次充放电库伦效率低 215</w:t>
      </w:r>
    </w:p>
    <w:p>
      <w:pPr>
        <w:spacing w:after="150"/>
      </w:pPr>
      <w:r>
        <w:rPr/>
        <w:t xml:space="preserve">四、其他相关问题简述 216</w:t>
      </w:r>
    </w:p>
    <w:p>
      <w:pPr>
        <w:spacing w:after="150"/>
      </w:pPr>
      <w:r>
        <w:rPr/>
        <w:t xml:space="preserve">第四节 锂电池产业发展前景分析 216</w:t>
      </w:r>
    </w:p>
    <w:p>
      <w:pPr>
        <w:spacing w:after="150"/>
      </w:pPr>
      <w:r>
        <w:rPr/>
        <w:t xml:space="preserve">一、市场前景展望 216</w:t>
      </w:r>
    </w:p>
    <w:p>
      <w:pPr>
        <w:spacing w:after="150"/>
      </w:pPr>
      <w:r>
        <w:rPr/>
        <w:t xml:space="preserve">二、未来需求预测 217</w:t>
      </w:r>
    </w:p>
    <w:p>
      <w:pPr>
        <w:spacing w:after="150"/>
      </w:pPr>
      <w:r>
        <w:rPr/>
        <w:t xml:space="preserve">三、行业前景分析 218</w:t>
      </w:r>
    </w:p>
    <w:p>
      <w:pPr>
        <w:spacing w:after="150"/>
      </w:pPr>
      <w:r>
        <w:rPr/>
        <w:t xml:space="preserve">四、主流产品前景 219</w:t>
      </w:r>
    </w:p>
    <w:p>
      <w:pPr>
        <w:spacing w:after="150"/>
      </w:pPr>
      <w:r>
        <w:rPr/>
        <w:t xml:space="preserve">五、高分子锂电池展望 220</w:t>
      </w:r>
    </w:p>
    <w:p>
      <w:pPr>
        <w:spacing w:after="150"/>
      </w:pPr>
      <w:r>
        <w:rPr>
          <w:b w:val="1"/>
          <w:bCs w:val="1"/>
        </w:rPr>
        <w:t xml:space="preserve">第九章 2019-2023年石墨烯下游应用领域分析——太阳能电池行业 222</w:t>
      </w:r>
    </w:p>
    <w:p>
      <w:pPr>
        <w:spacing w:after="150"/>
      </w:pPr>
      <w:r>
        <w:rPr/>
        <w:t xml:space="preserve">第一节 全球太阳能电池产业发展综述 222</w:t>
      </w:r>
    </w:p>
    <w:p>
      <w:pPr>
        <w:spacing w:after="150"/>
      </w:pPr>
      <w:r>
        <w:rPr/>
        <w:t xml:space="preserve">一、产业发展规模 222</w:t>
      </w:r>
    </w:p>
    <w:p>
      <w:pPr>
        <w:spacing w:after="150"/>
      </w:pPr>
      <w:r>
        <w:rPr/>
        <w:t xml:space="preserve">二、产品结构分析 222</w:t>
      </w:r>
    </w:p>
    <w:p>
      <w:pPr>
        <w:spacing w:after="150"/>
      </w:pPr>
      <w:r>
        <w:rPr/>
        <w:t xml:space="preserve">三、企业竞争格局 224</w:t>
      </w:r>
    </w:p>
    <w:p>
      <w:pPr>
        <w:spacing w:after="150"/>
      </w:pPr>
      <w:r>
        <w:rPr/>
        <w:t xml:space="preserve">四、市场需求状况 225</w:t>
      </w:r>
    </w:p>
    <w:p>
      <w:pPr>
        <w:spacing w:after="150"/>
      </w:pPr>
      <w:r>
        <w:rPr/>
        <w:t xml:space="preserve">第二节 2019-2023年中国太阳能电池产业运行分析 225</w:t>
      </w:r>
    </w:p>
    <w:p>
      <w:pPr>
        <w:spacing w:after="150"/>
      </w:pPr>
      <w:r>
        <w:rPr/>
        <w:t xml:space="preserve">一、产业发展回顾 225</w:t>
      </w:r>
    </w:p>
    <w:p>
      <w:pPr>
        <w:spacing w:after="150"/>
      </w:pPr>
      <w:r>
        <w:rPr/>
        <w:t xml:space="preserve">二、产业规模扩张 226</w:t>
      </w:r>
    </w:p>
    <w:p>
      <w:pPr>
        <w:spacing w:after="150"/>
      </w:pPr>
      <w:r>
        <w:rPr/>
        <w:t xml:space="preserve">三、区域分布格局 226</w:t>
      </w:r>
    </w:p>
    <w:p>
      <w:pPr>
        <w:spacing w:after="150"/>
      </w:pPr>
      <w:r>
        <w:rPr/>
        <w:t xml:space="preserve">四、市场需求分析 226</w:t>
      </w:r>
    </w:p>
    <w:p>
      <w:pPr>
        <w:spacing w:after="150"/>
      </w:pPr>
      <w:r>
        <w:rPr/>
        <w:t xml:space="preserve">五、行业竞争现状 227</w:t>
      </w:r>
    </w:p>
    <w:p>
      <w:pPr>
        <w:spacing w:after="150"/>
      </w:pPr>
      <w:r>
        <w:rPr/>
        <w:t xml:space="preserve">六、出口贸易分析 227</w:t>
      </w:r>
    </w:p>
    <w:p>
      <w:pPr>
        <w:spacing w:after="150"/>
      </w:pPr>
      <w:r>
        <w:rPr/>
        <w:t xml:space="preserve">第三节 石墨烯在太阳能电池中的应用综述 228</w:t>
      </w:r>
    </w:p>
    <w:p>
      <w:pPr>
        <w:spacing w:after="150"/>
      </w:pPr>
      <w:r>
        <w:rPr/>
        <w:t xml:space="preserve">一、透明电极材料 228</w:t>
      </w:r>
    </w:p>
    <w:p>
      <w:pPr>
        <w:spacing w:after="150"/>
      </w:pPr>
      <w:r>
        <w:rPr/>
        <w:t xml:space="preserve">二、电池光阳极材料 229</w:t>
      </w:r>
    </w:p>
    <w:p>
      <w:pPr>
        <w:spacing w:after="150"/>
      </w:pPr>
      <w:r>
        <w:rPr/>
        <w:t xml:space="preserve">三、电子和空穴传输材料 229</w:t>
      </w:r>
    </w:p>
    <w:p>
      <w:pPr>
        <w:spacing w:after="150"/>
      </w:pPr>
      <w:r>
        <w:rPr/>
        <w:t xml:space="preserve">第四节 太阳能电池行业发展前景分析 230</w:t>
      </w:r>
    </w:p>
    <w:p>
      <w:pPr>
        <w:spacing w:after="150"/>
      </w:pPr>
      <w:r>
        <w:rPr/>
        <w:t xml:space="preserve">一、未来前景展望 230</w:t>
      </w:r>
    </w:p>
    <w:p>
      <w:pPr>
        <w:spacing w:after="150"/>
      </w:pPr>
      <w:r>
        <w:rPr/>
        <w:t xml:space="preserve">二、价格波动形势 231</w:t>
      </w:r>
    </w:p>
    <w:p>
      <w:pPr>
        <w:spacing w:after="150"/>
      </w:pPr>
      <w:r>
        <w:rPr/>
        <w:t xml:space="preserve">三、投资热点前景 232</w:t>
      </w:r>
    </w:p>
    <w:p>
      <w:pPr>
        <w:spacing w:after="150"/>
      </w:pPr>
      <w:r>
        <w:rPr/>
        <w:t xml:space="preserve">四、产品发展趋向 234</w:t>
      </w:r>
    </w:p>
    <w:p>
      <w:pPr>
        <w:spacing w:after="150"/>
      </w:pPr>
      <w:r>
        <w:rPr>
          <w:b w:val="1"/>
          <w:bCs w:val="1"/>
        </w:rPr>
        <w:t xml:space="preserve">第十章 2019-2023年石墨烯下游应用领域分析——超级电容器行业 235</w:t>
      </w:r>
    </w:p>
    <w:p>
      <w:pPr>
        <w:spacing w:after="150"/>
      </w:pPr>
      <w:r>
        <w:rPr/>
        <w:t xml:space="preserve">第一节 2019-2023年超级电容器行业发展概况 235</w:t>
      </w:r>
    </w:p>
    <w:p>
      <w:pPr>
        <w:spacing w:after="150"/>
      </w:pPr>
      <w:r>
        <w:rPr/>
        <w:t xml:space="preserve">一、超级电容器的优势 235</w:t>
      </w:r>
    </w:p>
    <w:p>
      <w:pPr>
        <w:spacing w:after="150"/>
      </w:pPr>
      <w:r>
        <w:rPr/>
        <w:t xml:space="preserve">二、超级电容器研发进展 235</w:t>
      </w:r>
    </w:p>
    <w:p>
      <w:pPr>
        <w:spacing w:after="150"/>
      </w:pPr>
      <w:r>
        <w:rPr/>
        <w:t xml:space="preserve">三、超级电容器供需分析 236</w:t>
      </w:r>
    </w:p>
    <w:p>
      <w:pPr>
        <w:spacing w:after="150"/>
      </w:pPr>
      <w:r>
        <w:rPr/>
        <w:t xml:space="preserve">四、超级电容器项目动态 236</w:t>
      </w:r>
    </w:p>
    <w:p>
      <w:pPr>
        <w:spacing w:after="150"/>
      </w:pPr>
      <w:r>
        <w:rPr/>
        <w:t xml:space="preserve">五、超级电容器材料标准 237</w:t>
      </w:r>
    </w:p>
    <w:p>
      <w:pPr>
        <w:spacing w:after="150"/>
      </w:pPr>
      <w:r>
        <w:rPr/>
        <w:t xml:space="preserve">第二节 石墨烯在超级电容器行业的应用综述 237</w:t>
      </w:r>
    </w:p>
    <w:p>
      <w:pPr>
        <w:spacing w:after="150"/>
      </w:pPr>
      <w:r>
        <w:rPr/>
        <w:t xml:space="preserve">一、石墨烯基双电层电容器 237</w:t>
      </w:r>
    </w:p>
    <w:p>
      <w:pPr>
        <w:spacing w:after="150"/>
      </w:pPr>
      <w:r>
        <w:rPr/>
        <w:t xml:space="preserve">二、石墨烯基法拉第准电容器 239</w:t>
      </w:r>
    </w:p>
    <w:p>
      <w:pPr>
        <w:spacing w:after="150"/>
      </w:pPr>
      <w:r>
        <w:rPr/>
        <w:t xml:space="preserve">三、石墨烯基混合型超级电容器 242</w:t>
      </w:r>
    </w:p>
    <w:p>
      <w:pPr>
        <w:spacing w:after="150"/>
      </w:pPr>
      <w:r>
        <w:rPr/>
        <w:t xml:space="preserve">四、总结 243</w:t>
      </w:r>
    </w:p>
    <w:p>
      <w:pPr>
        <w:spacing w:after="150"/>
      </w:pPr>
      <w:r>
        <w:rPr/>
        <w:t xml:space="preserve">第三节 石墨烯超级电容器的研究动态 244</w:t>
      </w:r>
    </w:p>
    <w:p>
      <w:pPr>
        <w:spacing w:after="150"/>
      </w:pPr>
      <w:r>
        <w:rPr/>
        <w:t xml:space="preserve">一、美国研究状况 244</w:t>
      </w:r>
    </w:p>
    <w:p>
      <w:pPr>
        <w:spacing w:after="150"/>
      </w:pPr>
      <w:r>
        <w:rPr/>
        <w:t xml:space="preserve">二、中国研究状况 244</w:t>
      </w:r>
    </w:p>
    <w:p>
      <w:pPr>
        <w:spacing w:after="150"/>
      </w:pPr>
      <w:r>
        <w:rPr/>
        <w:t xml:space="preserve">第四节 超级电容器行业发展前景分析 245</w:t>
      </w:r>
    </w:p>
    <w:p>
      <w:pPr>
        <w:spacing w:after="150"/>
      </w:pPr>
      <w:r>
        <w:rPr/>
        <w:t xml:space="preserve">一、超级电容器行业前景展望 245</w:t>
      </w:r>
    </w:p>
    <w:p>
      <w:pPr>
        <w:spacing w:after="150"/>
      </w:pPr>
      <w:r>
        <w:rPr/>
        <w:t xml:space="preserve">二、超级电容器市场规模预测 245</w:t>
      </w:r>
    </w:p>
    <w:p>
      <w:pPr>
        <w:spacing w:after="150"/>
      </w:pPr>
      <w:r>
        <w:rPr/>
        <w:t xml:space="preserve">三、超级电容器应用空间分析 246</w:t>
      </w:r>
    </w:p>
    <w:p>
      <w:pPr>
        <w:spacing w:after="150"/>
      </w:pPr>
      <w:r>
        <w:rPr>
          <w:b w:val="1"/>
          <w:bCs w:val="1"/>
        </w:rPr>
        <w:t xml:space="preserve">第十一章 2019-2023年石墨烯下游应用领域分析——传感器行业 247</w:t>
      </w:r>
    </w:p>
    <w:p>
      <w:pPr>
        <w:spacing w:after="150"/>
      </w:pPr>
      <w:r>
        <w:rPr/>
        <w:t xml:space="preserve">第一节 2019-2023年传感器行业发展概况 247</w:t>
      </w:r>
    </w:p>
    <w:p>
      <w:pPr>
        <w:spacing w:after="150"/>
      </w:pPr>
      <w:r>
        <w:rPr/>
        <w:t xml:space="preserve">一、产业发展进程 247</w:t>
      </w:r>
    </w:p>
    <w:p>
      <w:pPr>
        <w:spacing w:after="150"/>
      </w:pPr>
      <w:r>
        <w:rPr/>
        <w:t xml:space="preserve">二、行业规模分析 251</w:t>
      </w:r>
    </w:p>
    <w:p>
      <w:pPr>
        <w:spacing w:after="150"/>
      </w:pPr>
      <w:r>
        <w:rPr/>
        <w:t xml:space="preserve">三、行业驱动因素 252</w:t>
      </w:r>
    </w:p>
    <w:p>
      <w:pPr>
        <w:spacing w:after="150"/>
      </w:pPr>
      <w:r>
        <w:rPr/>
        <w:t xml:space="preserve">四、行业运行态势 254</w:t>
      </w:r>
    </w:p>
    <w:p>
      <w:pPr>
        <w:spacing w:after="150"/>
      </w:pPr>
      <w:r>
        <w:rPr/>
        <w:t xml:space="preserve">五、产业格局分析 258</w:t>
      </w:r>
    </w:p>
    <w:p>
      <w:pPr>
        <w:spacing w:after="150"/>
      </w:pPr>
      <w:r>
        <w:rPr/>
        <w:t xml:space="preserve">六、行业政策利好 258</w:t>
      </w:r>
    </w:p>
    <w:p>
      <w:pPr>
        <w:spacing w:after="150"/>
      </w:pPr>
      <w:r>
        <w:rPr/>
        <w:t xml:space="preserve">第二节 石墨烯在传感器行业的应用综述 259</w:t>
      </w:r>
    </w:p>
    <w:p>
      <w:pPr>
        <w:spacing w:after="150"/>
      </w:pPr>
      <w:r>
        <w:rPr/>
        <w:t xml:space="preserve">一、生物小分子传感器 259</w:t>
      </w:r>
    </w:p>
    <w:p>
      <w:pPr>
        <w:spacing w:after="150"/>
      </w:pPr>
      <w:r>
        <w:rPr/>
        <w:t xml:space="preserve">二、石墨烯酶传感器 261</w:t>
      </w:r>
    </w:p>
    <w:p>
      <w:pPr>
        <w:spacing w:after="150"/>
      </w:pPr>
      <w:r>
        <w:rPr/>
        <w:t xml:space="preserve">三、DNA电化学传感器 262</w:t>
      </w:r>
    </w:p>
    <w:p>
      <w:pPr>
        <w:spacing w:after="150"/>
      </w:pPr>
      <w:r>
        <w:rPr/>
        <w:t xml:space="preserve">四、石墨烯医药传感器 263</w:t>
      </w:r>
    </w:p>
    <w:p>
      <w:pPr>
        <w:spacing w:after="150"/>
      </w:pPr>
      <w:r>
        <w:rPr/>
        <w:t xml:space="preserve">第三节 石墨烯电化学传感器在环境监测中的应用分析 263</w:t>
      </w:r>
    </w:p>
    <w:p>
      <w:pPr>
        <w:spacing w:after="150"/>
      </w:pPr>
      <w:r>
        <w:rPr/>
        <w:t xml:space="preserve">一、石墨烯对电化学传感器的增敏作用 263</w:t>
      </w:r>
    </w:p>
    <w:p>
      <w:pPr>
        <w:spacing w:after="150"/>
      </w:pPr>
      <w:r>
        <w:rPr/>
        <w:t xml:space="preserve">二、基于石墨烯构建的电化学传感器 264</w:t>
      </w:r>
    </w:p>
    <w:p>
      <w:pPr>
        <w:spacing w:after="150"/>
      </w:pPr>
      <w:r>
        <w:rPr/>
        <w:t xml:space="preserve">三、电化学传感器在环境监测中的应用 265</w:t>
      </w:r>
    </w:p>
    <w:p>
      <w:pPr>
        <w:spacing w:after="150"/>
      </w:pPr>
      <w:r>
        <w:rPr/>
        <w:t xml:space="preserve">四、石墨烯电化学传感器发展改进 268</w:t>
      </w:r>
    </w:p>
    <w:p>
      <w:pPr>
        <w:spacing w:after="150"/>
      </w:pPr>
      <w:r>
        <w:rPr/>
        <w:t xml:space="preserve">第四节 石墨烯在生物传感器中的应用分析 269</w:t>
      </w:r>
    </w:p>
    <w:p>
      <w:pPr>
        <w:spacing w:after="150"/>
      </w:pPr>
      <w:r>
        <w:rPr/>
        <w:t xml:space="preserve">一、石墨烯的修饰 269</w:t>
      </w:r>
    </w:p>
    <w:p>
      <w:pPr>
        <w:spacing w:after="150"/>
      </w:pPr>
      <w:r>
        <w:rPr/>
        <w:t xml:space="preserve">二、过氧化氢酶传感器 269</w:t>
      </w:r>
    </w:p>
    <w:p>
      <w:pPr>
        <w:spacing w:after="150"/>
      </w:pPr>
      <w:r>
        <w:rPr/>
        <w:t xml:space="preserve">三、葡萄糖氧化酶传感器 270</w:t>
      </w:r>
    </w:p>
    <w:p>
      <w:pPr>
        <w:spacing w:after="150"/>
      </w:pPr>
      <w:r>
        <w:rPr/>
        <w:t xml:space="preserve">四、免疫生物传感器 270</w:t>
      </w:r>
    </w:p>
    <w:p>
      <w:pPr>
        <w:spacing w:after="150"/>
      </w:pPr>
      <w:r>
        <w:rPr/>
        <w:t xml:space="preserve">第五节 2019-2023年各国石墨烯传感器的研究动态 271</w:t>
      </w:r>
    </w:p>
    <w:p>
      <w:pPr>
        <w:spacing w:after="150"/>
      </w:pPr>
      <w:r>
        <w:rPr/>
        <w:t xml:space="preserve">一、美国 271</w:t>
      </w:r>
    </w:p>
    <w:p>
      <w:pPr>
        <w:spacing w:after="150"/>
      </w:pPr>
      <w:r>
        <w:rPr/>
        <w:t xml:space="preserve">二、中国 272</w:t>
      </w:r>
    </w:p>
    <w:p>
      <w:pPr>
        <w:spacing w:after="150"/>
      </w:pPr>
      <w:r>
        <w:rPr/>
        <w:t xml:space="preserve">三、爱尔兰 272</w:t>
      </w:r>
    </w:p>
    <w:p>
      <w:pPr>
        <w:spacing w:after="150"/>
      </w:pPr>
      <w:r>
        <w:rPr/>
        <w:t xml:space="preserve">四、新加坡 273</w:t>
      </w:r>
    </w:p>
    <w:p>
      <w:pPr>
        <w:spacing w:after="150"/>
      </w:pPr>
      <w:r>
        <w:rPr/>
        <w:t xml:space="preserve">第六节 传感器行业发展前景分析 274</w:t>
      </w:r>
    </w:p>
    <w:p>
      <w:pPr>
        <w:spacing w:after="150"/>
      </w:pPr>
      <w:r>
        <w:rPr/>
        <w:t xml:space="preserve">一、市场前景预测 274</w:t>
      </w:r>
    </w:p>
    <w:p>
      <w:pPr>
        <w:spacing w:after="150"/>
      </w:pPr>
      <w:r>
        <w:rPr/>
        <w:t xml:space="preserve">二、未来发展趋势 274</w:t>
      </w:r>
    </w:p>
    <w:p>
      <w:pPr>
        <w:spacing w:after="150"/>
      </w:pPr>
      <w:r>
        <w:rPr/>
        <w:t xml:space="preserve">三、产品发展方向 275</w:t>
      </w:r>
    </w:p>
    <w:p>
      <w:pPr>
        <w:spacing w:after="150"/>
      </w:pPr>
      <w:r>
        <w:rPr/>
        <w:t xml:space="preserve">四、重点应用领域 275</w:t>
      </w:r>
    </w:p>
    <w:p>
      <w:pPr>
        <w:spacing w:after="150"/>
      </w:pPr>
      <w:r>
        <w:rPr>
          <w:b w:val="1"/>
          <w:bCs w:val="1"/>
        </w:rPr>
        <w:t xml:space="preserve">第十二章 2019-2023年石墨烯下游应用领域分析——生物医药行业 277</w:t>
      </w:r>
    </w:p>
    <w:p>
      <w:pPr>
        <w:spacing w:after="150"/>
      </w:pPr>
      <w:r>
        <w:rPr/>
        <w:t xml:space="preserve">第一节 2019-2023年生物医药行业发展概况 277</w:t>
      </w:r>
    </w:p>
    <w:p>
      <w:pPr>
        <w:spacing w:after="150"/>
      </w:pPr>
      <w:r>
        <w:rPr/>
        <w:t xml:space="preserve">一、技术基础与产业链 277</w:t>
      </w:r>
    </w:p>
    <w:p>
      <w:pPr>
        <w:spacing w:after="150"/>
      </w:pPr>
      <w:r>
        <w:rPr/>
        <w:t xml:space="preserve">二、国际行业发展态势 279</w:t>
      </w:r>
    </w:p>
    <w:p>
      <w:pPr>
        <w:spacing w:after="150"/>
      </w:pPr>
      <w:r>
        <w:rPr/>
        <w:t xml:space="preserve">三、国内行业发展现状 280</w:t>
      </w:r>
    </w:p>
    <w:p>
      <w:pPr>
        <w:spacing w:after="150"/>
      </w:pPr>
      <w:r>
        <w:rPr/>
        <w:t xml:space="preserve">四、行业战略地位分析 282</w:t>
      </w:r>
    </w:p>
    <w:p>
      <w:pPr>
        <w:spacing w:after="150"/>
      </w:pPr>
      <w:r>
        <w:rPr/>
        <w:t xml:space="preserve">五、产业区域分布特征 283</w:t>
      </w:r>
    </w:p>
    <w:p>
      <w:pPr>
        <w:spacing w:after="150"/>
      </w:pPr>
      <w:r>
        <w:rPr/>
        <w:t xml:space="preserve">六、行业并购交易规模 283</w:t>
      </w:r>
    </w:p>
    <w:p>
      <w:pPr>
        <w:spacing w:after="150"/>
      </w:pPr>
      <w:r>
        <w:rPr/>
        <w:t xml:space="preserve">第二节 石墨烯在生物医药行业的应用综述 283</w:t>
      </w:r>
    </w:p>
    <w:p>
      <w:pPr>
        <w:spacing w:after="150"/>
      </w:pPr>
      <w:r>
        <w:rPr/>
        <w:t xml:space="preserve">一、应用研究进展 283</w:t>
      </w:r>
    </w:p>
    <w:p>
      <w:pPr>
        <w:spacing w:after="150"/>
      </w:pPr>
      <w:r>
        <w:rPr/>
        <w:t xml:space="preserve">二、作为纳米载药体系 284</w:t>
      </w:r>
    </w:p>
    <w:p>
      <w:pPr>
        <w:spacing w:after="150"/>
      </w:pPr>
      <w:r>
        <w:rPr/>
        <w:t xml:space="preserve">三、用于生物检测 286</w:t>
      </w:r>
    </w:p>
    <w:p>
      <w:pPr>
        <w:spacing w:after="150"/>
      </w:pPr>
      <w:r>
        <w:rPr/>
        <w:t xml:space="preserve">四、用于生物成像 286</w:t>
      </w:r>
    </w:p>
    <w:p>
      <w:pPr>
        <w:spacing w:after="150"/>
      </w:pPr>
      <w:r>
        <w:rPr/>
        <w:t xml:space="preserve">五、用于肿瘤治疗 287</w:t>
      </w:r>
    </w:p>
    <w:p>
      <w:pPr>
        <w:spacing w:after="150"/>
      </w:pPr>
      <w:r>
        <w:rPr/>
        <w:t xml:space="preserve">六、用于生物安全性 288</w:t>
      </w:r>
    </w:p>
    <w:p>
      <w:pPr>
        <w:spacing w:after="150"/>
      </w:pPr>
      <w:r>
        <w:rPr/>
        <w:t xml:space="preserve">第三节 生物医药行业发展前景分析 289</w:t>
      </w:r>
    </w:p>
    <w:p>
      <w:pPr>
        <w:spacing w:after="150"/>
      </w:pPr>
      <w:r>
        <w:rPr/>
        <w:t xml:space="preserve">一、行业前景分析 289</w:t>
      </w:r>
    </w:p>
    <w:p>
      <w:pPr>
        <w:spacing w:after="150"/>
      </w:pPr>
      <w:r>
        <w:rPr/>
        <w:t xml:space="preserve">二、市场空间分析 290</w:t>
      </w:r>
    </w:p>
    <w:p>
      <w:pPr>
        <w:spacing w:after="150"/>
      </w:pPr>
      <w:r>
        <w:rPr/>
        <w:t xml:space="preserve">三、未来发展趋势 291</w:t>
      </w:r>
    </w:p>
    <w:p>
      <w:pPr>
        <w:spacing w:after="150"/>
      </w:pPr>
      <w:r>
        <w:rPr/>
        <w:t xml:space="preserve">四、产业演变趋势 293</w:t>
      </w:r>
    </w:p>
    <w:p>
      <w:pPr>
        <w:spacing w:after="150"/>
      </w:pPr>
      <w:r>
        <w:rPr>
          <w:b w:val="1"/>
          <w:bCs w:val="1"/>
        </w:rPr>
        <w:t xml:space="preserve">第四部分 企业发展规划与展望</w:t>
      </w:r>
    </w:p>
    <w:p>
      <w:pPr>
        <w:spacing w:after="150"/>
      </w:pPr>
      <w:r>
        <w:rPr>
          <w:b w:val="1"/>
          <w:bCs w:val="1"/>
        </w:rPr>
        <w:t xml:space="preserve">第十三章 2019-2023年石墨烯行业领先企业分析 297</w:t>
      </w:r>
    </w:p>
    <w:p>
      <w:pPr>
        <w:spacing w:after="150"/>
      </w:pPr>
      <w:r>
        <w:rPr/>
        <w:t xml:space="preserve">第一节 中国宝安集团股份有限公司 297</w:t>
      </w:r>
    </w:p>
    <w:p>
      <w:pPr>
        <w:spacing w:after="150"/>
      </w:pPr>
      <w:r>
        <w:rPr/>
        <w:t xml:space="preserve">一、企业发展概况 297</w:t>
      </w:r>
    </w:p>
    <w:p>
      <w:pPr>
        <w:spacing w:after="150"/>
      </w:pPr>
      <w:r>
        <w:rPr/>
        <w:t xml:space="preserve">二、经营效益分析 299</w:t>
      </w:r>
    </w:p>
    <w:p>
      <w:pPr>
        <w:spacing w:after="150"/>
      </w:pPr>
      <w:r>
        <w:rPr/>
        <w:t xml:space="preserve">三、业务经营分析 299</w:t>
      </w:r>
    </w:p>
    <w:p>
      <w:pPr>
        <w:spacing w:after="150"/>
      </w:pPr>
      <w:r>
        <w:rPr/>
        <w:t xml:space="preserve">四、财务状况分析 300</w:t>
      </w:r>
    </w:p>
    <w:p>
      <w:pPr>
        <w:spacing w:after="150"/>
      </w:pPr>
      <w:r>
        <w:rPr/>
        <w:t xml:space="preserve">五、未来前景展望 300</w:t>
      </w:r>
    </w:p>
    <w:p>
      <w:pPr>
        <w:spacing w:after="150"/>
      </w:pPr>
      <w:r>
        <w:rPr/>
        <w:t xml:space="preserve">第二节 四川金路集团股份有限公司 304</w:t>
      </w:r>
    </w:p>
    <w:p>
      <w:pPr>
        <w:spacing w:after="150"/>
      </w:pPr>
      <w:r>
        <w:rPr/>
        <w:t xml:space="preserve">一、企业发展概况 304</w:t>
      </w:r>
    </w:p>
    <w:p>
      <w:pPr>
        <w:spacing w:after="150"/>
      </w:pPr>
      <w:r>
        <w:rPr/>
        <w:t xml:space="preserve">二、经营效益分析 305</w:t>
      </w:r>
    </w:p>
    <w:p>
      <w:pPr>
        <w:spacing w:after="150"/>
      </w:pPr>
      <w:r>
        <w:rPr/>
        <w:t xml:space="preserve">三、业务经营分析 305</w:t>
      </w:r>
    </w:p>
    <w:p>
      <w:pPr>
        <w:spacing w:after="150"/>
      </w:pPr>
      <w:r>
        <w:rPr/>
        <w:t xml:space="preserve">四、财务状况分析 305</w:t>
      </w:r>
    </w:p>
    <w:p>
      <w:pPr>
        <w:spacing w:after="150"/>
      </w:pPr>
      <w:r>
        <w:rPr/>
        <w:t xml:space="preserve">五、未来前景展望 306</w:t>
      </w:r>
    </w:p>
    <w:p>
      <w:pPr>
        <w:spacing w:after="150"/>
      </w:pPr>
      <w:r>
        <w:rPr/>
        <w:t xml:space="preserve">第三节 方大炭素新材料科技股份有限公司 306</w:t>
      </w:r>
    </w:p>
    <w:p>
      <w:pPr>
        <w:spacing w:after="150"/>
      </w:pPr>
      <w:r>
        <w:rPr/>
        <w:t xml:space="preserve">一、企业发展概况 306</w:t>
      </w:r>
    </w:p>
    <w:p>
      <w:pPr>
        <w:spacing w:after="150"/>
      </w:pPr>
      <w:r>
        <w:rPr/>
        <w:t xml:space="preserve">二、经营效益分析 307</w:t>
      </w:r>
    </w:p>
    <w:p>
      <w:pPr>
        <w:spacing w:after="150"/>
      </w:pPr>
      <w:r>
        <w:rPr/>
        <w:t xml:space="preserve">三、业务经营分析 308</w:t>
      </w:r>
    </w:p>
    <w:p>
      <w:pPr>
        <w:spacing w:after="150"/>
      </w:pPr>
      <w:r>
        <w:rPr/>
        <w:t xml:space="preserve">四、财务状况分析 308</w:t>
      </w:r>
    </w:p>
    <w:p>
      <w:pPr>
        <w:spacing w:after="150"/>
      </w:pPr>
      <w:r>
        <w:rPr/>
        <w:t xml:space="preserve">五、未来前景展望 308</w:t>
      </w:r>
    </w:p>
    <w:p>
      <w:pPr>
        <w:spacing w:after="150"/>
      </w:pPr>
      <w:r>
        <w:rPr/>
        <w:t xml:space="preserve">第四节 银基烯碳新材料股份有限公司 314</w:t>
      </w:r>
    </w:p>
    <w:p>
      <w:pPr>
        <w:spacing w:after="150"/>
      </w:pPr>
      <w:r>
        <w:rPr/>
        <w:t xml:space="preserve">一、企业发展概况 314</w:t>
      </w:r>
    </w:p>
    <w:p>
      <w:pPr>
        <w:spacing w:after="150"/>
      </w:pPr>
      <w:r>
        <w:rPr/>
        <w:t xml:space="preserve">二、经营效益分析 315</w:t>
      </w:r>
    </w:p>
    <w:p>
      <w:pPr>
        <w:spacing w:after="150"/>
      </w:pPr>
      <w:r>
        <w:rPr/>
        <w:t xml:space="preserve">三、业务经营分析 315</w:t>
      </w:r>
    </w:p>
    <w:p>
      <w:pPr>
        <w:spacing w:after="150"/>
      </w:pPr>
      <w:r>
        <w:rPr/>
        <w:t xml:space="preserve">四、财务状况分析 315</w:t>
      </w:r>
    </w:p>
    <w:p>
      <w:pPr>
        <w:spacing w:after="150"/>
      </w:pPr>
      <w:r>
        <w:rPr/>
        <w:t xml:space="preserve">五、未来前景展望 316</w:t>
      </w:r>
    </w:p>
    <w:p>
      <w:pPr>
        <w:spacing w:after="150"/>
      </w:pPr>
      <w:r>
        <w:rPr/>
        <w:t xml:space="preserve">第五节 常州第六元素材料科技股份有限公司 318</w:t>
      </w:r>
    </w:p>
    <w:p>
      <w:pPr>
        <w:spacing w:after="150"/>
      </w:pPr>
      <w:r>
        <w:rPr/>
        <w:t xml:space="preserve">一、企业发展概况 318</w:t>
      </w:r>
    </w:p>
    <w:p>
      <w:pPr>
        <w:spacing w:after="150"/>
      </w:pPr>
      <w:r>
        <w:rPr/>
        <w:t xml:space="preserve">二、企业经营状况 319</w:t>
      </w:r>
    </w:p>
    <w:p>
      <w:pPr>
        <w:spacing w:after="150"/>
      </w:pPr>
      <w:r>
        <w:rPr/>
        <w:t xml:space="preserve">三、企业核心优势 320</w:t>
      </w:r>
    </w:p>
    <w:p>
      <w:pPr>
        <w:spacing w:after="150"/>
      </w:pPr>
      <w:r>
        <w:rPr/>
        <w:t xml:space="preserve">四、业务发展动态 322</w:t>
      </w:r>
    </w:p>
    <w:p>
      <w:pPr>
        <w:spacing w:after="150"/>
      </w:pPr>
      <w:r>
        <w:rPr/>
        <w:t xml:space="preserve">五、未来前景展望 325</w:t>
      </w:r>
    </w:p>
    <w:p>
      <w:pPr>
        <w:spacing w:after="150"/>
      </w:pPr>
      <w:r>
        <w:rPr/>
        <w:t xml:space="preserve">第六节 其他石墨烯企业介绍 332</w:t>
      </w:r>
    </w:p>
    <w:p>
      <w:pPr>
        <w:spacing w:after="150"/>
      </w:pPr>
      <w:r>
        <w:rPr/>
        <w:t xml:space="preserve">一、宁波墨西 332</w:t>
      </w:r>
    </w:p>
    <w:p>
      <w:pPr>
        <w:spacing w:after="150"/>
      </w:pPr>
      <w:r>
        <w:rPr/>
        <w:t xml:space="preserve">二、新纶科技 333</w:t>
      </w:r>
    </w:p>
    <w:p>
      <w:pPr>
        <w:spacing w:after="150"/>
      </w:pPr>
      <w:r>
        <w:rPr/>
        <w:t xml:space="preserve">三、东旭光电 334</w:t>
      </w:r>
    </w:p>
    <w:p>
      <w:pPr>
        <w:spacing w:after="150"/>
      </w:pPr>
      <w:r>
        <w:rPr/>
        <w:t xml:space="preserve">四、中超控股 335</w:t>
      </w:r>
    </w:p>
    <w:p>
      <w:pPr>
        <w:spacing w:after="150"/>
      </w:pPr>
      <w:r>
        <w:rPr/>
        <w:t xml:space="preserve">五、宝泰隆 338</w:t>
      </w:r>
    </w:p>
    <w:p>
      <w:pPr>
        <w:spacing w:after="150"/>
      </w:pPr>
      <w:r>
        <w:rPr/>
        <w:t xml:space="preserve">六、康得新 340</w:t>
      </w:r>
    </w:p>
    <w:p>
      <w:pPr>
        <w:spacing w:after="150"/>
      </w:pPr>
      <w:r>
        <w:rPr>
          <w:b w:val="1"/>
          <w:bCs w:val="1"/>
        </w:rPr>
        <w:t xml:space="preserve">第十四章 石墨烯行业投资潜力及前景展望 342</w:t>
      </w:r>
    </w:p>
    <w:p>
      <w:pPr>
        <w:spacing w:after="150"/>
      </w:pPr>
      <w:r>
        <w:rPr/>
        <w:t xml:space="preserve">第一节 投资机会分析 342</w:t>
      </w:r>
    </w:p>
    <w:p>
      <w:pPr>
        <w:spacing w:after="150"/>
      </w:pPr>
      <w:r>
        <w:rPr/>
        <w:t xml:space="preserve">一、产业链投资机会 342</w:t>
      </w:r>
    </w:p>
    <w:p>
      <w:pPr>
        <w:spacing w:after="150"/>
      </w:pPr>
      <w:r>
        <w:rPr/>
        <w:t xml:space="preserve">二、应用领域投资机会 343</w:t>
      </w:r>
    </w:p>
    <w:p>
      <w:pPr>
        <w:spacing w:after="150"/>
      </w:pPr>
      <w:r>
        <w:rPr/>
        <w:t xml:space="preserve">三、细分市场投资机会 343</w:t>
      </w:r>
    </w:p>
    <w:p>
      <w:pPr>
        <w:spacing w:after="150"/>
      </w:pPr>
      <w:r>
        <w:rPr/>
        <w:t xml:space="preserve">第二节 应用市场投资潜力分析 344</w:t>
      </w:r>
    </w:p>
    <w:p>
      <w:pPr>
        <w:spacing w:after="150"/>
      </w:pPr>
      <w:r>
        <w:rPr/>
        <w:t xml:space="preserve">一、锂电池领域投资潜力 344</w:t>
      </w:r>
    </w:p>
    <w:p>
      <w:pPr>
        <w:spacing w:after="150"/>
      </w:pPr>
      <w:r>
        <w:rPr/>
        <w:t xml:space="preserve">二、触摸屏市场投资潜力 345</w:t>
      </w:r>
    </w:p>
    <w:p>
      <w:pPr>
        <w:spacing w:after="150"/>
      </w:pPr>
      <w:r>
        <w:rPr/>
        <w:t xml:space="preserve">三、超级电容市场投资潜力 345</w:t>
      </w:r>
    </w:p>
    <w:p>
      <w:pPr>
        <w:spacing w:after="150"/>
      </w:pPr>
      <w:r>
        <w:rPr/>
        <w:t xml:space="preserve">四、复合材料市场投资潜力 347</w:t>
      </w:r>
    </w:p>
    <w:p>
      <w:pPr>
        <w:spacing w:after="150"/>
      </w:pPr>
      <w:r>
        <w:rPr/>
        <w:t xml:space="preserve">五、防腐材料市场投资潜力 349</w:t>
      </w:r>
    </w:p>
    <w:p>
      <w:pPr>
        <w:spacing w:after="150"/>
      </w:pPr>
      <w:r>
        <w:rPr/>
        <w:t xml:space="preserve">第三节 投资风险分析 351</w:t>
      </w:r>
    </w:p>
    <w:p>
      <w:pPr>
        <w:spacing w:after="150"/>
      </w:pPr>
      <w:r>
        <w:rPr/>
        <w:t xml:space="preserve">一、经济波动风险 351</w:t>
      </w:r>
    </w:p>
    <w:p>
      <w:pPr>
        <w:spacing w:after="150"/>
      </w:pPr>
      <w:r>
        <w:rPr/>
        <w:t xml:space="preserve">二、市场开拓风险 351</w:t>
      </w:r>
    </w:p>
    <w:p>
      <w:pPr>
        <w:spacing w:after="150"/>
      </w:pPr>
      <w:r>
        <w:rPr/>
        <w:t xml:space="preserve">三、产业“泡沫化”风险 352</w:t>
      </w:r>
    </w:p>
    <w:p>
      <w:pPr>
        <w:spacing w:after="150"/>
      </w:pPr>
      <w:r>
        <w:rPr/>
        <w:t xml:space="preserve">四、产能扩张不达预期风险 353</w:t>
      </w:r>
    </w:p>
    <w:p>
      <w:pPr>
        <w:spacing w:after="150"/>
      </w:pPr>
      <w:r>
        <w:rPr/>
        <w:t xml:space="preserve">第四节 中道泰和对2024-2029年石墨烯行业前景预测分析 353</w:t>
      </w:r>
    </w:p>
    <w:p>
      <w:pPr>
        <w:spacing w:after="150"/>
      </w:pPr>
      <w:r>
        <w:rPr/>
        <w:t xml:space="preserve">一、中道泰和对中国石墨烯行业发展因素分析 353</w:t>
      </w:r>
    </w:p>
    <w:p>
      <w:pPr>
        <w:spacing w:after="150"/>
      </w:pPr>
      <w:r>
        <w:rPr/>
        <w:t xml:space="preserve">二、中道泰和对2024-2029年全球石墨烯市场规模预测 355</w:t>
      </w:r>
    </w:p>
    <w:p>
      <w:pPr>
        <w:spacing w:after="150"/>
      </w:pPr>
      <w:r>
        <w:rPr/>
        <w:t xml:space="preserve">三、中道泰和对2024-2029年中国石墨烯市场规模预测 356</w:t>
      </w:r>
    </w:p>
    <w:p>
      <w:pPr>
        <w:spacing w:after="150"/>
      </w:pPr>
      <w:r>
        <w:rPr>
          <w:b w:val="1"/>
          <w:bCs w:val="1"/>
        </w:rPr>
        <w:t xml:space="preserve">图表目录</w:t>
      </w:r>
    </w:p>
    <w:p>
      <w:pPr>
        <w:spacing w:after="150"/>
      </w:pPr>
      <w:r>
        <w:rPr/>
        <w:t xml:space="preserve">图表：石墨烯微观结构示意图 1</w:t>
      </w:r>
    </w:p>
    <w:p>
      <w:pPr>
        <w:spacing w:after="150"/>
      </w:pPr>
      <w:r>
        <w:rPr/>
        <w:t xml:space="preserve">图表：石墨烯的特性 5</w:t>
      </w:r>
    </w:p>
    <w:p>
      <w:pPr>
        <w:spacing w:after="150"/>
      </w:pPr>
      <w:r>
        <w:rPr/>
        <w:t xml:space="preserve">图表：常见导体导电率对比(S/m) 5</w:t>
      </w:r>
    </w:p>
    <w:p>
      <w:pPr>
        <w:spacing w:after="150"/>
      </w:pPr>
      <w:r>
        <w:rPr/>
        <w:t xml:space="preserve">图表：常见半导体载流子迁移率对比(cm2/V?s) 6</w:t>
      </w:r>
    </w:p>
    <w:p>
      <w:pPr>
        <w:spacing w:after="150"/>
      </w:pPr>
      <w:r>
        <w:rPr/>
        <w:t xml:space="preserve">图表：常见散热材料导热系数(W/m?K) 7</w:t>
      </w:r>
    </w:p>
    <w:p>
      <w:pPr>
        <w:spacing w:after="150"/>
      </w:pPr>
      <w:r>
        <w:rPr/>
        <w:t xml:space="preserve">图表：双电层电容器充放电过程 12</w:t>
      </w:r>
    </w:p>
    <w:p>
      <w:pPr>
        <w:spacing w:after="150"/>
      </w:pPr>
      <w:r>
        <w:rPr/>
        <w:t xml:space="preserve">图表：超级电容器结构图 13</w:t>
      </w:r>
    </w:p>
    <w:p>
      <w:pPr>
        <w:spacing w:after="150"/>
      </w:pPr>
      <w:r>
        <w:rPr/>
        <w:t xml:space="preserve">图表：超级电容器电极料参数比较 13</w:t>
      </w:r>
    </w:p>
    <w:p>
      <w:pPr>
        <w:spacing w:after="150"/>
      </w:pPr>
      <w:r>
        <w:rPr/>
        <w:t xml:space="preserve">图表：石墨烯/二氧化硅功能复合材料制备过程 16</w:t>
      </w:r>
    </w:p>
    <w:p>
      <w:pPr>
        <w:spacing w:after="150"/>
      </w:pPr>
      <w:r>
        <w:rPr/>
        <w:t xml:space="preserve">图表：异氰酸酯功能化石墨烯的结构示意图 18</w:t>
      </w:r>
    </w:p>
    <w:p>
      <w:pPr>
        <w:spacing w:after="150"/>
      </w:pPr>
      <w:r>
        <w:rPr/>
        <w:t xml:space="preserve">图表：苯乙烯-丙稀酰胺共聚物功能化石墨烯的制备 19</w:t>
      </w:r>
    </w:p>
    <w:p>
      <w:pPr>
        <w:spacing w:after="150"/>
      </w:pPr>
      <w:r>
        <w:rPr/>
        <w:t xml:space="preserve">图表：卟啉-石墨烯(给体-受体)杂化材料示意图 20</w:t>
      </w:r>
    </w:p>
    <w:p>
      <w:pPr>
        <w:spacing w:after="150"/>
      </w:pPr>
      <w:r>
        <w:rPr/>
        <w:t xml:space="preserve">图表：石墨烯研究主要分布的国家及地区 27</w:t>
      </w:r>
    </w:p>
    <w:p>
      <w:pPr>
        <w:spacing w:after="150"/>
      </w:pPr>
      <w:r>
        <w:rPr/>
        <w:t xml:space="preserve">图表：美国在石墨烯领域的技术布局 30</w:t>
      </w:r>
    </w:p>
    <w:p>
      <w:pPr>
        <w:spacing w:after="150"/>
      </w:pPr>
      <w:r>
        <w:rPr/>
        <w:t xml:space="preserve">图表：欧盟在石墨烯领域的技术布局 33</w:t>
      </w:r>
    </w:p>
    <w:p>
      <w:pPr>
        <w:spacing w:after="150"/>
      </w:pPr>
      <w:r>
        <w:rPr/>
        <w:t xml:space="preserve">图表：日本在石墨烯领域的技术布局 35</w:t>
      </w:r>
    </w:p>
    <w:p>
      <w:pPr>
        <w:spacing w:after="150"/>
      </w:pPr>
      <w:r>
        <w:rPr/>
        <w:t xml:space="preserve">图表：韩国在石墨烯领域的技术布局 37</w:t>
      </w:r>
    </w:p>
    <w:p>
      <w:pPr>
        <w:spacing w:after="150"/>
      </w:pPr>
      <w:r>
        <w:rPr/>
        <w:t xml:space="preserve">图表：2019-2023年国内生产总值及其增长速度 42</w:t>
      </w:r>
    </w:p>
    <w:p>
      <w:pPr>
        <w:spacing w:after="150"/>
      </w:pPr>
      <w:r>
        <w:rPr/>
        <w:t xml:space="preserve">图表：2019-2023年三次产业增加值占国内生产总值比重 42</w:t>
      </w:r>
    </w:p>
    <w:p>
      <w:pPr>
        <w:spacing w:after="150"/>
      </w:pPr>
      <w:r>
        <w:rPr/>
        <w:t xml:space="preserve">图表：中国GDP同比增幅(季度) 43</w:t>
      </w:r>
    </w:p>
    <w:p>
      <w:pPr>
        <w:spacing w:after="150"/>
      </w:pPr>
      <w:r>
        <w:rPr/>
        <w:t xml:space="preserve">图表：规模以上工业生产主要数据 45</w:t>
      </w:r>
    </w:p>
    <w:p>
      <w:pPr>
        <w:spacing w:after="150"/>
      </w:pPr>
      <w:r>
        <w:rPr/>
        <w:t xml:space="preserve">图表：《新材料产业十四五发展规划》鼓励碳素新材料的发展 58</w:t>
      </w:r>
    </w:p>
    <w:p>
      <w:pPr>
        <w:spacing w:after="150"/>
      </w:pPr>
      <w:r>
        <w:rPr/>
        <w:t xml:space="preserve">图表：2019-2023年中国石墨烯市场规模 72</w:t>
      </w:r>
    </w:p>
    <w:p>
      <w:pPr>
        <w:spacing w:after="150"/>
      </w:pPr>
      <w:r>
        <w:rPr/>
        <w:t xml:space="preserve">图表：《中国制造2025》石墨烯产业技术规划目标情况 73</w:t>
      </w:r>
    </w:p>
    <w:p>
      <w:pPr>
        <w:spacing w:after="150"/>
      </w:pPr>
      <w:r>
        <w:rPr/>
        <w:t xml:space="preserve">图表：中国石墨烯企业竞争力分析 74</w:t>
      </w:r>
    </w:p>
    <w:p>
      <w:pPr>
        <w:spacing w:after="150"/>
      </w:pPr>
      <w:r>
        <w:rPr/>
        <w:t xml:space="preserve">图表：我国政府全力发展石墨烯产业园 75</w:t>
      </w:r>
    </w:p>
    <w:p>
      <w:pPr>
        <w:spacing w:after="150"/>
      </w:pPr>
      <w:r>
        <w:rPr/>
        <w:t xml:space="preserve">图表：部分石墨烯企业2019-2023年获得的政府补助 79</w:t>
      </w:r>
    </w:p>
    <w:p>
      <w:pPr>
        <w:spacing w:after="150"/>
      </w:pPr>
      <w:r>
        <w:rPr/>
        <w:t xml:space="preserve">图表：还原氧化石墨制备石墨烯原理 80</w:t>
      </w:r>
    </w:p>
    <w:p>
      <w:pPr>
        <w:spacing w:after="150"/>
      </w:pPr>
      <w:r>
        <w:rPr/>
        <w:t xml:space="preserve">图表：石墨烯产品形态以及对应的下游应用 81</w:t>
      </w:r>
    </w:p>
    <w:p>
      <w:pPr>
        <w:spacing w:after="150"/>
      </w:pPr>
      <w:r>
        <w:rPr/>
        <w:t xml:space="preserve">图表：宁波墨西的石墨烯涂料产品 82</w:t>
      </w:r>
    </w:p>
    <w:p>
      <w:pPr>
        <w:spacing w:after="150"/>
      </w:pPr>
      <w:r>
        <w:rPr/>
        <w:t xml:space="preserve">图表：石墨烯粉体产品销售情况 83</w:t>
      </w:r>
    </w:p>
    <w:p>
      <w:pPr>
        <w:spacing w:after="150"/>
      </w:pPr>
      <w:r>
        <w:rPr/>
        <w:t xml:space="preserve">图表：石墨烯薄膜产品的销售情况 86</w:t>
      </w:r>
    </w:p>
    <w:p>
      <w:pPr>
        <w:spacing w:after="150"/>
      </w:pPr>
      <w:r>
        <w:rPr/>
        <w:t xml:space="preserve">图表：中国石墨烯产业分布(红点代表石墨烯企业) 87</w:t>
      </w:r>
    </w:p>
    <w:p>
      <w:pPr>
        <w:spacing w:after="150"/>
      </w:pPr>
      <w:r>
        <w:rPr/>
        <w:t xml:space="preserve">图表：长三角地区石墨烯产品的研发领域 88</w:t>
      </w:r>
    </w:p>
    <w:p>
      <w:pPr>
        <w:spacing w:after="150"/>
      </w:pPr>
      <w:r>
        <w:rPr/>
        <w:t xml:space="preserve">图表：中国主要石墨烯企业生产情况 89</w:t>
      </w:r>
    </w:p>
    <w:p>
      <w:pPr>
        <w:spacing w:after="150"/>
      </w:pPr>
      <w:r>
        <w:rPr/>
        <w:t xml:space="preserve">图表：部分石墨烯产品性能情况 89</w:t>
      </w:r>
    </w:p>
    <w:p>
      <w:pPr>
        <w:spacing w:after="150"/>
      </w:pPr>
      <w:r>
        <w:rPr/>
        <w:t xml:space="preserve">图表：石墨烯专利技术周期的四个阶段 101</w:t>
      </w:r>
    </w:p>
    <w:p>
      <w:pPr>
        <w:spacing w:after="150"/>
      </w:pPr>
      <w:r>
        <w:rPr/>
        <w:t xml:space="preserve">图表：石墨烯专利技术生命周期图 102</w:t>
      </w:r>
    </w:p>
    <w:p>
      <w:pPr>
        <w:spacing w:after="150"/>
      </w:pPr>
      <w:r>
        <w:rPr/>
        <w:t xml:space="preserve">图表：石墨烯专利申请量居前17位的技术领域及其申请情况 103</w:t>
      </w:r>
    </w:p>
    <w:p>
      <w:pPr>
        <w:spacing w:after="150"/>
      </w:pPr>
      <w:r>
        <w:rPr/>
        <w:t xml:space="preserve">图表：石墨烯专利技术分布 104</w:t>
      </w:r>
    </w:p>
    <w:p>
      <w:pPr>
        <w:spacing w:after="150"/>
      </w:pPr>
      <w:r>
        <w:rPr/>
        <w:t xml:space="preserve">图表：石墨烯技术专利最早优先国家/地区分布(单位：件) 105</w:t>
      </w:r>
    </w:p>
    <w:p>
      <w:pPr>
        <w:spacing w:after="150"/>
      </w:pPr>
      <w:r>
        <w:rPr/>
        <w:t xml:space="preserve">图表：石墨烯技术主要最早优先权国家时间趋势 106</w:t>
      </w:r>
    </w:p>
    <w:p>
      <w:pPr>
        <w:spacing w:after="150"/>
      </w:pPr>
      <w:r>
        <w:rPr/>
        <w:t xml:space="preserve">图表：主要国家/地区在石墨烯领域的技术分布 108</w:t>
      </w:r>
    </w:p>
    <w:p>
      <w:pPr>
        <w:spacing w:after="150"/>
      </w:pPr>
      <w:r>
        <w:rPr/>
        <w:t xml:space="preserve">图表：主要国家/地区在石墨烯领域的技术布局 108</w:t>
      </w:r>
    </w:p>
    <w:p>
      <w:pPr>
        <w:spacing w:after="150"/>
      </w:pPr>
      <w:r>
        <w:rPr/>
        <w:t xml:space="preserve">图表：石墨烯技术专利受理国家/地区分析(单位：件) 109</w:t>
      </w:r>
    </w:p>
    <w:p>
      <w:pPr>
        <w:spacing w:after="150"/>
      </w:pPr>
      <w:r>
        <w:rPr/>
        <w:t xml:space="preserve">图表：石墨烯技术专利主要技术原创国与目标申请国数量对比 110</w:t>
      </w:r>
    </w:p>
    <w:p>
      <w:pPr>
        <w:spacing w:after="150"/>
      </w:pPr>
      <w:r>
        <w:rPr/>
        <w:t xml:space="preserve">图表：石墨烯技术主要国家专利技术流向 111</w:t>
      </w:r>
    </w:p>
    <w:p>
      <w:pPr>
        <w:spacing w:after="150"/>
      </w:pPr>
      <w:r>
        <w:rPr/>
        <w:t xml:space="preserve">图表：主要国家/地区石墨烯技术专利申请活跃度 112</w:t>
      </w:r>
    </w:p>
    <w:p>
      <w:pPr>
        <w:spacing w:after="150"/>
      </w:pPr>
      <w:r>
        <w:rPr/>
        <w:t xml:space="preserve">图表：石墨烯核心专利拥有人一览表 114</w:t>
      </w:r>
    </w:p>
    <w:p>
      <w:pPr>
        <w:spacing w:after="150"/>
      </w:pPr>
      <w:r>
        <w:rPr/>
        <w:t xml:space="preserve">图表：石墨烯技术重要专利申请人 115</w:t>
      </w:r>
    </w:p>
    <w:p>
      <w:pPr>
        <w:spacing w:after="150"/>
      </w:pPr>
      <w:r>
        <w:rPr/>
        <w:t xml:space="preserve">图表：重要专利申请人专利申请的保护区域分布 116</w:t>
      </w:r>
    </w:p>
    <w:p>
      <w:pPr>
        <w:spacing w:after="150"/>
      </w:pPr>
      <w:r>
        <w:rPr/>
        <w:t xml:space="preserve">图表：重要专利申请人专利申请活跃度及影响力 118</w:t>
      </w:r>
    </w:p>
    <w:p>
      <w:pPr>
        <w:spacing w:after="150"/>
      </w:pPr>
      <w:r>
        <w:rPr/>
        <w:t xml:space="preserve">图表：LG公司重点专利 123</w:t>
      </w:r>
    </w:p>
    <w:p>
      <w:pPr>
        <w:spacing w:after="150"/>
      </w:pPr>
      <w:r>
        <w:rPr/>
        <w:t xml:space="preserve">图表：三星重点专利 124</w:t>
      </w:r>
    </w:p>
    <w:p>
      <w:pPr>
        <w:spacing w:after="150"/>
      </w:pPr>
      <w:r>
        <w:rPr/>
        <w:t xml:space="preserve">图表：索尼重要专利 126</w:t>
      </w:r>
    </w:p>
    <w:p>
      <w:pPr>
        <w:spacing w:after="150"/>
      </w:pPr>
      <w:r>
        <w:rPr/>
        <w:t xml:space="preserve">图表：IBM重点专利 127</w:t>
      </w:r>
    </w:p>
    <w:p>
      <w:pPr>
        <w:spacing w:after="150"/>
      </w:pPr>
      <w:r>
        <w:rPr/>
        <w:t xml:space="preserve">图表：莱斯大学重要专利 128</w:t>
      </w:r>
    </w:p>
    <w:p>
      <w:pPr>
        <w:spacing w:after="150"/>
      </w:pPr>
      <w:r>
        <w:rPr/>
        <w:t xml:space="preserve">图表：诺基亚重要专利 129</w:t>
      </w:r>
    </w:p>
    <w:p>
      <w:pPr>
        <w:spacing w:after="150"/>
      </w:pPr>
      <w:r>
        <w:rPr/>
        <w:t xml:space="preserve">图表：成均馆大学重点专利 130</w:t>
      </w:r>
    </w:p>
    <w:p>
      <w:pPr>
        <w:spacing w:after="150"/>
      </w:pPr>
      <w:r>
        <w:rPr/>
        <w:t xml:space="preserve">图表：德州大学奥斯汀分校重要专利 131</w:t>
      </w:r>
    </w:p>
    <w:p>
      <w:pPr>
        <w:spacing w:after="150"/>
      </w:pPr>
      <w:r>
        <w:rPr/>
        <w:t xml:space="preserve">图表：沃尔贝克材料重要专利 132</w:t>
      </w:r>
    </w:p>
    <w:p>
      <w:pPr>
        <w:spacing w:after="150"/>
      </w:pPr>
      <w:r>
        <w:rPr/>
        <w:t xml:space="preserve">图表：国家知识产权局受理石墨烯专利申请情况 133</w:t>
      </w:r>
    </w:p>
    <w:p>
      <w:pPr>
        <w:spacing w:after="150"/>
      </w:pPr>
      <w:r>
        <w:rPr/>
        <w:t xml:space="preserve">图表：石墨烯中国专利申请来源国家/地区构成 134</w:t>
      </w:r>
    </w:p>
    <w:p>
      <w:pPr>
        <w:spacing w:after="150"/>
      </w:pPr>
      <w:r>
        <w:rPr/>
        <w:t xml:space="preserve">图表：石墨烯中国专利申请人类型构成 134</w:t>
      </w:r>
    </w:p>
    <w:p>
      <w:pPr>
        <w:spacing w:after="150"/>
      </w:pPr>
      <w:r>
        <w:rPr/>
        <w:t xml:space="preserve">图表：大学、企业、中科院及其他研究机构各单元重要机构 136</w:t>
      </w:r>
    </w:p>
    <w:p>
      <w:pPr>
        <w:spacing w:after="150"/>
      </w:pPr>
      <w:r>
        <w:rPr/>
        <w:t xml:space="preserve">图表：重要申请人及合作关系 138</w:t>
      </w:r>
    </w:p>
    <w:p>
      <w:pPr>
        <w:spacing w:after="150"/>
      </w:pPr>
      <w:r>
        <w:rPr/>
        <w:t xml:space="preserve">图表：石墨烯制备技术分类 140</w:t>
      </w:r>
    </w:p>
    <w:p>
      <w:pPr>
        <w:spacing w:after="150"/>
      </w:pPr>
      <w:r>
        <w:rPr/>
        <w:t xml:space="preserve">图表：石墨烯应用技术分类 141</w:t>
      </w:r>
    </w:p>
    <w:p>
      <w:pPr>
        <w:spacing w:after="150"/>
      </w:pPr>
      <w:r>
        <w:rPr/>
        <w:t xml:space="preserve">图表：石墨烯专利应用技术类型构成 141</w:t>
      </w:r>
    </w:p>
    <w:p>
      <w:pPr>
        <w:spacing w:after="150"/>
      </w:pPr>
      <w:r>
        <w:rPr/>
        <w:t xml:space="preserve">图表：化学气相沉积制备石墨烯薄膜专利技术分类 147</w:t>
      </w:r>
    </w:p>
    <w:p>
      <w:pPr>
        <w:spacing w:after="150"/>
      </w:pPr>
      <w:r>
        <w:rPr/>
        <w:t xml:space="preserve">图表：Bottom-up制备技术专利类型构成 147</w:t>
      </w:r>
    </w:p>
    <w:p>
      <w:pPr>
        <w:spacing w:after="150"/>
      </w:pPr>
      <w:r>
        <w:rPr/>
        <w:t xml:space="preserve">图表：设备专利类型构成 148</w:t>
      </w:r>
    </w:p>
    <w:p>
      <w:pPr>
        <w:spacing w:after="150"/>
      </w:pPr>
      <w:r>
        <w:rPr/>
        <w:t xml:space="preserve">图表：应用技术专利类型构成 149</w:t>
      </w:r>
    </w:p>
    <w:p>
      <w:pPr>
        <w:spacing w:after="150"/>
      </w:pPr>
      <w:r>
        <w:rPr/>
        <w:t xml:space="preserve">图表：石墨烯氧化物的结构式 152</w:t>
      </w:r>
    </w:p>
    <w:p>
      <w:pPr>
        <w:spacing w:after="150"/>
      </w:pPr>
      <w:r>
        <w:rPr/>
        <w:t xml:space="preserve">图表：2019-2023年1-12月中国天然石墨出口量统计表 186</w:t>
      </w:r>
    </w:p>
    <w:p>
      <w:pPr>
        <w:spacing w:after="150"/>
      </w:pPr>
      <w:r>
        <w:rPr/>
        <w:t xml:space="preserve">图表：2019-2023年7月我国天然石墨出口金额 186</w:t>
      </w:r>
    </w:p>
    <w:p>
      <w:pPr>
        <w:spacing w:after="150"/>
      </w:pPr>
      <w:r>
        <w:rPr/>
        <w:t xml:space="preserve">图表：碱熔过程的主要化学反应 189</w:t>
      </w:r>
    </w:p>
    <w:p>
      <w:pPr>
        <w:spacing w:after="150"/>
      </w:pPr>
      <w:r>
        <w:rPr/>
        <w:t xml:space="preserve">图表：碱类物质与盐酸发生酸解反应 189</w:t>
      </w:r>
    </w:p>
    <w:p>
      <w:pPr>
        <w:spacing w:after="150"/>
      </w:pPr>
      <w:r>
        <w:rPr/>
        <w:t xml:space="preserve">图表：石墨中的杂质和氢氟酸反应 190</w:t>
      </w:r>
    </w:p>
    <w:p>
      <w:pPr>
        <w:spacing w:after="150"/>
      </w:pPr>
      <w:r>
        <w:rPr/>
        <w:t xml:space="preserve">图表：氢氟酸与CaO，MgO，Fe2O3的反应 190</w:t>
      </w:r>
    </w:p>
    <w:p>
      <w:pPr>
        <w:spacing w:after="150"/>
      </w:pPr>
      <w:r>
        <w:rPr/>
        <w:t xml:space="preserve">图表：除Ca，Mg，Fe的化学反应 190</w:t>
      </w:r>
    </w:p>
    <w:p>
      <w:pPr>
        <w:spacing w:after="150"/>
      </w:pPr>
      <w:r>
        <w:rPr/>
        <w:t xml:space="preserve">图表：主要氧化物杂质的熔沸点 191</w:t>
      </w:r>
    </w:p>
    <w:p>
      <w:pPr>
        <w:spacing w:after="150"/>
      </w:pPr>
      <w:r>
        <w:rPr/>
        <w:t xml:space="preserve">图表：部分氯化物杂质的熔沸点 192</w:t>
      </w:r>
    </w:p>
    <w:p>
      <w:pPr>
        <w:spacing w:after="150"/>
      </w:pPr>
      <w:r>
        <w:rPr/>
        <w:t xml:space="preserve">图表：2019-2023年6月世界锂电池市场份额分布情况 205</w:t>
      </w:r>
    </w:p>
    <w:p>
      <w:pPr>
        <w:spacing w:after="150"/>
      </w:pPr>
      <w:r>
        <w:rPr/>
        <w:t xml:space="preserve">图表：2019-2023年1-6月全国锂离子电池行业产量地区占比 208</w:t>
      </w:r>
    </w:p>
    <w:p>
      <w:pPr>
        <w:spacing w:after="150"/>
      </w:pPr>
      <w:r>
        <w:rPr/>
        <w:t xml:space="preserve">图表：2019-2023年1-6月中国锂电产业相关新项目 212</w:t>
      </w:r>
    </w:p>
    <w:p>
      <w:pPr>
        <w:spacing w:after="150"/>
      </w:pPr>
      <w:r>
        <w:rPr/>
        <w:t xml:space="preserve">图表：石墨烯在锂电池正极材料中的应用 213</w:t>
      </w:r>
    </w:p>
    <w:p>
      <w:pPr>
        <w:spacing w:after="150"/>
      </w:pPr>
      <w:r>
        <w:rPr/>
        <w:t xml:space="preserve">图表：2019-2023年6月全球太阳能电池单元(发电元件)的供货量 222</w:t>
      </w:r>
    </w:p>
    <w:p>
      <w:pPr>
        <w:spacing w:after="150"/>
      </w:pPr>
      <w:r>
        <w:rPr/>
        <w:t xml:space="preserve">图表：2019-2023年7月中国太阳能电池产量 225</w:t>
      </w:r>
    </w:p>
    <w:p>
      <w:pPr>
        <w:spacing w:after="150"/>
      </w:pPr>
      <w:r>
        <w:rPr/>
        <w:t xml:space="preserve">图表：2017中国太阳能电池10大品牌 227</w:t>
      </w:r>
    </w:p>
    <w:p>
      <w:pPr>
        <w:spacing w:after="150"/>
      </w:pPr>
      <w:r>
        <w:rPr/>
        <w:t xml:space="preserve">图表：2019-2023年6月中国太阳能电池出口量统计表 227</w:t>
      </w:r>
    </w:p>
    <w:p>
      <w:pPr>
        <w:spacing w:after="150"/>
      </w:pPr>
      <w:r>
        <w:rPr/>
        <w:t xml:space="preserve">图表：2019-2023年-2020年我国超级电容器市场规模预测 245</w:t>
      </w:r>
    </w:p>
    <w:p>
      <w:pPr>
        <w:spacing w:after="150"/>
      </w:pPr>
      <w:r>
        <w:rPr/>
        <w:t xml:space="preserve">图表：2019-2023年到2019-2023年中国传感器市场规模 251</w:t>
      </w:r>
    </w:p>
    <w:p>
      <w:pPr>
        <w:spacing w:after="150"/>
      </w:pPr>
      <w:r>
        <w:rPr/>
        <w:t xml:space="preserve">图表：扣除背底的循环伏安图 259</w:t>
      </w:r>
    </w:p>
    <w:p>
      <w:pPr>
        <w:spacing w:after="150"/>
      </w:pPr>
      <w:r>
        <w:rPr/>
        <w:t xml:space="preserve">图表：石墨烯构建的电化学传感器在重金属离子监测中的应用 265</w:t>
      </w:r>
    </w:p>
    <w:p>
      <w:pPr>
        <w:spacing w:after="150"/>
      </w:pPr>
      <w:r>
        <w:rPr/>
        <w:t xml:space="preserve">图表：2024-2029年传感器市场规模预测 274</w:t>
      </w:r>
    </w:p>
    <w:p>
      <w:pPr>
        <w:spacing w:after="150"/>
      </w:pPr>
      <w:r>
        <w:rPr/>
        <w:t xml:space="preserve">图表：生物医药行业产业链示意图 279</w:t>
      </w:r>
    </w:p>
    <w:p>
      <w:pPr>
        <w:spacing w:after="150"/>
      </w:pPr>
      <w:r>
        <w:rPr/>
        <w:t xml:space="preserve">图表：体内静脉注射PEG-纳米石墨烯用于肿瘤的光热疗法 288</w:t>
      </w:r>
    </w:p>
    <w:p>
      <w:pPr>
        <w:spacing w:after="150"/>
      </w:pPr>
      <w:r>
        <w:rPr/>
        <w:t xml:space="preserve">图表：2024-2029年生物医药市场规模预测 289</w:t>
      </w:r>
    </w:p>
    <w:p>
      <w:pPr>
        <w:spacing w:after="150"/>
      </w:pPr>
      <w:r>
        <w:rPr/>
        <w:t xml:space="preserve">图表：2024-2029年生物医药市场需求预测 290</w:t>
      </w:r>
    </w:p>
    <w:p>
      <w:pPr>
        <w:spacing w:after="150"/>
      </w:pPr>
      <w:r>
        <w:rPr/>
        <w:t xml:space="preserve">图表：经营效益分析 299</w:t>
      </w:r>
    </w:p>
    <w:p>
      <w:pPr>
        <w:spacing w:after="150"/>
      </w:pPr>
      <w:r>
        <w:rPr/>
        <w:t xml:space="preserve">图表：业务经营分析 299</w:t>
      </w:r>
    </w:p>
    <w:p>
      <w:pPr>
        <w:spacing w:after="150"/>
      </w:pPr>
      <w:r>
        <w:rPr/>
        <w:t xml:space="preserve">图表：财务状况分析 300</w:t>
      </w:r>
    </w:p>
    <w:p>
      <w:pPr>
        <w:spacing w:after="150"/>
      </w:pPr>
      <w:r>
        <w:rPr/>
        <w:t xml:space="preserve">图表：经营效益分析 305</w:t>
      </w:r>
    </w:p>
    <w:p>
      <w:pPr>
        <w:spacing w:after="150"/>
      </w:pPr>
      <w:r>
        <w:rPr/>
        <w:t xml:space="preserve">图表：业务经营分析 305</w:t>
      </w:r>
    </w:p>
    <w:p>
      <w:pPr>
        <w:spacing w:after="150"/>
      </w:pPr>
      <w:r>
        <w:rPr/>
        <w:t xml:space="preserve">图表：财务状况分析 305</w:t>
      </w:r>
    </w:p>
    <w:p>
      <w:pPr>
        <w:spacing w:after="150"/>
      </w:pPr>
      <w:r>
        <w:rPr/>
        <w:t xml:space="preserve">图表：经营效益分析 307</w:t>
      </w:r>
    </w:p>
    <w:p>
      <w:pPr>
        <w:spacing w:after="150"/>
      </w:pPr>
      <w:r>
        <w:rPr/>
        <w:t xml:space="preserve">图表：业务经营分析 308</w:t>
      </w:r>
    </w:p>
    <w:p>
      <w:pPr>
        <w:spacing w:after="150"/>
      </w:pPr>
      <w:r>
        <w:rPr/>
        <w:t xml:space="preserve">图表：财务状况分析 308</w:t>
      </w:r>
    </w:p>
    <w:p>
      <w:pPr>
        <w:spacing w:after="150"/>
      </w:pPr>
      <w:r>
        <w:rPr/>
        <w:t xml:space="preserve">图表：经营效益分析 315</w:t>
      </w:r>
    </w:p>
    <w:p>
      <w:pPr>
        <w:spacing w:after="150"/>
      </w:pPr>
      <w:r>
        <w:rPr/>
        <w:t xml:space="preserve">图表：业务经营分析 315</w:t>
      </w:r>
    </w:p>
    <w:p>
      <w:pPr>
        <w:spacing w:after="150"/>
      </w:pPr>
      <w:r>
        <w:rPr/>
        <w:t xml:space="preserve">图表：财务状况分析 315</w:t>
      </w:r>
    </w:p>
    <w:p>
      <w:pPr>
        <w:spacing w:after="150"/>
      </w:pPr>
      <w:r>
        <w:rPr/>
        <w:t xml:space="preserve">图表：企业经营状况 319</w:t>
      </w:r>
    </w:p>
    <w:p>
      <w:pPr>
        <w:spacing w:after="150"/>
      </w:pPr>
      <w:r>
        <w:rPr/>
        <w:t xml:space="preserve">图表：2024-2029年全球石墨烯市场规模预测 355</w:t>
      </w:r>
    </w:p>
    <w:p>
      <w:pPr>
        <w:spacing w:after="150"/>
      </w:pPr>
      <w:r>
        <w:rPr/>
        <w:t xml:space="preserve">图表：2024-2029年中国石墨烯市场规模 356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2024-2029年中国石墨烯行业供需预测及投资潜力研究咨询报告</dc:title>
  <dc:description>2024-2029年中国石墨烯行业供需预测及投资潜力研究咨询报告</dc:description>
  <dc:subject>2024-2029年中国石墨烯行业供需预测及投资潜力研究咨询报告</dc:subject>
  <cp:keywords>研究报告</cp:keywords>
  <cp:category>研究报告</cp:category>
  <cp:lastModifiedBy>北京中道泰和信息咨询有限公司</cp:lastModifiedBy>
  <dcterms:created xsi:type="dcterms:W3CDTF">2024-01-24T04:14:47+08:00</dcterms:created>
  <dcterms:modified xsi:type="dcterms:W3CDTF">2024-01-24T04:14:47+08:00</dcterms:modified>
</cp:coreProperties>
</file>

<file path=docProps/custom.xml><?xml version="1.0" encoding="utf-8"?>
<Properties xmlns="http://schemas.openxmlformats.org/officeDocument/2006/custom-properties" xmlns:vt="http://schemas.openxmlformats.org/officeDocument/2006/docPropsVTypes"/>
</file>