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2024-2029年中国耐蚀合金市场投资策略及前景预测研究报告</w:t>
      </w:r>
    </w:p>
    <w:p>
      <w:pPr>
        <w:spacing w:after="150"/>
      </w:pPr>
      <w:r>
        <w:rPr>
          <w:b w:val="1"/>
          <w:bCs w:val="1"/>
        </w:rPr>
        <w:t xml:space="preserve">报告简介</w:t>
      </w:r>
    </w:p>
    <w:p>
      <w:pPr>
        <w:spacing w:after="150"/>
      </w:pPr>
      <w:r>
        <w:rPr/>
        <w:t xml:space="preserve">随着国内经济的发展，耐蚀合金市场发展面临巨大机遇和挑战。在市场竞争方面，耐蚀合金企业数量越来越多，市场正面临着供给与需求的不对称，耐蚀合金行业有进一步洗牌的强烈要求，但是在一些耐蚀合金细分市场仍有较大的发展空间，信息化技术将成为核心竞争力。本报告通过深入的调查、分析，投资者能够充分把握行业目前所处的全球和国内宏观经济形势，具体分析该产品所在的细分市场，对耐蚀合金行业总体市场的供求趋势及行业前景做出判断;明确目标市场、分析竞争对手，了解产品定位，把握市场特征，发掘价格规律，创新营销手段，提出耐蚀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蚀合金行业研究单位等公布和提供的大量资料以及对行业内企业调研访察所获得的大量第一手数据，对我国耐蚀合金市场的发展状况、供需状况、竞争格局、赢利水平、发展趋势等进行了分析。报告重点分析了耐蚀合金前十大企业的研发、产销、战略、经营状况等。报告还对耐蚀合金市场风险进行了预测，为耐蚀合金生产厂家、流通企业以及零售商提供了新的投资机会和可借鉴的操作模式，对欲在耐蚀合金行业从事资本运作的经济实体等单位准确了解目前中国耐蚀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耐蚀合金行业相关概述 8</w:t>
      </w:r>
    </w:p>
    <w:p>
      <w:pPr>
        <w:spacing w:after="150"/>
      </w:pPr>
      <w:r>
        <w:rPr/>
        <w:t xml:space="preserve">第一节 耐蚀合金行业相关概述 8</w:t>
      </w:r>
    </w:p>
    <w:p>
      <w:pPr>
        <w:spacing w:after="150"/>
      </w:pPr>
      <w:r>
        <w:rPr/>
        <w:t xml:space="preserve">一、产品概述 8</w:t>
      </w:r>
    </w:p>
    <w:p>
      <w:pPr>
        <w:spacing w:after="150"/>
      </w:pPr>
      <w:r>
        <w:rPr/>
        <w:t xml:space="preserve">二、产品特性及用途 9</w:t>
      </w:r>
    </w:p>
    <w:p>
      <w:pPr>
        <w:spacing w:after="150"/>
      </w:pPr>
      <w:r>
        <w:rPr/>
        <w:t xml:space="preserve">第二节 耐蚀合金行业经营模式分析 10</w:t>
      </w:r>
    </w:p>
    <w:p>
      <w:pPr>
        <w:spacing w:after="150"/>
      </w:pPr>
      <w:r>
        <w:rPr/>
        <w:t xml:space="preserve">一、生产模式 10</w:t>
      </w:r>
    </w:p>
    <w:p>
      <w:pPr>
        <w:spacing w:after="150"/>
      </w:pPr>
      <w:r>
        <w:rPr/>
        <w:t xml:space="preserve">二、采购模式 11</w:t>
      </w:r>
    </w:p>
    <w:p>
      <w:pPr>
        <w:spacing w:after="150"/>
      </w:pPr>
      <w:r>
        <w:rPr/>
        <w:t xml:space="preserve">三、销售模式 11</w:t>
      </w:r>
    </w:p>
    <w:p>
      <w:pPr>
        <w:spacing w:after="150"/>
      </w:pPr>
      <w:r>
        <w:rPr>
          <w:b w:val="1"/>
          <w:bCs w:val="1"/>
        </w:rPr>
        <w:t xml:space="preserve">第二章 耐蚀合金行业发展环境分析 13</w:t>
      </w:r>
    </w:p>
    <w:p>
      <w:pPr>
        <w:spacing w:after="150"/>
      </w:pPr>
      <w:r>
        <w:rPr/>
        <w:t xml:space="preserve">第一节 2019-2023年中国宏观经济环境分析 13</w:t>
      </w:r>
    </w:p>
    <w:p>
      <w:pPr>
        <w:spacing w:after="150"/>
      </w:pPr>
      <w:r>
        <w:rPr/>
        <w:t xml:space="preserve">一、中国GDP增长情况分析 13</w:t>
      </w:r>
    </w:p>
    <w:p>
      <w:pPr>
        <w:spacing w:after="150"/>
      </w:pPr>
      <w:r>
        <w:rPr/>
        <w:t xml:space="preserve">二、工业经济发展形势分析 14</w:t>
      </w:r>
    </w:p>
    <w:p>
      <w:pPr>
        <w:spacing w:after="150"/>
      </w:pPr>
      <w:r>
        <w:rPr/>
        <w:t xml:space="preserve">三、社会固定资产投资分析 15</w:t>
      </w:r>
    </w:p>
    <w:p>
      <w:pPr>
        <w:spacing w:after="150"/>
      </w:pPr>
      <w:r>
        <w:rPr/>
        <w:t xml:space="preserve">四、全社会消费品零售总额 16</w:t>
      </w:r>
    </w:p>
    <w:p>
      <w:pPr>
        <w:spacing w:after="150"/>
      </w:pPr>
      <w:r>
        <w:rPr/>
        <w:t xml:space="preserve">五、城乡居民收入增长分析 17</w:t>
      </w:r>
    </w:p>
    <w:p>
      <w:pPr>
        <w:spacing w:after="150"/>
      </w:pPr>
      <w:r>
        <w:rPr/>
        <w:t xml:space="preserve">六、居民消费价格变化分析 18</w:t>
      </w:r>
    </w:p>
    <w:p>
      <w:pPr>
        <w:spacing w:after="150"/>
      </w:pPr>
      <w:r>
        <w:rPr/>
        <w:t xml:space="preserve">七、对外贸易发展形势分析 19</w:t>
      </w:r>
    </w:p>
    <w:p>
      <w:pPr>
        <w:spacing w:after="150"/>
      </w:pPr>
      <w:r>
        <w:rPr/>
        <w:t xml:space="preserve">第二节 中国耐蚀合金行业政策环境分析 19</w:t>
      </w:r>
    </w:p>
    <w:p>
      <w:pPr>
        <w:spacing w:after="150"/>
      </w:pPr>
      <w:r>
        <w:rPr/>
        <w:t xml:space="preserve">一、行业监管管理体制 19</w:t>
      </w:r>
    </w:p>
    <w:p>
      <w:pPr>
        <w:spacing w:after="150"/>
      </w:pPr>
      <w:r>
        <w:rPr/>
        <w:t xml:space="preserve">二、行业政策分析 23</w:t>
      </w:r>
    </w:p>
    <w:p>
      <w:pPr>
        <w:spacing w:after="150"/>
      </w:pPr>
      <w:r>
        <w:rPr/>
        <w:t xml:space="preserve">三、行业相关标准概述 23</w:t>
      </w:r>
    </w:p>
    <w:p>
      <w:pPr>
        <w:spacing w:after="150"/>
      </w:pPr>
      <w:r>
        <w:rPr/>
        <w:t xml:space="preserve">第三节 中国耐蚀合金行业技术环境分析 24</w:t>
      </w:r>
    </w:p>
    <w:p>
      <w:pPr>
        <w:spacing w:after="150"/>
      </w:pPr>
      <w:r>
        <w:rPr/>
        <w:t xml:space="preserve">一、技术工艺水平概况 24</w:t>
      </w:r>
    </w:p>
    <w:p>
      <w:pPr>
        <w:spacing w:after="150"/>
      </w:pPr>
      <w:r>
        <w:rPr/>
        <w:t xml:space="preserve">二、行业技术发展前沿 25</w:t>
      </w:r>
    </w:p>
    <w:p>
      <w:pPr>
        <w:spacing w:after="150"/>
      </w:pPr>
      <w:r>
        <w:rPr>
          <w:b w:val="1"/>
          <w:bCs w:val="1"/>
        </w:rPr>
        <w:t xml:space="preserve">第三章 中国耐蚀合金市场供需分析 27</w:t>
      </w:r>
    </w:p>
    <w:p>
      <w:pPr>
        <w:spacing w:after="150"/>
      </w:pPr>
      <w:r>
        <w:rPr/>
        <w:t xml:space="preserve">第一节 中国耐蚀合金行业经济指标分析 27</w:t>
      </w:r>
    </w:p>
    <w:p>
      <w:pPr>
        <w:spacing w:after="150"/>
      </w:pPr>
      <w:r>
        <w:rPr/>
        <w:t xml:space="preserve">一、行业资产规模状况分析 27</w:t>
      </w:r>
    </w:p>
    <w:p>
      <w:pPr>
        <w:spacing w:after="150"/>
      </w:pPr>
      <w:r>
        <w:rPr/>
        <w:t xml:space="preserve">二、行业市场规模状况分析 27</w:t>
      </w:r>
    </w:p>
    <w:p>
      <w:pPr>
        <w:spacing w:after="150"/>
      </w:pPr>
      <w:r>
        <w:rPr/>
        <w:t xml:space="preserve">第二节 中国耐蚀合金市场供给状况 28</w:t>
      </w:r>
    </w:p>
    <w:p>
      <w:pPr>
        <w:spacing w:after="150"/>
      </w:pPr>
      <w:r>
        <w:rPr/>
        <w:t xml:space="preserve">一、中国耐蚀合金产量分析 28</w:t>
      </w:r>
    </w:p>
    <w:p>
      <w:pPr>
        <w:spacing w:after="150"/>
      </w:pPr>
      <w:r>
        <w:rPr/>
        <w:t xml:space="preserve">二、中国耐蚀合金产量预测 28</w:t>
      </w:r>
    </w:p>
    <w:p>
      <w:pPr>
        <w:spacing w:after="150"/>
      </w:pPr>
      <w:r>
        <w:rPr/>
        <w:t xml:space="preserve">第三节 中国耐蚀合金市场需求状况 29</w:t>
      </w:r>
    </w:p>
    <w:p>
      <w:pPr>
        <w:spacing w:after="150"/>
      </w:pPr>
      <w:r>
        <w:rPr/>
        <w:t xml:space="preserve">一、中国耐蚀合金需求分析 29</w:t>
      </w:r>
    </w:p>
    <w:p>
      <w:pPr>
        <w:spacing w:after="150"/>
      </w:pPr>
      <w:r>
        <w:rPr/>
        <w:t xml:space="preserve">二、中国耐蚀合金需求预测 29</w:t>
      </w:r>
    </w:p>
    <w:p>
      <w:pPr>
        <w:spacing w:after="150"/>
      </w:pPr>
      <w:r>
        <w:rPr/>
        <w:t xml:space="preserve">第四节 中国耐蚀合金市场价格分析 30</w:t>
      </w:r>
    </w:p>
    <w:p>
      <w:pPr>
        <w:spacing w:after="150"/>
      </w:pPr>
      <w:r>
        <w:rPr>
          <w:b w:val="1"/>
          <w:bCs w:val="1"/>
        </w:rPr>
        <w:t xml:space="preserve">第四章 中国耐蚀合金行业产业链分析 31</w:t>
      </w:r>
    </w:p>
    <w:p>
      <w:pPr>
        <w:spacing w:after="150"/>
      </w:pPr>
      <w:r>
        <w:rPr/>
        <w:t xml:space="preserve">第一节 耐蚀合金行业产业链概述 31</w:t>
      </w:r>
    </w:p>
    <w:p>
      <w:pPr>
        <w:spacing w:after="150"/>
      </w:pPr>
      <w:r>
        <w:rPr/>
        <w:t xml:space="preserve">第二节 耐蚀合金上游产业发展状况分析 32</w:t>
      </w:r>
    </w:p>
    <w:p>
      <w:pPr>
        <w:spacing w:after="150"/>
      </w:pPr>
      <w:r>
        <w:rPr/>
        <w:t xml:space="preserve">一、上游原料市场发展现状 32</w:t>
      </w:r>
    </w:p>
    <w:p>
      <w:pPr>
        <w:spacing w:after="150"/>
      </w:pPr>
      <w:r>
        <w:rPr/>
        <w:t xml:space="preserve">二、上游原料生产情况分析 32</w:t>
      </w:r>
    </w:p>
    <w:p>
      <w:pPr>
        <w:spacing w:after="150"/>
      </w:pPr>
      <w:r>
        <w:rPr/>
        <w:t xml:space="preserve">三、上游原料价格走势分析 35</w:t>
      </w:r>
    </w:p>
    <w:p>
      <w:pPr>
        <w:spacing w:after="150"/>
      </w:pPr>
      <w:r>
        <w:rPr/>
        <w:t xml:space="preserve">第三节 耐蚀合金下游应用需求市场分析 37</w:t>
      </w:r>
    </w:p>
    <w:p>
      <w:pPr>
        <w:spacing w:after="150"/>
      </w:pPr>
      <w:r>
        <w:rPr/>
        <w:t xml:space="preserve">一、行业发展现状分析 37</w:t>
      </w:r>
    </w:p>
    <w:p>
      <w:pPr>
        <w:spacing w:after="150"/>
      </w:pPr>
      <w:r>
        <w:rPr/>
        <w:t xml:space="preserve">(一)石油开采 37</w:t>
      </w:r>
    </w:p>
    <w:p>
      <w:pPr>
        <w:spacing w:after="150"/>
      </w:pPr>
      <w:r>
        <w:rPr/>
        <w:t xml:space="preserve">(二)海洋工程 38</w:t>
      </w:r>
    </w:p>
    <w:p>
      <w:pPr>
        <w:spacing w:after="150"/>
      </w:pPr>
      <w:r>
        <w:rPr/>
        <w:t xml:space="preserve">(三)船舶制造 40</w:t>
      </w:r>
    </w:p>
    <w:p>
      <w:pPr>
        <w:spacing w:after="150"/>
      </w:pPr>
      <w:r>
        <w:rPr/>
        <w:t xml:space="preserve">(四)其他行业 42</w:t>
      </w:r>
    </w:p>
    <w:p>
      <w:pPr>
        <w:spacing w:after="150"/>
      </w:pPr>
      <w:r>
        <w:rPr/>
        <w:t xml:space="preserve">二、行业生产情况分析 42</w:t>
      </w:r>
    </w:p>
    <w:p>
      <w:pPr>
        <w:spacing w:after="150"/>
      </w:pPr>
      <w:r>
        <w:rPr/>
        <w:t xml:space="preserve">三、行业需求状况分析 42</w:t>
      </w:r>
    </w:p>
    <w:p>
      <w:pPr>
        <w:spacing w:after="150"/>
      </w:pPr>
      <w:r>
        <w:rPr/>
        <w:t xml:space="preserve">四、行业需求前景分析 43</w:t>
      </w:r>
    </w:p>
    <w:p>
      <w:pPr>
        <w:spacing w:after="150"/>
      </w:pPr>
      <w:r>
        <w:rPr>
          <w:b w:val="1"/>
          <w:bCs w:val="1"/>
        </w:rPr>
        <w:t xml:space="preserve">第五章 2019-2023年中国耐蚀合金进出口状况分析 45</w:t>
      </w:r>
    </w:p>
    <w:p>
      <w:pPr>
        <w:spacing w:after="150"/>
      </w:pPr>
      <w:r>
        <w:rPr/>
        <w:t xml:space="preserve">第一节 2019-2023年中国耐蚀合金进口分析 45</w:t>
      </w:r>
    </w:p>
    <w:p>
      <w:pPr>
        <w:spacing w:after="150"/>
      </w:pPr>
      <w:r>
        <w:rPr/>
        <w:t xml:space="preserve">一、耐蚀合金进口数量情况 45</w:t>
      </w:r>
    </w:p>
    <w:p>
      <w:pPr>
        <w:spacing w:after="150"/>
      </w:pPr>
      <w:r>
        <w:rPr/>
        <w:t xml:space="preserve">二、耐蚀合金进口金额情况 45</w:t>
      </w:r>
    </w:p>
    <w:p>
      <w:pPr>
        <w:spacing w:after="150"/>
      </w:pPr>
      <w:r>
        <w:rPr/>
        <w:t xml:space="preserve">三、耐蚀合金进口来源分析 45</w:t>
      </w:r>
    </w:p>
    <w:p>
      <w:pPr>
        <w:spacing w:after="150"/>
      </w:pPr>
      <w:r>
        <w:rPr/>
        <w:t xml:space="preserve">四、耐蚀合金进口均价分析 47</w:t>
      </w:r>
    </w:p>
    <w:p>
      <w:pPr>
        <w:spacing w:after="150"/>
      </w:pPr>
      <w:r>
        <w:rPr/>
        <w:t xml:space="preserve">第二节 2019-2023年耐蚀合金出口分析 48</w:t>
      </w:r>
    </w:p>
    <w:p>
      <w:pPr>
        <w:spacing w:after="150"/>
      </w:pPr>
      <w:r>
        <w:rPr/>
        <w:t xml:space="preserve">一、耐蚀合金出口数量情况 48</w:t>
      </w:r>
    </w:p>
    <w:p>
      <w:pPr>
        <w:spacing w:after="150"/>
      </w:pPr>
      <w:r>
        <w:rPr/>
        <w:t xml:space="preserve">二、耐蚀合金出口金额情况 48</w:t>
      </w:r>
    </w:p>
    <w:p>
      <w:pPr>
        <w:spacing w:after="150"/>
      </w:pPr>
      <w:r>
        <w:rPr/>
        <w:t xml:space="preserve">三、耐蚀合金出口流向分析 49</w:t>
      </w:r>
    </w:p>
    <w:p>
      <w:pPr>
        <w:spacing w:after="150"/>
      </w:pPr>
      <w:r>
        <w:rPr/>
        <w:t xml:space="preserve">四、耐蚀合金出口均价分析 50</w:t>
      </w:r>
    </w:p>
    <w:p>
      <w:pPr>
        <w:spacing w:after="150"/>
      </w:pPr>
      <w:r>
        <w:rPr>
          <w:b w:val="1"/>
          <w:bCs w:val="1"/>
        </w:rPr>
        <w:t xml:space="preserve">第六章 国内耐蚀合金生产厂商竞争力分析 52</w:t>
      </w:r>
    </w:p>
    <w:p>
      <w:pPr>
        <w:spacing w:after="150"/>
      </w:pPr>
      <w:r>
        <w:rPr/>
        <w:t xml:space="preserve">第一节 浙江久立特材科技股份有限公司 52</w:t>
      </w:r>
    </w:p>
    <w:p>
      <w:pPr>
        <w:spacing w:after="150"/>
      </w:pPr>
      <w:r>
        <w:rPr/>
        <w:t xml:space="preserve">一、企业发展基本情况 52</w:t>
      </w:r>
    </w:p>
    <w:p>
      <w:pPr>
        <w:spacing w:after="150"/>
      </w:pPr>
      <w:r>
        <w:rPr/>
        <w:t xml:space="preserve">二、企业主要产品分析 54</w:t>
      </w:r>
    </w:p>
    <w:p>
      <w:pPr>
        <w:spacing w:after="150"/>
      </w:pPr>
      <w:r>
        <w:rPr/>
        <w:t xml:space="preserve">三、企业经营状况分析 54</w:t>
      </w:r>
    </w:p>
    <w:p>
      <w:pPr>
        <w:spacing w:after="150"/>
      </w:pPr>
      <w:r>
        <w:rPr/>
        <w:t xml:space="preserve">四、产品产销情况分析 56</w:t>
      </w:r>
    </w:p>
    <w:p>
      <w:pPr>
        <w:spacing w:after="150"/>
      </w:pPr>
      <w:r>
        <w:rPr/>
        <w:t xml:space="preserve">五、企业竞争优势分析 56</w:t>
      </w:r>
    </w:p>
    <w:p>
      <w:pPr>
        <w:spacing w:after="150"/>
      </w:pPr>
      <w:r>
        <w:rPr/>
        <w:t xml:space="preserve">六、企业发展战略分析 58</w:t>
      </w:r>
    </w:p>
    <w:p>
      <w:pPr>
        <w:spacing w:after="150"/>
      </w:pPr>
      <w:r>
        <w:rPr/>
        <w:t xml:space="preserve">第二节 抚顺特殊钢股份有限公司 58</w:t>
      </w:r>
    </w:p>
    <w:p>
      <w:pPr>
        <w:spacing w:after="150"/>
      </w:pPr>
      <w:r>
        <w:rPr/>
        <w:t xml:space="preserve">一、企业发展基本情况 58</w:t>
      </w:r>
    </w:p>
    <w:p>
      <w:pPr>
        <w:spacing w:after="150"/>
      </w:pPr>
      <w:r>
        <w:rPr/>
        <w:t xml:space="preserve">二、企业主要产品分析 59</w:t>
      </w:r>
    </w:p>
    <w:p>
      <w:pPr>
        <w:spacing w:after="150"/>
      </w:pPr>
      <w:r>
        <w:rPr/>
        <w:t xml:space="preserve">三、企业经营状况分析 60</w:t>
      </w:r>
    </w:p>
    <w:p>
      <w:pPr>
        <w:spacing w:after="150"/>
      </w:pPr>
      <w:r>
        <w:rPr/>
        <w:t xml:space="preserve">四、企业销售网络分析 62</w:t>
      </w:r>
    </w:p>
    <w:p>
      <w:pPr>
        <w:spacing w:after="150"/>
      </w:pPr>
      <w:r>
        <w:rPr/>
        <w:t xml:space="preserve">五、企业竞争优势分析 62</w:t>
      </w:r>
    </w:p>
    <w:p>
      <w:pPr>
        <w:spacing w:after="150"/>
      </w:pPr>
      <w:r>
        <w:rPr/>
        <w:t xml:space="preserve">六、企业发展战略分析 63</w:t>
      </w:r>
    </w:p>
    <w:p>
      <w:pPr>
        <w:spacing w:after="150"/>
      </w:pPr>
      <w:r>
        <w:rPr/>
        <w:t xml:space="preserve">第三节 鞍山钢铁集团公司 63</w:t>
      </w:r>
    </w:p>
    <w:p>
      <w:pPr>
        <w:spacing w:after="150"/>
      </w:pPr>
      <w:r>
        <w:rPr/>
        <w:t xml:space="preserve">一、企业发展基本情况 63</w:t>
      </w:r>
    </w:p>
    <w:p>
      <w:pPr>
        <w:spacing w:after="150"/>
      </w:pPr>
      <w:r>
        <w:rPr/>
        <w:t xml:space="preserve">二、企业主要产品分析 64</w:t>
      </w:r>
    </w:p>
    <w:p>
      <w:pPr>
        <w:spacing w:after="150"/>
      </w:pPr>
      <w:r>
        <w:rPr/>
        <w:t xml:space="preserve">三、企业经营情况分析 65</w:t>
      </w:r>
    </w:p>
    <w:p>
      <w:pPr>
        <w:spacing w:after="150"/>
      </w:pPr>
      <w:r>
        <w:rPr/>
        <w:t xml:space="preserve">四、企业竞争优势分析 65</w:t>
      </w:r>
    </w:p>
    <w:p>
      <w:pPr>
        <w:spacing w:after="150"/>
      </w:pPr>
      <w:r>
        <w:rPr/>
        <w:t xml:space="preserve">五、企业发展战略分析 66</w:t>
      </w:r>
    </w:p>
    <w:p>
      <w:pPr>
        <w:spacing w:after="150"/>
      </w:pPr>
      <w:r>
        <w:rPr/>
        <w:t xml:space="preserve">第四节 宝钢特钢有限公司 67</w:t>
      </w:r>
    </w:p>
    <w:p>
      <w:pPr>
        <w:spacing w:after="150"/>
      </w:pPr>
      <w:r>
        <w:rPr/>
        <w:t xml:space="preserve">一、企业发展基本情况 67</w:t>
      </w:r>
    </w:p>
    <w:p>
      <w:pPr>
        <w:spacing w:after="150"/>
      </w:pPr>
      <w:r>
        <w:rPr/>
        <w:t xml:space="preserve">二、企业主要产品分析 67</w:t>
      </w:r>
    </w:p>
    <w:p>
      <w:pPr>
        <w:spacing w:after="150"/>
      </w:pPr>
      <w:r>
        <w:rPr/>
        <w:t xml:space="preserve">三、企业经营情况分析 68</w:t>
      </w:r>
    </w:p>
    <w:p>
      <w:pPr>
        <w:spacing w:after="150"/>
      </w:pPr>
      <w:r>
        <w:rPr/>
        <w:t xml:space="preserve">四、企业发展战略分析 68</w:t>
      </w:r>
    </w:p>
    <w:p>
      <w:pPr>
        <w:spacing w:after="150"/>
      </w:pPr>
      <w:r>
        <w:rPr/>
        <w:t xml:space="preserve">第五节 上海中洲特种合金材料股份有限公司 69</w:t>
      </w:r>
    </w:p>
    <w:p>
      <w:pPr>
        <w:spacing w:after="150"/>
      </w:pPr>
      <w:r>
        <w:rPr/>
        <w:t xml:space="preserve">一、企业发展基本情况 69</w:t>
      </w:r>
    </w:p>
    <w:p>
      <w:pPr>
        <w:spacing w:after="150"/>
      </w:pPr>
      <w:r>
        <w:rPr/>
        <w:t xml:space="preserve">二、企业主要产品分析 70</w:t>
      </w:r>
    </w:p>
    <w:p>
      <w:pPr>
        <w:spacing w:after="150"/>
      </w:pPr>
      <w:r>
        <w:rPr/>
        <w:t xml:space="preserve">三、企业经营情况分析 72</w:t>
      </w:r>
    </w:p>
    <w:p>
      <w:pPr>
        <w:spacing w:after="150"/>
      </w:pPr>
      <w:r>
        <w:rPr/>
        <w:t xml:space="preserve">四、企业技术装备分析 72</w:t>
      </w:r>
    </w:p>
    <w:p>
      <w:pPr>
        <w:spacing w:after="150"/>
      </w:pPr>
      <w:r>
        <w:rPr/>
        <w:t xml:space="preserve">第六节 上海丰渠特种合金有限公司 73</w:t>
      </w:r>
    </w:p>
    <w:p>
      <w:pPr>
        <w:spacing w:after="150"/>
      </w:pPr>
      <w:r>
        <w:rPr/>
        <w:t xml:space="preserve">一、企业发展基本情况 73</w:t>
      </w:r>
    </w:p>
    <w:p>
      <w:pPr>
        <w:spacing w:after="150"/>
      </w:pPr>
      <w:r>
        <w:rPr/>
        <w:t xml:space="preserve">二、企业主要产品分析 74</w:t>
      </w:r>
    </w:p>
    <w:p>
      <w:pPr>
        <w:spacing w:after="150"/>
      </w:pPr>
      <w:r>
        <w:rPr/>
        <w:t xml:space="preserve">三、企业经营情况分析 75</w:t>
      </w:r>
    </w:p>
    <w:p>
      <w:pPr>
        <w:spacing w:after="150"/>
      </w:pPr>
      <w:r>
        <w:rPr/>
        <w:t xml:space="preserve">第七节 攀钢集团江油长城特殊钢有限公司 76</w:t>
      </w:r>
    </w:p>
    <w:p>
      <w:pPr>
        <w:spacing w:after="150"/>
      </w:pPr>
      <w:r>
        <w:rPr/>
        <w:t xml:space="preserve">一、企业发展基本情况 76</w:t>
      </w:r>
    </w:p>
    <w:p>
      <w:pPr>
        <w:spacing w:after="150"/>
      </w:pPr>
      <w:r>
        <w:rPr/>
        <w:t xml:space="preserve">二、企业主要产品分析 77</w:t>
      </w:r>
    </w:p>
    <w:p>
      <w:pPr>
        <w:spacing w:after="150"/>
      </w:pPr>
      <w:r>
        <w:rPr/>
        <w:t xml:space="preserve">三、企业竞争优势分析 78</w:t>
      </w:r>
    </w:p>
    <w:p>
      <w:pPr>
        <w:spacing w:after="150"/>
      </w:pPr>
      <w:r>
        <w:rPr/>
        <w:t xml:space="preserve">四、企业保证体系分析 78</w:t>
      </w:r>
    </w:p>
    <w:p>
      <w:pPr>
        <w:spacing w:after="150"/>
      </w:pPr>
      <w:r>
        <w:rPr>
          <w:b w:val="1"/>
          <w:bCs w:val="1"/>
        </w:rPr>
        <w:t xml:space="preserve">第七章 2024-2029年中国耐蚀合金行业发展趋势与前景分析 81</w:t>
      </w:r>
    </w:p>
    <w:p>
      <w:pPr>
        <w:spacing w:after="150"/>
      </w:pPr>
      <w:r>
        <w:rPr/>
        <w:t xml:space="preserve">第一节 2024-2029年中国耐蚀合金行业投资前景分析 81</w:t>
      </w:r>
    </w:p>
    <w:p>
      <w:pPr>
        <w:spacing w:after="150"/>
      </w:pPr>
      <w:r>
        <w:rPr/>
        <w:t xml:space="preserve">一、耐蚀合金行业发展前景 81</w:t>
      </w:r>
    </w:p>
    <w:p>
      <w:pPr>
        <w:spacing w:after="150"/>
      </w:pPr>
      <w:r>
        <w:rPr/>
        <w:t xml:space="preserve">二、耐蚀合金发展趋势分析 82</w:t>
      </w:r>
    </w:p>
    <w:p>
      <w:pPr>
        <w:spacing w:after="150"/>
      </w:pPr>
      <w:r>
        <w:rPr/>
        <w:t xml:space="preserve">第二节 2024-2029年中国耐蚀合金行业投资风险分析 82</w:t>
      </w:r>
    </w:p>
    <w:p>
      <w:pPr>
        <w:spacing w:after="150"/>
      </w:pPr>
      <w:r>
        <w:rPr/>
        <w:t xml:space="preserve">一、市场风险 82</w:t>
      </w:r>
    </w:p>
    <w:p>
      <w:pPr>
        <w:spacing w:after="150"/>
      </w:pPr>
      <w:r>
        <w:rPr/>
        <w:t xml:space="preserve">二、原料风险 82</w:t>
      </w:r>
    </w:p>
    <w:p>
      <w:pPr>
        <w:spacing w:after="150"/>
      </w:pPr>
      <w:r>
        <w:rPr/>
        <w:t xml:space="preserve">三、技术风险 83</w:t>
      </w:r>
    </w:p>
    <w:p>
      <w:pPr>
        <w:spacing w:after="150"/>
      </w:pPr>
      <w:r>
        <w:rPr/>
        <w:t xml:space="preserve">第三节 2024-2029年耐蚀合金行业投资策略及建议 83</w:t>
      </w:r>
    </w:p>
    <w:p>
      <w:pPr>
        <w:spacing w:after="150"/>
      </w:pPr>
      <w:r>
        <w:rPr>
          <w:b w:val="1"/>
          <w:bCs w:val="1"/>
        </w:rPr>
        <w:t xml:space="preserve">第八章 耐蚀合金企业投资战略与客户策略分析 85</w:t>
      </w:r>
    </w:p>
    <w:p>
      <w:pPr>
        <w:spacing w:after="150"/>
      </w:pPr>
      <w:r>
        <w:rPr/>
        <w:t xml:space="preserve">第一节 耐蚀合金企业发展战略规划背景意义 85</w:t>
      </w:r>
    </w:p>
    <w:p>
      <w:pPr>
        <w:spacing w:after="150"/>
      </w:pPr>
      <w:r>
        <w:rPr/>
        <w:t xml:space="preserve">一、企业转型升级的需要 85</w:t>
      </w:r>
    </w:p>
    <w:p>
      <w:pPr>
        <w:spacing w:after="150"/>
      </w:pPr>
      <w:r>
        <w:rPr/>
        <w:t xml:space="preserve">二、企业强做大做的需要 85</w:t>
      </w:r>
    </w:p>
    <w:p>
      <w:pPr>
        <w:spacing w:after="150"/>
      </w:pPr>
      <w:r>
        <w:rPr/>
        <w:t xml:space="preserve">三、企业可持续发展的需要 85</w:t>
      </w:r>
    </w:p>
    <w:p>
      <w:pPr>
        <w:spacing w:after="150"/>
      </w:pPr>
      <w:r>
        <w:rPr/>
        <w:t xml:space="preserve">第二节 耐蚀合金企业战略规划制定依据 85</w:t>
      </w:r>
    </w:p>
    <w:p>
      <w:pPr>
        <w:spacing w:after="150"/>
      </w:pPr>
      <w:r>
        <w:rPr/>
        <w:t xml:space="preserve">一、国家产业政策 86</w:t>
      </w:r>
    </w:p>
    <w:p>
      <w:pPr>
        <w:spacing w:after="150"/>
      </w:pPr>
      <w:r>
        <w:rPr/>
        <w:t xml:space="preserve">二、行业发展规律 86</w:t>
      </w:r>
    </w:p>
    <w:p>
      <w:pPr>
        <w:spacing w:after="150"/>
      </w:pPr>
      <w:r>
        <w:rPr/>
        <w:t xml:space="preserve">三、企业资源与能力 86</w:t>
      </w:r>
    </w:p>
    <w:p>
      <w:pPr>
        <w:spacing w:after="150"/>
      </w:pPr>
      <w:r>
        <w:rPr/>
        <w:t xml:space="preserve">四、可预期的战略定位 86</w:t>
      </w:r>
    </w:p>
    <w:p>
      <w:pPr>
        <w:spacing w:after="150"/>
      </w:pPr>
      <w:r>
        <w:rPr/>
        <w:t xml:space="preserve">第三节 耐蚀合金企业战略规划策略分析 86</w:t>
      </w:r>
    </w:p>
    <w:p>
      <w:pPr>
        <w:spacing w:after="150"/>
      </w:pPr>
      <w:r>
        <w:rPr/>
        <w:t xml:space="preserve">一、战略综合规划 86</w:t>
      </w:r>
    </w:p>
    <w:p>
      <w:pPr>
        <w:spacing w:after="150"/>
      </w:pPr>
      <w:r>
        <w:rPr/>
        <w:t xml:space="preserve">二、技术开发战略 87</w:t>
      </w:r>
    </w:p>
    <w:p>
      <w:pPr>
        <w:spacing w:after="150"/>
      </w:pPr>
      <w:r>
        <w:rPr/>
        <w:t xml:space="preserve">三、区域战略规划 87</w:t>
      </w:r>
    </w:p>
    <w:p>
      <w:pPr>
        <w:spacing w:after="150"/>
      </w:pPr>
      <w:r>
        <w:rPr/>
        <w:t xml:space="preserve">四、产业战略规划 87</w:t>
      </w:r>
    </w:p>
    <w:p>
      <w:pPr>
        <w:spacing w:after="150"/>
      </w:pPr>
      <w:r>
        <w:rPr/>
        <w:t xml:space="preserve">五、营销品牌战略 88</w:t>
      </w:r>
    </w:p>
    <w:p>
      <w:pPr>
        <w:spacing w:after="150"/>
      </w:pPr>
      <w:r>
        <w:rPr/>
        <w:t xml:space="preserve">六、竞争战略规划 89</w:t>
      </w:r>
    </w:p>
    <w:p>
      <w:pPr>
        <w:spacing w:after="150"/>
      </w:pPr>
      <w:r>
        <w:rPr/>
        <w:t xml:space="preserve">第四节 耐蚀合金企业重点客户战略实施 90</w:t>
      </w:r>
    </w:p>
    <w:p>
      <w:pPr>
        <w:spacing w:after="150"/>
      </w:pPr>
      <w:r>
        <w:rPr/>
        <w:t xml:space="preserve">一、实施重点客户战略的必要性 90</w:t>
      </w:r>
    </w:p>
    <w:p>
      <w:pPr>
        <w:spacing w:after="150"/>
      </w:pPr>
      <w:r>
        <w:rPr/>
        <w:t xml:space="preserve">二、企业重点客户的鉴别与确定 93</w:t>
      </w:r>
    </w:p>
    <w:p>
      <w:pPr>
        <w:spacing w:after="150"/>
      </w:pPr>
      <w:r>
        <w:rPr/>
        <w:t xml:space="preserve">三、企业重点客户的开发与培育 94</w:t>
      </w:r>
    </w:p>
    <w:p>
      <w:pPr>
        <w:spacing w:after="150"/>
      </w:pPr>
      <w:r>
        <w:rPr/>
        <w:t xml:space="preserve">四、实施重点客户战略需要解决的问题 98</w:t>
      </w:r>
    </w:p>
    <w:p>
      <w:pPr>
        <w:spacing w:after="150"/>
      </w:pPr>
      <w:r>
        <w:rPr/>
        <w:t xml:space="preserve">五、企业重点客户的市场营销策略分析 103</w:t>
      </w:r>
    </w:p>
    <w:p>
      <w:pPr>
        <w:spacing w:after="150"/>
      </w:pPr>
      <w:r>
        <w:rPr>
          <w:b w:val="1"/>
          <w:bCs w:val="1"/>
        </w:rPr>
        <w:t xml:space="preserve">图表目录</w:t>
      </w:r>
    </w:p>
    <w:p>
      <w:pPr>
        <w:spacing w:after="150"/>
      </w:pPr>
      <w:r>
        <w:rPr/>
        <w:t xml:space="preserve">图表1：耐蚀合金主要特性及用途 9</w:t>
      </w:r>
    </w:p>
    <w:p>
      <w:pPr>
        <w:spacing w:after="150"/>
      </w:pPr>
      <w:r>
        <w:rPr/>
        <w:t xml:space="preserve">图表2：耐蚀合金行业生产模式示意图 11</w:t>
      </w:r>
    </w:p>
    <w:p>
      <w:pPr>
        <w:spacing w:after="150"/>
      </w:pPr>
      <w:r>
        <w:rPr/>
        <w:t xml:space="preserve">图表3：耐蚀合金行业销售模式流程示意图 12</w:t>
      </w:r>
    </w:p>
    <w:p>
      <w:pPr>
        <w:spacing w:after="150"/>
      </w:pPr>
      <w:r>
        <w:rPr/>
        <w:t xml:space="preserve">图表4：2019-2023年中国国内生产总值及增长变化趋势图 13</w:t>
      </w:r>
    </w:p>
    <w:p>
      <w:pPr>
        <w:spacing w:after="150"/>
      </w:pPr>
      <w:r>
        <w:rPr/>
        <w:t xml:space="preserve">图表5：2019-2023年国内生产总值构成及增长速度统计 14</w:t>
      </w:r>
    </w:p>
    <w:p>
      <w:pPr>
        <w:spacing w:after="150"/>
      </w:pPr>
      <w:r>
        <w:rPr/>
        <w:t xml:space="preserve">图表6：2019-2023年中国工业增加值及增长速度趋势图 14</w:t>
      </w:r>
    </w:p>
    <w:p>
      <w:pPr>
        <w:spacing w:after="150"/>
      </w:pPr>
      <w:r>
        <w:rPr/>
        <w:t xml:space="preserve">图表7：2019-2023年中国规模以上工业增加值月度增长速度 15</w:t>
      </w:r>
    </w:p>
    <w:p>
      <w:pPr>
        <w:spacing w:after="150"/>
      </w:pPr>
      <w:r>
        <w:rPr/>
        <w:t xml:space="preserve">图表8：2019-2023年中国全社会固定资产投资趋势图 16</w:t>
      </w:r>
    </w:p>
    <w:p>
      <w:pPr>
        <w:spacing w:after="150"/>
      </w:pPr>
      <w:r>
        <w:rPr/>
        <w:t xml:space="preserve">图表9：2019-2023年中国社会消费品零售总额及增长速度趋势图 17</w:t>
      </w:r>
    </w:p>
    <w:p>
      <w:pPr>
        <w:spacing w:after="150"/>
      </w:pPr>
      <w:r>
        <w:rPr/>
        <w:t xml:space="preserve">图表10：2019-2023年中国城镇居民人均可支配收入及增长趋势图 18</w:t>
      </w:r>
    </w:p>
    <w:p>
      <w:pPr>
        <w:spacing w:after="150"/>
      </w:pPr>
      <w:r>
        <w:rPr/>
        <w:t xml:space="preserve">图表11：2019-2023年中国农村居民人均纯收入及增长趋势图 18</w:t>
      </w:r>
    </w:p>
    <w:p>
      <w:pPr>
        <w:spacing w:after="150"/>
      </w:pPr>
      <w:r>
        <w:rPr/>
        <w:t xml:space="preserve">图表12：2019-2023年中国居民消费价格月度变化趋势图 19</w:t>
      </w:r>
    </w:p>
    <w:p>
      <w:pPr>
        <w:spacing w:after="150"/>
      </w:pPr>
      <w:r>
        <w:rPr/>
        <w:t xml:space="preserve">图表13：2019-2023年中国耐蚀合金资产规模变化趋势图 27</w:t>
      </w:r>
    </w:p>
    <w:p>
      <w:pPr>
        <w:spacing w:after="150"/>
      </w:pPr>
      <w:r>
        <w:rPr/>
        <w:t xml:space="preserve">图表14：2019-2023年中国耐蚀合金市场规模变化趋势图 28</w:t>
      </w:r>
    </w:p>
    <w:p>
      <w:pPr>
        <w:spacing w:after="150"/>
      </w:pPr>
      <w:r>
        <w:rPr/>
        <w:t xml:space="preserve">图表15：2019-2023年中国耐蚀合金产量统计 28</w:t>
      </w:r>
    </w:p>
    <w:p>
      <w:pPr>
        <w:spacing w:after="150"/>
      </w:pPr>
      <w:r>
        <w:rPr/>
        <w:t xml:space="preserve">图表16：2024-2029年中国耐蚀合金产量预测 29</w:t>
      </w:r>
    </w:p>
    <w:p>
      <w:pPr>
        <w:spacing w:after="150"/>
      </w:pPr>
      <w:r>
        <w:rPr/>
        <w:t xml:space="preserve">图表17：2024-2029年中国耐蚀合金市场规模预测图 30</w:t>
      </w:r>
    </w:p>
    <w:p>
      <w:pPr>
        <w:spacing w:after="150"/>
      </w:pPr>
      <w:r>
        <w:rPr/>
        <w:t xml:space="preserve">图表18：耐蚀合金价格情况表 30</w:t>
      </w:r>
    </w:p>
    <w:p>
      <w:pPr>
        <w:spacing w:after="150"/>
      </w:pPr>
      <w:r>
        <w:rPr/>
        <w:t xml:space="preserve">图表19：耐蚀合金产业链条图 31</w:t>
      </w:r>
    </w:p>
    <w:p>
      <w:pPr>
        <w:spacing w:after="150"/>
      </w:pPr>
      <w:r>
        <w:rPr/>
        <w:t xml:space="preserve">图表20：2019-2023年中国铁矿石原矿产量统计表 33</w:t>
      </w:r>
    </w:p>
    <w:p>
      <w:pPr>
        <w:spacing w:after="150"/>
      </w:pPr>
      <w:r>
        <w:rPr/>
        <w:t xml:space="preserve">图表21：2019-2023年中国铜产量统计 33</w:t>
      </w:r>
    </w:p>
    <w:p>
      <w:pPr>
        <w:spacing w:after="150"/>
      </w:pPr>
      <w:r>
        <w:rPr/>
        <w:t xml:space="preserve">图表22：2019-2023年中国镍产量统计表 34</w:t>
      </w:r>
    </w:p>
    <w:p>
      <w:pPr>
        <w:spacing w:after="150"/>
      </w:pPr>
      <w:r>
        <w:rPr/>
        <w:t xml:space="preserve">图表23：2019-2023年铁矿石价格统计表 36</w:t>
      </w:r>
    </w:p>
    <w:p>
      <w:pPr>
        <w:spacing w:after="150"/>
      </w:pPr>
      <w:r>
        <w:rPr/>
        <w:t xml:space="preserve">图表24：2019-2023年铜精矿价格走势图 37</w:t>
      </w:r>
    </w:p>
    <w:p>
      <w:pPr>
        <w:spacing w:after="150"/>
      </w:pPr>
      <w:r>
        <w:rPr/>
        <w:t xml:space="preserve">图表25：2019-2023年中国石油和天然气开采业固定资产投资完成额情况 38</w:t>
      </w:r>
    </w:p>
    <w:p>
      <w:pPr>
        <w:spacing w:after="150"/>
      </w:pPr>
      <w:r>
        <w:rPr/>
        <w:t xml:space="preserve">图表26：2019-2023年中国海洋工程专用设备制造行业经济指标统计 39</w:t>
      </w:r>
    </w:p>
    <w:p>
      <w:pPr>
        <w:spacing w:after="150"/>
      </w:pPr>
      <w:r>
        <w:rPr/>
        <w:t xml:space="preserve">图表27：2019-2023年中国船舶及相关装置制造行业经济指标统计 41</w:t>
      </w:r>
    </w:p>
    <w:p>
      <w:pPr>
        <w:spacing w:after="150"/>
      </w:pPr>
      <w:r>
        <w:rPr/>
        <w:t xml:space="preserve">图表28：2019-2023年耐蚀合金及未列名合金进口数量统计 45</w:t>
      </w:r>
    </w:p>
    <w:p>
      <w:pPr>
        <w:spacing w:after="150"/>
      </w:pPr>
      <w:r>
        <w:rPr/>
        <w:t xml:space="preserve">图表29：2019-2023年耐蚀合金及未列名合金进口金额统计 45</w:t>
      </w:r>
    </w:p>
    <w:p>
      <w:pPr>
        <w:spacing w:after="150"/>
      </w:pPr>
      <w:r>
        <w:rPr/>
        <w:t xml:space="preserve">图表30：2019-2023年耐蚀合金及未列名合金进口来源地情况 46</w:t>
      </w:r>
    </w:p>
    <w:p>
      <w:pPr>
        <w:spacing w:after="150"/>
      </w:pPr>
      <w:r>
        <w:rPr/>
        <w:t xml:space="preserve">图表31：2019-2023年耐蚀合金及未列名合金进口来源地结构分布图 46</w:t>
      </w:r>
    </w:p>
    <w:p>
      <w:pPr>
        <w:spacing w:after="150"/>
      </w:pPr>
      <w:r>
        <w:rPr/>
        <w:t xml:space="preserve">图表32：2019-2023年耐蚀合金及未列名合金进口来源地情况 47</w:t>
      </w:r>
    </w:p>
    <w:p>
      <w:pPr>
        <w:spacing w:after="150"/>
      </w:pPr>
      <w:r>
        <w:rPr/>
        <w:t xml:space="preserve">图表33：2019-2023年耐蚀合金及未列名合金进口来源地结构分布图 47</w:t>
      </w:r>
    </w:p>
    <w:p>
      <w:pPr>
        <w:spacing w:after="150"/>
      </w:pPr>
      <w:r>
        <w:rPr/>
        <w:t xml:space="preserve">图表34：2019-2023年耐蚀合金及未列名合金进口均价情况 48</w:t>
      </w:r>
    </w:p>
    <w:p>
      <w:pPr>
        <w:spacing w:after="150"/>
      </w:pPr>
      <w:r>
        <w:rPr/>
        <w:t xml:space="preserve">图表35：2019-2023年耐蚀合金及未列名合金出口数量统计 48</w:t>
      </w:r>
    </w:p>
    <w:p>
      <w:pPr>
        <w:spacing w:after="150"/>
      </w:pPr>
      <w:r>
        <w:rPr/>
        <w:t xml:space="preserve">图表36：2019-2023年耐蚀合金及未列名合金出口金额统计 48</w:t>
      </w:r>
    </w:p>
    <w:p>
      <w:pPr>
        <w:spacing w:after="150"/>
      </w:pPr>
      <w:r>
        <w:rPr/>
        <w:t xml:space="preserve">图表37：2019-2023年耐蚀合金及未列名合金出口流向地情况 49</w:t>
      </w:r>
    </w:p>
    <w:p>
      <w:pPr>
        <w:spacing w:after="150"/>
      </w:pPr>
      <w:r>
        <w:rPr/>
        <w:t xml:space="preserve">图表38：2019-2023年耐蚀合金及未列名合金出口流向地结构分布图 49</w:t>
      </w:r>
    </w:p>
    <w:p>
      <w:pPr>
        <w:spacing w:after="150"/>
      </w:pPr>
      <w:r>
        <w:rPr/>
        <w:t xml:space="preserve">图表39：2019-2023年耐蚀合金及未列名合金出口流向地情况 50</w:t>
      </w:r>
    </w:p>
    <w:p>
      <w:pPr>
        <w:spacing w:after="150"/>
      </w:pPr>
      <w:r>
        <w:rPr/>
        <w:t xml:space="preserve">图表40：2019-2023年耐蚀合金及未列名合金出口流向地结构分布图 50</w:t>
      </w:r>
    </w:p>
    <w:p>
      <w:pPr>
        <w:spacing w:after="150"/>
      </w:pPr>
      <w:r>
        <w:rPr/>
        <w:t xml:space="preserve">图表41：2019-2023年耐蚀合金及未列名合金出口均价情况 51</w:t>
      </w:r>
    </w:p>
    <w:p>
      <w:pPr>
        <w:spacing w:after="150"/>
      </w:pPr>
      <w:r>
        <w:rPr/>
        <w:t xml:space="preserve">图表42：浙江久立特材科技股份有限公司的耐蚀、耐高温合金基本情况 54</w:t>
      </w:r>
    </w:p>
    <w:p>
      <w:pPr>
        <w:spacing w:after="150"/>
      </w:pPr>
      <w:r>
        <w:rPr/>
        <w:t xml:space="preserve">图表43：2019-2023年浙江久立特材科技股份有限公司分行业分产品情况表 55</w:t>
      </w:r>
    </w:p>
    <w:p>
      <w:pPr>
        <w:spacing w:after="150"/>
      </w:pPr>
      <w:r>
        <w:rPr/>
        <w:t xml:space="preserve">图表44：2019-2023年浙江久立特材科技股份有限公司产品结构情况 55</w:t>
      </w:r>
    </w:p>
    <w:p>
      <w:pPr>
        <w:spacing w:after="150"/>
      </w:pPr>
      <w:r>
        <w:rPr/>
        <w:t xml:space="preserve">图表45：2019-2023年浙江久立特材科技股份有限公司收入及利润统计 56</w:t>
      </w:r>
    </w:p>
    <w:p>
      <w:pPr>
        <w:spacing w:after="150"/>
      </w:pPr>
      <w:r>
        <w:rPr/>
        <w:t xml:space="preserve">图表46：浙江久立特材科技股份有限公司主要产品产销情况 56</w:t>
      </w:r>
    </w:p>
    <w:p>
      <w:pPr>
        <w:spacing w:after="150"/>
      </w:pPr>
      <w:r>
        <w:rPr/>
        <w:t xml:space="preserve">图表47：抚顺特殊钢股份有限公司主要耐蚀合金产品型号 60</w:t>
      </w:r>
    </w:p>
    <w:p>
      <w:pPr>
        <w:spacing w:after="150"/>
      </w:pPr>
      <w:r>
        <w:rPr/>
        <w:t xml:space="preserve">图表48：2019-2023年抚顺特殊钢股份有限公司分行业分产品情况表 61</w:t>
      </w:r>
    </w:p>
    <w:p>
      <w:pPr>
        <w:spacing w:after="150"/>
      </w:pPr>
      <w:r>
        <w:rPr/>
        <w:t xml:space="preserve">图表49：2019-2023年抚顺特殊钢股份有限公司业务结构情况 61</w:t>
      </w:r>
    </w:p>
    <w:p>
      <w:pPr>
        <w:spacing w:after="150"/>
      </w:pPr>
      <w:r>
        <w:rPr/>
        <w:t xml:space="preserve">图表50：2019-2023年抚顺特殊钢股份有限公司收入及利润统计 61</w:t>
      </w:r>
    </w:p>
    <w:p>
      <w:pPr>
        <w:spacing w:after="150"/>
      </w:pPr>
      <w:r>
        <w:rPr/>
        <w:t xml:space="preserve">图表51：2019-2023年抚顺特殊钢股份有限公司分地区情况表 62</w:t>
      </w:r>
    </w:p>
    <w:p>
      <w:pPr>
        <w:spacing w:after="150"/>
      </w:pPr>
      <w:r>
        <w:rPr/>
        <w:t xml:space="preserve">图表52：鞍山钢铁集团公司基本情况 64</w:t>
      </w:r>
    </w:p>
    <w:p>
      <w:pPr>
        <w:spacing w:after="150"/>
      </w:pPr>
      <w:r>
        <w:rPr/>
        <w:t xml:space="preserve">图表53：鞍钢集团公司主要耐蚀合金产品型号 65</w:t>
      </w:r>
    </w:p>
    <w:p>
      <w:pPr>
        <w:spacing w:after="150"/>
      </w:pPr>
      <w:r>
        <w:rPr/>
        <w:t xml:space="preserve">图表54：鞍山钢铁集团公司收入及利润情况 65</w:t>
      </w:r>
    </w:p>
    <w:p>
      <w:pPr>
        <w:spacing w:after="150"/>
      </w:pPr>
      <w:r>
        <w:rPr/>
        <w:t xml:space="preserve">图表55：鞍山钢铁集团公司盈利能力指标 65</w:t>
      </w:r>
    </w:p>
    <w:p>
      <w:pPr>
        <w:spacing w:after="150"/>
      </w:pPr>
      <w:r>
        <w:rPr/>
        <w:t xml:space="preserve">图表56：宝钢特钢有限公司基本情况 67</w:t>
      </w:r>
    </w:p>
    <w:p>
      <w:pPr>
        <w:spacing w:after="150"/>
      </w:pPr>
      <w:r>
        <w:rPr/>
        <w:t xml:space="preserve">图表57：宝钢特钢有限公司主要耐蚀合金产品型号 68</w:t>
      </w:r>
    </w:p>
    <w:p>
      <w:pPr>
        <w:spacing w:after="150"/>
      </w:pPr>
      <w:r>
        <w:rPr/>
        <w:t xml:space="preserve">图表58：宝钢特钢有限公司主要财务数据 68</w:t>
      </w:r>
    </w:p>
    <w:p>
      <w:pPr>
        <w:spacing w:after="150"/>
      </w:pPr>
      <w:r>
        <w:rPr/>
        <w:t xml:space="preserve">图表59：上海中洲特种合金材料股份有限公司基本情况 70</w:t>
      </w:r>
    </w:p>
    <w:p>
      <w:pPr>
        <w:spacing w:after="150"/>
      </w:pPr>
      <w:r>
        <w:rPr/>
        <w:t xml:space="preserve">图表60：上海中洲特种合金材料股份有限公司耐蚀合金产品情况表 71</w:t>
      </w:r>
    </w:p>
    <w:p>
      <w:pPr>
        <w:spacing w:after="150"/>
      </w:pPr>
      <w:r>
        <w:rPr/>
        <w:t xml:space="preserve">图表61：上海中洲特种合金材料股份有限公司收入及利润情况 72</w:t>
      </w:r>
    </w:p>
    <w:p>
      <w:pPr>
        <w:spacing w:after="150"/>
      </w:pPr>
      <w:r>
        <w:rPr/>
        <w:t xml:space="preserve">图表62：上海中洲特种合金材料股份有限公司盈利能力指标 72</w:t>
      </w:r>
    </w:p>
    <w:p>
      <w:pPr>
        <w:spacing w:after="150"/>
      </w:pPr>
      <w:r>
        <w:rPr/>
        <w:t xml:space="preserve">图表63：上海丰渠特种合金有限公司基本情况 74</w:t>
      </w:r>
    </w:p>
    <w:p>
      <w:pPr>
        <w:spacing w:after="150"/>
      </w:pPr>
      <w:r>
        <w:rPr/>
        <w:t xml:space="preserve">图表64：上海丰渠特种合金有限公司主要耐蚀合金产品情况 74</w:t>
      </w:r>
    </w:p>
    <w:p>
      <w:pPr>
        <w:spacing w:after="150"/>
      </w:pPr>
      <w:r>
        <w:rPr/>
        <w:t xml:space="preserve">图表65：上海丰渠特种合金有限公司收入及利润情况 75</w:t>
      </w:r>
    </w:p>
    <w:p>
      <w:pPr>
        <w:spacing w:after="150"/>
      </w:pPr>
      <w:r>
        <w:rPr/>
        <w:t xml:space="preserve">图表66：上海丰渠特种合金有限公司盈利能力指标 76</w:t>
      </w:r>
    </w:p>
    <w:p>
      <w:pPr>
        <w:spacing w:after="150"/>
      </w:pPr>
      <w:r>
        <w:rPr/>
        <w:t xml:space="preserve">图表67：攀钢集团江油长城特殊钢有限公司基本情况 76</w:t>
      </w:r>
    </w:p>
    <w:p>
      <w:pPr>
        <w:spacing w:after="150"/>
      </w:pPr>
      <w:r>
        <w:rPr/>
        <w:t xml:space="preserve">图表68：攀钢集团江油长城特殊钢有限公司耐蚀合金产品基本情况 77</w:t>
      </w:r>
    </w:p>
    <w:p>
      <w:pPr>
        <w:spacing w:after="150"/>
      </w:pPr>
      <w:r>
        <w:rPr/>
        <w:t xml:space="preserve">图表69：不同材料在海水中的耗蚀速率 83</w:t>
      </w:r>
    </w:p>
    <w:p>
      <w:pPr>
        <w:spacing w:after="150"/>
      </w:pPr>
      <w:r>
        <w:rPr/>
        <w:t xml:space="preserve">图表70：重点客户管理与企业战略规划 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2024-2029年中国耐蚀合金市场投资策略及前景预测研究报告</dc:title>
  <dc:description>2024-2029年中国耐蚀合金市场投资策略及前景预测研究报告</dc:description>
  <dc:subject>2024-2029年中国耐蚀合金市场投资策略及前景预测研究报告</dc:subject>
  <cp:keywords>研究报告</cp:keywords>
  <cp:category>研究报告</cp:category>
  <cp:lastModifiedBy>北京中道泰和信息咨询有限公司</cp:lastModifiedBy>
  <dcterms:created xsi:type="dcterms:W3CDTF">2024-01-24T03:48:10+08:00</dcterms:created>
  <dcterms:modified xsi:type="dcterms:W3CDTF">2024-01-24T03:48:10+08:00</dcterms:modified>
</cp:coreProperties>
</file>

<file path=docProps/custom.xml><?xml version="1.0" encoding="utf-8"?>
<Properties xmlns="http://schemas.openxmlformats.org/officeDocument/2006/custom-properties" xmlns:vt="http://schemas.openxmlformats.org/officeDocument/2006/docPropsVTypes"/>
</file>