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2024-2029年中国牙科治疗仪行业市场调研及投资前景预测报告</w:t>
      </w:r>
    </w:p>
    <w:p>
      <w:pPr>
        <w:spacing w:after="150"/>
      </w:pPr>
      <w:r>
        <w:rPr>
          <w:b w:val="1"/>
          <w:bCs w:val="1"/>
        </w:rPr>
        <w:t xml:space="preserve">报告简介</w:t>
      </w:r>
    </w:p>
    <w:p>
      <w:pPr>
        <w:spacing w:after="150"/>
      </w:pPr>
      <w:r>
        <w:rPr/>
        <w:t xml:space="preserve">现代口腔医学和牙科学是应用生物学、医学、理工学及其他自然科学的理论和技术，以研究和防治口腔及颌面部疾病为主要内容的科学。口腔医学的发展与应用材料、冶金与机械、生物材料、电子学、工程技术学及美学密不可分，口腔医学的学科性质属生物医学工程的范畴。口腔医学的服务依靠于牙科设备的使用，牙科设备工业是口腔医学的发展与应用的基础。近年来，随着医用电子学、工程技术学等尖端科学的发展，牙科设备不断更新改造，产品力求稳定、耐久、安全、多功能、高速度和小型化，在结构上也向着组合式方向发展，使之达到功能齐全、设计合理、便于操作，设备成本降低，便于保养和维修，缩短治疗时间，工作条件改善，减轻牙科病人痛苦和降低口腔医生劳动强度的目的，这些牙科新设备的推广应用，对口腔医疗工作必将带来极大的促进。先进的牙科设备能够为口腔医疗带来明显收益，带来效率与生产力提高、医疗质量提高以及更多的赢利。现代的口腔诊所己经成为了一个高科技设备的环境。当代牙科设备工业的科技进步为改善口腔保健服务展示了广阔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治疗仪及各子行业的发展状况、上下游行业发展状况、市场供需形势、新产品与技术等进行了分析，并重点分析了我国牙科治疗仪发展状况和特点，以及牙科治疗仪将面临的挑战、企业的发展策略等。报告还对牙科治疗仪发展态势作了详细分析，并对牙科治疗仪进行了趋向研判，是牙科治疗仪经营企业，科研、投资机构等单位准确了解目前牙科治疗仪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2019-2023年中国牙科治疗仪行业运行概况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2019-2023年牙科治疗仪行业发展分析</w:t>
      </w:r>
    </w:p>
    <w:p>
      <w:pPr>
        <w:spacing w:after="150"/>
      </w:pPr>
      <w:r>
        <w:rPr/>
        <w:t xml:space="preserve">一、牙科治疗仪发展现状</w:t>
      </w:r>
    </w:p>
    <w:p>
      <w:pPr>
        <w:spacing w:after="150"/>
      </w:pPr>
      <w:r>
        <w:rPr/>
        <w:t xml:space="preserve">二、牙科治疗仪运行数据分析</w:t>
      </w:r>
    </w:p>
    <w:p>
      <w:pPr>
        <w:spacing w:after="150"/>
      </w:pPr>
      <w:r>
        <w:rPr/>
        <w:t xml:space="preserve">第三节 中国牙科治疗仪产业特征与行业重要性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牙科治疗仪行业政策环境变化分析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国内牙科治疗仪行业政策分析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宏观经济对牙科治疗仪行业影响分析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2019-2023年牙科治疗仪行业融资环境分析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国内牙科治疗仪行业相关政策及影响分析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2019-2023年新经济形势对牙科治疗仪行业经营环境影响分析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2019-2023年国际牙科治疗仪行业发展分析</w:t>
      </w:r>
    </w:p>
    <w:p>
      <w:pPr>
        <w:spacing w:after="150"/>
      </w:pPr>
      <w:r>
        <w:rPr/>
        <w:t xml:space="preserve">第一节 世界牙科治疗仪生产与消费格局分析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2019-2023年世界牙科治疗仪市场存在的问题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中国牙科治疗仪行业供需状况分析</w:t>
      </w:r>
    </w:p>
    <w:p>
      <w:pPr>
        <w:spacing w:after="150"/>
      </w:pPr>
      <w:r>
        <w:rPr/>
        <w:t xml:space="preserve">第一节 牙科治疗仪行业市场需求分析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牙科治疗仪行业供给能力分析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牙科治疗仪行业进出口贸易分析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牙科治疗仪行业运行状况分析</w:t>
      </w:r>
    </w:p>
    <w:p>
      <w:pPr>
        <w:spacing w:after="150"/>
      </w:pPr>
      <w:r>
        <w:rPr/>
        <w:t xml:space="preserve">第一节 牙科治疗仪行业总体效益水平分析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牙科治疗仪行业产业集中度分析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牙科治疗仪市场分销体系分析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牙科治疗仪进出口分析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牙科治疗仪相关产业供应链分析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牙科治疗仪行业重点区域市场调查分析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中国牙科治疗仪行业重点企业发展分析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牙科治疗仪行业成长能力及稳定性分析</w:t>
      </w:r>
    </w:p>
    <w:p>
      <w:pPr>
        <w:spacing w:after="150"/>
      </w:pPr>
      <w:r>
        <w:rPr/>
        <w:t xml:space="preserve">第一节 牙科治疗仪行业生命周期分析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牙科治疗仪行业增长性与波动性分析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中国牙科治疗仪产业需求预测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中国牙科治疗仪产业供给预测</w:t>
      </w:r>
    </w:p>
    <w:p>
      <w:pPr>
        <w:spacing w:after="150"/>
      </w:pPr>
      <w:r>
        <w:rPr/>
        <w:t xml:space="preserve">第一节 中国牙科治疗仪生产总量预测研究思路与方法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牙科治疗仪产业经营策略分析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牙科治疗仪产业发展战略</w:t>
      </w:r>
    </w:p>
    <w:p>
      <w:pPr>
        <w:spacing w:after="150"/>
      </w:pPr>
      <w:r>
        <w:rPr/>
        <w:t xml:space="preserve">第一节 牙科治疗仪行业风险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牙科治疗仪行业重点客户战略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牙科治疗仪行业发展建议对策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图表：牙科治疗仪产品发展历程</w:t>
      </w:r>
    </w:p>
    <w:p>
      <w:pPr>
        <w:spacing w:after="150"/>
      </w:pPr>
      <w:r>
        <w:rPr/>
        <w:t xml:space="preserve">图表：牙科治疗仪所处产业生命周期</w:t>
      </w:r>
    </w:p>
    <w:p>
      <w:pPr>
        <w:spacing w:after="150"/>
      </w:pPr>
      <w:r>
        <w:rPr/>
        <w:t xml:space="preserve">图表：牙科治疗仪产品构成</w:t>
      </w:r>
    </w:p>
    <w:p>
      <w:pPr>
        <w:spacing w:after="150"/>
      </w:pPr>
      <w:r>
        <w:rPr/>
        <w:t xml:space="preserve">图表：牙科治疗仪国内产量统计</w:t>
      </w:r>
    </w:p>
    <w:p>
      <w:pPr>
        <w:spacing w:after="150"/>
      </w:pPr>
      <w:r>
        <w:rPr/>
        <w:t xml:space="preserve">图表：牙科治疗仪地域产出结构</w:t>
      </w:r>
    </w:p>
    <w:p>
      <w:pPr>
        <w:spacing w:after="150"/>
      </w:pPr>
      <w:r>
        <w:rPr/>
        <w:t xml:space="preserve">图表：牙科治疗仪企业市场集中度</w:t>
      </w:r>
    </w:p>
    <w:p>
      <w:pPr>
        <w:spacing w:after="150"/>
      </w:pPr>
      <w:r>
        <w:rPr/>
        <w:t xml:space="preserve">图表：牙科治疗仪产品消费量</w:t>
      </w:r>
    </w:p>
    <w:p>
      <w:pPr>
        <w:spacing w:after="150"/>
      </w:pPr>
      <w:r>
        <w:rPr/>
        <w:t xml:space="preserve">图表：牙科治疗仪产品价格走势</w:t>
      </w:r>
    </w:p>
    <w:p>
      <w:pPr>
        <w:spacing w:after="150"/>
      </w:pPr>
      <w:r>
        <w:rPr/>
        <w:t xml:space="preserve">图表：牙科治疗仪区域产品品牌结构</w:t>
      </w:r>
    </w:p>
    <w:p>
      <w:pPr>
        <w:spacing w:after="150"/>
      </w:pPr>
      <w:r>
        <w:rPr/>
        <w:t xml:space="preserve">图表：牙科治疗仪区域消费群体构成</w:t>
      </w:r>
    </w:p>
    <w:p>
      <w:pPr>
        <w:spacing w:after="150"/>
      </w:pPr>
      <w:r>
        <w:rPr/>
        <w:t xml:space="preserve">图表：牙科治疗仪区域消费渠道构成</w:t>
      </w:r>
    </w:p>
    <w:p>
      <w:pPr>
        <w:spacing w:after="150"/>
      </w:pPr>
      <w:r>
        <w:rPr/>
        <w:t xml:space="preserve">图表：牙科治疗仪区域价格变化趋势</w:t>
      </w:r>
    </w:p>
    <w:p>
      <w:pPr>
        <w:spacing w:after="150"/>
      </w:pPr>
      <w:r>
        <w:rPr/>
        <w:t xml:space="preserve">图表：2019-2023年中国牙科治疗仪进口数量分析</w:t>
      </w:r>
    </w:p>
    <w:p>
      <w:pPr>
        <w:spacing w:after="150"/>
      </w:pPr>
      <w:r>
        <w:rPr/>
        <w:t xml:space="preserve">图表：2019-2023年中国牙科治疗仪进口金额分析</w:t>
      </w:r>
    </w:p>
    <w:p>
      <w:pPr>
        <w:spacing w:after="150"/>
      </w:pPr>
      <w:r>
        <w:rPr/>
        <w:t xml:space="preserve">图表：2019-2023年中国牙科治疗仪出口数量分析</w:t>
      </w:r>
    </w:p>
    <w:p>
      <w:pPr>
        <w:spacing w:after="150"/>
      </w:pPr>
      <w:r>
        <w:rPr/>
        <w:t xml:space="preserve">图表：2019-2023年中国牙科治疗仪出口金额分析</w:t>
      </w:r>
    </w:p>
    <w:p>
      <w:pPr>
        <w:spacing w:after="150"/>
      </w:pPr>
      <w:r>
        <w:rPr/>
        <w:t xml:space="preserve">图表：2019-2023年中国牙科治疗仪进出口平均单价分析</w:t>
      </w:r>
    </w:p>
    <w:p>
      <w:pPr>
        <w:spacing w:after="150"/>
      </w:pPr>
      <w:r>
        <w:rPr/>
        <w:t xml:space="preserve">图表：2019-2023年中国牙科治疗仪进口国家及地区分析</w:t>
      </w:r>
    </w:p>
    <w:p>
      <w:pPr>
        <w:spacing w:after="150"/>
      </w:pPr>
      <w:r>
        <w:rPr/>
        <w:t xml:space="preserve">图表：2019-2023年中国牙科治疗仪出口国家及地区分析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2024-2029年中国牙科治疗仪行业市场调研及投资前景预测报告</dc:title>
  <dc:description>2024-2029年中国牙科治疗仪行业市场调研及投资前景预测报告</dc:description>
  <dc:subject>2024-2029年中国牙科治疗仪行业市场调研及投资前景预测报告</dc:subject>
  <cp:keywords>研究报告</cp:keywords>
  <cp:category>研究报告</cp:category>
  <cp:lastModifiedBy>北京中道泰和信息咨询有限公司</cp:lastModifiedBy>
  <dcterms:created xsi:type="dcterms:W3CDTF">2024-01-24T02:00:18+08:00</dcterms:created>
  <dcterms:modified xsi:type="dcterms:W3CDTF">2024-01-24T02:00:18+08:00</dcterms:modified>
</cp:coreProperties>
</file>

<file path=docProps/custom.xml><?xml version="1.0" encoding="utf-8"?>
<Properties xmlns="http://schemas.openxmlformats.org/officeDocument/2006/custom-properties" xmlns:vt="http://schemas.openxmlformats.org/officeDocument/2006/docPropsVTypes"/>
</file>