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2024-2029年笔记本超极本行业发展策略研究报告</w:t>
      </w:r>
    </w:p>
    <w:p>
      <w:pPr>
        <w:spacing w:after="150"/>
      </w:pPr>
      <w:r>
        <w:rPr>
          <w:b w:val="1"/>
          <w:bCs w:val="1"/>
        </w:rPr>
        <w:t xml:space="preserve">报告简介</w:t>
      </w:r>
    </w:p>
    <w:p>
      <w:pPr>
        <w:spacing w:after="150"/>
      </w:pPr>
      <w:r>
        <w:rPr/>
        <w:t xml:space="preserve">超极本作为笔记本的一种延伸和创新，在外设方面必然会有一定的不同。要想让超极本发挥出超高性价比，必备的周边产品必不可少。在超极本推出之后，各大配件厂商针对超极本不同特点和不足，纷纷推出了有各自特色的外设产品。像USB网卡、蓝牙无线鼠标、超极本音箱等等.例如超极本在追求极致的轻、极致的薄的同时，在接口上就有点应接不暇，能内置的当然就内置了，忽略了对一些常用端口的设计，例如LAN口，而这样的情况在国内是很不符合国情的，所以像USB网卡就是很有必要的。而蓝牙功能就是超极本中比较常见。这时候蓝牙鼠标就显得比普通无线鼠标更加的方便及不占用端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笔记本超极本行业及各子行业的发展状况、上下游行业发展状况、市场供需形势、新产品与技术等进行了分析，并重点分析了我国笔记本超极本行业发展状况和特点，以及中国笔记本超极本行业将面临的挑战、企业的发展策略等。报告还对全球笔记本超极本行业发展态势作了详细分析，并对笔记本超极本行业进行了趋向研判，是笔记本超极本生产、经营企业，科研、投资机构等单位准确了解目前笔记本超极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笔记本超极本行业发展概述</w:t>
      </w:r>
    </w:p>
    <w:p>
      <w:pPr>
        <w:spacing w:after="150"/>
      </w:pPr>
      <w:r>
        <w:rPr/>
        <w:t xml:space="preserve">第一节 笔记本超极本的概念</w:t>
      </w:r>
    </w:p>
    <w:p>
      <w:pPr>
        <w:spacing w:after="150"/>
      </w:pPr>
      <w:r>
        <w:rPr/>
        <w:t xml:space="preserve">一、笔记本超极本的定义</w:t>
      </w:r>
    </w:p>
    <w:p>
      <w:pPr>
        <w:spacing w:after="150"/>
      </w:pPr>
      <w:r>
        <w:rPr/>
        <w:t xml:space="preserve">二、笔记本超极本的分类</w:t>
      </w:r>
    </w:p>
    <w:p>
      <w:pPr>
        <w:spacing w:after="150"/>
      </w:pPr>
      <w:r>
        <w:rPr/>
        <w:t xml:space="preserve">三、笔记本超极本在国民经济中的地位</w:t>
      </w:r>
    </w:p>
    <w:p>
      <w:pPr>
        <w:spacing w:after="150"/>
      </w:pPr>
      <w:r>
        <w:rPr/>
        <w:t xml:space="preserve">第二节 我国笔记本超极本市场概况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笔记本超极本行业国际市场分析</w:t>
      </w:r>
    </w:p>
    <w:p>
      <w:pPr>
        <w:spacing w:after="150"/>
      </w:pPr>
      <w:r>
        <w:rPr/>
        <w:t xml:space="preserve">第一节 国际笔记本超极本行业发展分析</w:t>
      </w:r>
    </w:p>
    <w:p>
      <w:pPr>
        <w:spacing w:after="150"/>
      </w:pPr>
      <w:r>
        <w:rPr/>
        <w:t xml:space="preserve">一、笔记本超极本行业发展现状分析</w:t>
      </w:r>
    </w:p>
    <w:p>
      <w:pPr>
        <w:spacing w:after="150"/>
      </w:pPr>
      <w:r>
        <w:rPr/>
        <w:t xml:space="preserve">二、笔记本超极本行业发展规模分析</w:t>
      </w:r>
    </w:p>
    <w:p>
      <w:pPr>
        <w:spacing w:after="150"/>
      </w:pPr>
      <w:r>
        <w:rPr/>
        <w:t xml:space="preserve">三、笔记本超极本行业发展趋势分析</w:t>
      </w:r>
    </w:p>
    <w:p>
      <w:pPr>
        <w:spacing w:after="150"/>
      </w:pPr>
      <w:r>
        <w:rPr/>
        <w:t xml:space="preserve">第二节 笔记本超极本行业区域发展分析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三、笔记本超极本行业发展重点企业介绍</w:t>
      </w:r>
    </w:p>
    <w:p>
      <w:pPr>
        <w:spacing w:after="150"/>
      </w:pPr>
      <w:r>
        <w:rPr/>
        <w:t xml:space="preserve">四、笔记本超极本行业发展成功案例分析</w:t>
      </w:r>
    </w:p>
    <w:p>
      <w:pPr>
        <w:spacing w:after="150"/>
      </w:pPr>
      <w:r>
        <w:rPr>
          <w:b w:val="1"/>
          <w:bCs w:val="1"/>
        </w:rPr>
        <w:t xml:space="preserve">第四章 中国笔记本超极本行业整体运行现状分析</w:t>
      </w:r>
    </w:p>
    <w:p>
      <w:pPr>
        <w:spacing w:after="150"/>
      </w:pPr>
      <w:r>
        <w:rPr/>
        <w:t xml:space="preserve">第一节 笔记本超极本行业产业链概况</w:t>
      </w:r>
    </w:p>
    <w:p>
      <w:pPr>
        <w:spacing w:after="150"/>
      </w:pPr>
      <w:r>
        <w:rPr/>
        <w:t xml:space="preserve">一、笔记本超极本行业上游发展现状</w:t>
      </w:r>
    </w:p>
    <w:p>
      <w:pPr>
        <w:spacing w:after="150"/>
      </w:pPr>
      <w:r>
        <w:rPr/>
        <w:t xml:space="preserve">二、笔记本超极本行业上游发展趋势</w:t>
      </w:r>
    </w:p>
    <w:p>
      <w:pPr>
        <w:spacing w:after="150"/>
      </w:pPr>
      <w:r>
        <w:rPr/>
        <w:t xml:space="preserve">三、笔记本超极本行业下游发展现状</w:t>
      </w:r>
    </w:p>
    <w:p>
      <w:pPr>
        <w:spacing w:after="150"/>
      </w:pPr>
      <w:r>
        <w:rPr/>
        <w:t xml:space="preserve">四、笔记本超极本行业下游发展趋势</w:t>
      </w:r>
    </w:p>
    <w:p>
      <w:pPr>
        <w:spacing w:after="150"/>
      </w:pPr>
      <w:r>
        <w:rPr/>
        <w:t xml:space="preserve">第二节 笔记本超极本行业市场供需情况分析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2019-2023年国内笔记本超极本行业发展现状</w:t>
      </w:r>
    </w:p>
    <w:p>
      <w:pPr>
        <w:spacing w:after="150"/>
      </w:pPr>
      <w:r>
        <w:rPr/>
        <w:t xml:space="preserve">一、笔记本超极本行业价格现状</w:t>
      </w:r>
    </w:p>
    <w:p>
      <w:pPr>
        <w:spacing w:after="150"/>
      </w:pPr>
      <w:r>
        <w:rPr/>
        <w:t xml:space="preserve">二、笔记本超极本行业产销状况分析</w:t>
      </w:r>
    </w:p>
    <w:p>
      <w:pPr>
        <w:spacing w:after="150"/>
      </w:pPr>
      <w:r>
        <w:rPr/>
        <w:t xml:space="preserve">三、笔记本超极本行业市场盈利能力分析</w:t>
      </w:r>
    </w:p>
    <w:p>
      <w:pPr>
        <w:spacing w:after="150"/>
      </w:pPr>
      <w:r>
        <w:rPr>
          <w:b w:val="1"/>
          <w:bCs w:val="1"/>
        </w:rPr>
        <w:t xml:space="preserve">第五章 笔记本超极本行业区域市场分析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2019-2023年中国笔记本超极本行业竞争格局分析</w:t>
      </w:r>
    </w:p>
    <w:p>
      <w:pPr>
        <w:spacing w:after="150"/>
      </w:pPr>
      <w:r>
        <w:rPr/>
        <w:t xml:space="preserve">第一节 笔记本超极本行业竞争结构分析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笔记本超极本行业集中度分析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2019-2023年笔记本超极本行业竞争格局分析</w:t>
      </w:r>
    </w:p>
    <w:p>
      <w:pPr>
        <w:spacing w:after="150"/>
      </w:pPr>
      <w:r>
        <w:rPr/>
        <w:t xml:space="preserve">一、国内外笔记本超极本竞争分析</w:t>
      </w:r>
    </w:p>
    <w:p>
      <w:pPr>
        <w:spacing w:after="150"/>
      </w:pPr>
      <w:r>
        <w:rPr/>
        <w:t xml:space="preserve">二、我国笔记本超极本市场竞争分析</w:t>
      </w:r>
    </w:p>
    <w:p>
      <w:pPr>
        <w:spacing w:after="150"/>
      </w:pPr>
      <w:r>
        <w:rPr/>
        <w:t xml:space="preserve">三、国内主要笔记本超极本企业动向</w:t>
      </w:r>
    </w:p>
    <w:p>
      <w:pPr>
        <w:spacing w:after="150"/>
      </w:pPr>
      <w:r>
        <w:rPr/>
        <w:t xml:space="preserve">四、国内行业竞争趋势发展分析</w:t>
      </w:r>
    </w:p>
    <w:p>
      <w:pPr>
        <w:spacing w:after="150"/>
      </w:pPr>
      <w:r>
        <w:rPr>
          <w:b w:val="1"/>
          <w:bCs w:val="1"/>
        </w:rPr>
        <w:t xml:space="preserve">第七章 2019-2023年笔记本超极本行业企业竞争格局分析</w:t>
      </w:r>
    </w:p>
    <w:p>
      <w:pPr>
        <w:spacing w:after="150"/>
      </w:pPr>
      <w:r>
        <w:rPr/>
        <w:t xml:space="preserve">第一节 苹果公司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深圳市神舟电脑股份有限公司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未来笔记本超极本行业发展预测分析</w:t>
      </w:r>
    </w:p>
    <w:p>
      <w:pPr>
        <w:spacing w:after="150"/>
      </w:pPr>
      <w:r>
        <w:rPr/>
        <w:t xml:space="preserve">第一节 2024-2029年笔记本超极本行业市场预测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2024-2029年中国笔记本超极本行业供需预测</w:t>
      </w:r>
    </w:p>
    <w:p>
      <w:pPr>
        <w:spacing w:after="150"/>
      </w:pPr>
      <w:r>
        <w:rPr/>
        <w:t xml:space="preserve">一、中国笔记本超极本供给预测</w:t>
      </w:r>
    </w:p>
    <w:p>
      <w:pPr>
        <w:spacing w:after="150"/>
      </w:pPr>
      <w:r>
        <w:rPr/>
        <w:t xml:space="preserve">二、中国笔记本超极本产量预测</w:t>
      </w:r>
    </w:p>
    <w:p>
      <w:pPr>
        <w:spacing w:after="150"/>
      </w:pPr>
      <w:r>
        <w:rPr/>
        <w:t xml:space="preserve">三、中国笔记本超极本需求预测</w:t>
      </w:r>
    </w:p>
    <w:p>
      <w:pPr>
        <w:spacing w:after="150"/>
      </w:pPr>
      <w:r>
        <w:rPr/>
        <w:t xml:space="preserve">四、中国笔记本超极本供需平衡预测</w:t>
      </w:r>
    </w:p>
    <w:p>
      <w:pPr>
        <w:spacing w:after="150"/>
      </w:pPr>
      <w:r>
        <w:rPr/>
        <w:t xml:space="preserve">第三节 2024-2029年笔记本超极本行业发展前景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消费市场对笔记本超极本行业的影响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对笔记本超极本行业投资机会与风险分析</w:t>
      </w:r>
    </w:p>
    <w:p>
      <w:pPr>
        <w:spacing w:after="150"/>
      </w:pPr>
      <w:r>
        <w:rPr/>
        <w:t xml:space="preserve">第一节 笔记本超极本行业投资机会分析</w:t>
      </w:r>
    </w:p>
    <w:p>
      <w:pPr>
        <w:spacing w:after="150"/>
      </w:pPr>
      <w:r>
        <w:rPr/>
        <w:t xml:space="preserve">一、笔记本超极本投资项目分析</w:t>
      </w:r>
    </w:p>
    <w:p>
      <w:pPr>
        <w:spacing w:after="150"/>
      </w:pPr>
      <w:r>
        <w:rPr/>
        <w:t xml:space="preserve">二、可以投资的笔记本超极本模式</w:t>
      </w:r>
    </w:p>
    <w:p>
      <w:pPr>
        <w:spacing w:after="150"/>
      </w:pPr>
      <w:r>
        <w:rPr/>
        <w:t xml:space="preserve">三、2019-2023年笔记本超极本投资机会</w:t>
      </w:r>
    </w:p>
    <w:p>
      <w:pPr>
        <w:spacing w:after="150"/>
      </w:pPr>
      <w:r>
        <w:rPr/>
        <w:t xml:space="preserve">四、2019-2023年笔记本超极本投资新方向</w:t>
      </w:r>
    </w:p>
    <w:p>
      <w:pPr>
        <w:spacing w:after="150"/>
      </w:pPr>
      <w:r>
        <w:rPr/>
        <w:t xml:space="preserve">五、2024-2029年笔记本超极本行业投资的建议</w:t>
      </w:r>
    </w:p>
    <w:p>
      <w:pPr>
        <w:spacing w:after="150"/>
      </w:pPr>
      <w:r>
        <w:rPr/>
        <w:t xml:space="preserve">第二节 影响笔记本超极本行业发展的主要因素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笔记本超极本行业投资风险及控制策略分析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业内专家对中国笔记本超极本行业总结及企业重点客户管理建议</w:t>
      </w:r>
    </w:p>
    <w:p>
      <w:pPr>
        <w:spacing w:after="150"/>
      </w:pPr>
      <w:r>
        <w:rPr/>
        <w:t xml:space="preserve">第一节 笔记本超极本行业企业问题总结</w:t>
      </w:r>
    </w:p>
    <w:p>
      <w:pPr>
        <w:spacing w:after="150"/>
      </w:pPr>
      <w:r>
        <w:rPr/>
        <w:t xml:space="preserve">第二节 笔记本超极本企业应对策略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笔记本超极本市场的重点客户战略实施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笔记本超极本项目投资建议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图表：笔记本超极本产业链分析</w:t>
      </w:r>
    </w:p>
    <w:p>
      <w:pPr>
        <w:spacing w:after="150"/>
      </w:pPr>
      <w:r>
        <w:rPr/>
        <w:t xml:space="preserve">图表：笔记本超极本行业生命周期</w:t>
      </w:r>
    </w:p>
    <w:p>
      <w:pPr>
        <w:spacing w:after="150"/>
      </w:pPr>
      <w:r>
        <w:rPr/>
        <w:t xml:space="preserve">图表：2019-2023年中国笔记本超极本行业市场规模</w:t>
      </w:r>
    </w:p>
    <w:p>
      <w:pPr>
        <w:spacing w:after="150"/>
      </w:pPr>
      <w:r>
        <w:rPr/>
        <w:t xml:space="preserve">图表：2019-2023年全球笔记本超极本产业市场规模</w:t>
      </w:r>
    </w:p>
    <w:p>
      <w:pPr>
        <w:spacing w:after="150"/>
      </w:pPr>
      <w:r>
        <w:rPr/>
        <w:t xml:space="preserve">图表：2019-2023年笔记本超极本重要数据指标比较</w:t>
      </w:r>
    </w:p>
    <w:p>
      <w:pPr>
        <w:spacing w:after="150"/>
      </w:pPr>
      <w:r>
        <w:rPr/>
        <w:t xml:space="preserve">图表：2019-2023年中国笔记本超极本行业利润情况分析</w:t>
      </w:r>
    </w:p>
    <w:p>
      <w:pPr>
        <w:spacing w:after="150"/>
      </w:pPr>
      <w:r>
        <w:rPr/>
        <w:t xml:space="preserve">图表：2019-2023年中国笔记本超极本行业资产情况分析</w:t>
      </w:r>
    </w:p>
    <w:p>
      <w:pPr>
        <w:spacing w:after="150"/>
      </w:pPr>
      <w:r>
        <w:rPr/>
        <w:t xml:space="preserve">图表：2019-2023年中国笔记本超极本竞争力分析</w:t>
      </w:r>
    </w:p>
    <w:p>
      <w:pPr>
        <w:spacing w:after="150"/>
      </w:pPr>
      <w:r>
        <w:rPr/>
        <w:t xml:space="preserve">图表：2024-2029年中国笔记本超极本市场前景预测</w:t>
      </w:r>
    </w:p>
    <w:p>
      <w:pPr>
        <w:spacing w:after="150"/>
      </w:pPr>
      <w:r>
        <w:rPr/>
        <w:t xml:space="preserve">图表：2024-2029年中国笔记本超极本市场价格走势预测</w:t>
      </w:r>
    </w:p>
    <w:p>
      <w:pPr>
        <w:spacing w:after="150"/>
      </w:pPr>
      <w:r>
        <w:rPr/>
        <w:t xml:space="preserve">图表：2024-2029年中国笔记本超极本发展前景预测</w:t>
      </w:r>
    </w:p>
    <w:p>
      <w:pPr>
        <w:spacing w:after="150"/>
      </w:pPr>
      <w:r>
        <w:rPr/>
        <w:t xml:space="preserve">图表：2019-2023年笔记本超极本行业行业集中度分析</w:t>
      </w:r>
    </w:p>
    <w:p>
      <w:pPr>
        <w:spacing w:after="150"/>
      </w:pPr>
      <w:r>
        <w:rPr/>
        <w:t xml:space="preserve">图表：2019-2023年笔记本超极本行业区域集中度分析</w:t>
      </w:r>
    </w:p>
    <w:p>
      <w:pPr>
        <w:spacing w:after="150"/>
      </w:pPr>
      <w:r>
        <w:rPr/>
        <w:t xml:space="preserve">图表：2019-2023年笔记本超极本行业企业集中度分析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图表：2019-2023年笔记本超极本行业资产分析</w:t>
      </w:r>
    </w:p>
    <w:p>
      <w:pPr>
        <w:spacing w:after="150"/>
      </w:pPr>
      <w:r>
        <w:rPr/>
        <w:t xml:space="preserve">图表：2019-2023年笔记本超极本行业负债分析</w:t>
      </w:r>
    </w:p>
    <w:p>
      <w:pPr>
        <w:spacing w:after="150"/>
      </w:pPr>
      <w:r>
        <w:rPr/>
        <w:t xml:space="preserve">图表：2019-2023年笔记本超极本行业偿债能力分析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2024-2029年笔记本超极本行业发展策略研究报告</dc:title>
  <dc:description>2024-2029年笔记本超极本行业发展策略研究报告</dc:description>
  <dc:subject>2024-2029年笔记本超极本行业发展策略研究报告</dc:subject>
  <cp:keywords>研究报告</cp:keywords>
  <cp:category>研究报告</cp:category>
  <cp:lastModifiedBy>北京中道泰和信息咨询有限公司</cp:lastModifiedBy>
  <dcterms:created xsi:type="dcterms:W3CDTF">2024-01-24T01:45:12+08:00</dcterms:created>
  <dcterms:modified xsi:type="dcterms:W3CDTF">2024-01-24T01:45:12+08:00</dcterms:modified>
</cp:coreProperties>
</file>

<file path=docProps/custom.xml><?xml version="1.0" encoding="utf-8"?>
<Properties xmlns="http://schemas.openxmlformats.org/officeDocument/2006/custom-properties" xmlns:vt="http://schemas.openxmlformats.org/officeDocument/2006/docPropsVTypes"/>
</file>