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2024-2029年中国城市公共汽车客运行业市场深度调研及十四五规划分析报告</w:t>
      </w:r>
    </w:p>
    <w:p>
      <w:pPr>
        <w:spacing w:after="150"/>
      </w:pPr>
      <w:r>
        <w:rPr>
          <w:b w:val="1"/>
          <w:bCs w:val="1"/>
        </w:rPr>
        <w:t xml:space="preserve">报告简介</w:t>
      </w:r>
    </w:p>
    <w:p>
      <w:pPr>
        <w:spacing w:after="150"/>
      </w:pPr>
      <w:r>
        <w:rPr/>
        <w:t xml:space="preserve">中道泰和通过对城市公共汽车客运行业长期跟踪监测，分析城市公共汽车客运行业需求、供给、经营特性、获取能力、产业链和价值链等多方面的内容，整合行业、市场、企业、用户等多层面数据和信息资源，为客户提供深度的城市公共汽车客运行业研究报告，以专业的研究方法帮助客户深入的了解城市公共汽车客运行业，发现投资价值和投资机会，规避经营风险，提高管理和运营能力。城市公共汽车客运行业报告是从事城市公共汽车客运行业投资之前，对城市公共汽车客运行业相关各种因素进行具体调查、研究、分析，评估项目可行性、效果效益程度，提出建设性意见建议对策等，为城市公共汽车客运行业投资决策者和主管机关审批的研究性报告。以阐述对城市公共汽车客运行业的理论认识为主要内容，重在研究城市公共汽车客运行业本质及规律性认识的研究。城市公共汽车客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公共汽车客运专业研究单位等公布和提供的大量资料。对我国城市公共汽车客运的行业现状、市场各类经营指标的情况、重点企业状况、区域市场发展情况等内容进行详细的阐述和深入的分析，着重对城市公共汽车客运业务的发展进行详尽深入的分析，并根据城市公共汽车客运行业的政策经济发展环境对城市公共汽车客运行业潜在的风险和防范建议进行分析。最后提出研究者对城市公共汽车客运行业的研究观点，以供投资决策者参考。</w:t>
      </w:r>
    </w:p>
    <w:p>
      <w:pPr>
        <w:spacing w:after="150"/>
      </w:pPr>
      <w:r>
        <w:rPr>
          <w:b w:val="1"/>
          <w:bCs w:val="1"/>
        </w:rPr>
        <w:t xml:space="preserve">报告目录</w:t>
      </w:r>
    </w:p>
    <w:p>
      <w:pPr>
        <w:spacing w:after="150"/>
      </w:pPr>
      <w:r>
        <w:rPr>
          <w:b w:val="1"/>
          <w:bCs w:val="1"/>
        </w:rPr>
        <w:t xml:space="preserve">第一章 中国城市公共汽车客运行业发展综述</w:t>
      </w:r>
    </w:p>
    <w:p>
      <w:pPr>
        <w:spacing w:after="150"/>
      </w:pPr>
      <w:r>
        <w:rPr/>
        <w:t xml:space="preserve">1.1 城市公共汽车客运行业相关概述</w:t>
      </w:r>
    </w:p>
    <w:p>
      <w:pPr>
        <w:spacing w:after="150"/>
      </w:pPr>
      <w:r>
        <w:rPr/>
        <w:t xml:space="preserve">1.1.1 城市公共汽车客运行业的定义</w:t>
      </w:r>
    </w:p>
    <w:p>
      <w:pPr>
        <w:spacing w:after="150"/>
      </w:pPr>
      <w:r>
        <w:rPr/>
        <w:t xml:space="preserve">1.1.2 城市公共汽车客运行业的特征</w:t>
      </w:r>
    </w:p>
    <w:p>
      <w:pPr>
        <w:spacing w:after="150"/>
      </w:pPr>
      <w:r>
        <w:rPr/>
        <w:t xml:space="preserve">(1)公益性质</w:t>
      </w:r>
    </w:p>
    <w:p>
      <w:pPr>
        <w:spacing w:after="150"/>
      </w:pPr>
      <w:r>
        <w:rPr/>
        <w:t xml:space="preserve">(2)区域垄断</w:t>
      </w:r>
    </w:p>
    <w:p>
      <w:pPr>
        <w:spacing w:after="150"/>
      </w:pPr>
      <w:r>
        <w:rPr/>
        <w:t xml:space="preserve">(3)规模经济</w:t>
      </w:r>
    </w:p>
    <w:p>
      <w:pPr>
        <w:spacing w:after="150"/>
      </w:pPr>
      <w:r>
        <w:rPr/>
        <w:t xml:space="preserve">(4)优先发展</w:t>
      </w:r>
    </w:p>
    <w:p>
      <w:pPr>
        <w:spacing w:after="150"/>
      </w:pPr>
      <w:r>
        <w:rPr/>
        <w:t xml:space="preserve">1.1.3 城市公共汽车客运行业的发展意义</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1.2 城市公共汽车客运相关行业分析</w:t>
      </w:r>
    </w:p>
    <w:p>
      <w:pPr>
        <w:spacing w:after="150"/>
      </w:pPr>
      <w:r>
        <w:rPr/>
        <w:t xml:space="preserve">1.2.1 客车行业发展状况分析</w:t>
      </w:r>
    </w:p>
    <w:p>
      <w:pPr>
        <w:spacing w:after="150"/>
      </w:pPr>
      <w:r>
        <w:rPr/>
        <w:t xml:space="preserve">1.2.2 汽车维修行业发展分析</w:t>
      </w:r>
    </w:p>
    <w:p>
      <w:pPr>
        <w:spacing w:after="150"/>
      </w:pPr>
      <w:r>
        <w:rPr/>
        <w:t xml:space="preserve">1.2.3 移动电视行业发展分析</w:t>
      </w:r>
    </w:p>
    <w:p>
      <w:pPr>
        <w:spacing w:after="150"/>
      </w:pPr>
      <w:r>
        <w:rPr/>
        <w:t xml:space="preserve">1.2.4 公共汽车广告行业发展分析</w:t>
      </w:r>
    </w:p>
    <w:p>
      <w:pPr>
        <w:spacing w:after="150"/>
      </w:pPr>
      <w:r>
        <w:rPr/>
        <w:t xml:space="preserve">1.3 城市公共汽车客运行业发展环境分析</w:t>
      </w:r>
    </w:p>
    <w:p>
      <w:pPr>
        <w:spacing w:after="150"/>
      </w:pPr>
      <w:r>
        <w:rPr/>
        <w:t xml:space="preserve">1.3.1 公共汽车客运行业政策环境分析</w:t>
      </w:r>
    </w:p>
    <w:p>
      <w:pPr>
        <w:spacing w:after="150"/>
      </w:pPr>
      <w:r>
        <w:rPr/>
        <w:t xml:space="preserve">(1)行业行政管理</w:t>
      </w:r>
    </w:p>
    <w:p>
      <w:pPr>
        <w:spacing w:after="150"/>
      </w:pPr>
      <w:r>
        <w:rPr/>
        <w:t xml:space="preserve">(2)行业相关政策动向</w:t>
      </w:r>
    </w:p>
    <w:p>
      <w:pPr>
        <w:spacing w:after="150"/>
      </w:pPr>
      <w:r>
        <w:rPr/>
        <w:t xml:space="preserve">(3)行业“十四五”规划解读</w:t>
      </w:r>
    </w:p>
    <w:p>
      <w:pPr>
        <w:spacing w:after="150"/>
      </w:pPr>
      <w:r>
        <w:rPr/>
        <w:t xml:space="preserve">1.3.2 公共汽车客运行业经济环境分析</w:t>
      </w:r>
    </w:p>
    <w:p>
      <w:pPr>
        <w:spacing w:after="150"/>
      </w:pPr>
      <w:r>
        <w:rPr/>
        <w:t xml:space="preserve">(1)GDP增长情况</w:t>
      </w:r>
    </w:p>
    <w:p>
      <w:pPr>
        <w:spacing w:after="150"/>
      </w:pPr>
      <w:r>
        <w:rPr/>
        <w:t xml:space="preserve">(2)固定资产投资</w:t>
      </w:r>
    </w:p>
    <w:p>
      <w:pPr>
        <w:spacing w:after="150"/>
      </w:pPr>
      <w:r>
        <w:rPr/>
        <w:t xml:space="preserve">(3)居民收入情况</w:t>
      </w:r>
    </w:p>
    <w:p>
      <w:pPr>
        <w:spacing w:after="150"/>
      </w:pPr>
      <w:r>
        <w:rPr/>
        <w:t xml:space="preserve">(4)居民消费支出</w:t>
      </w:r>
    </w:p>
    <w:p>
      <w:pPr>
        <w:spacing w:after="150"/>
      </w:pPr>
      <w:r>
        <w:rPr/>
        <w:t xml:space="preserve">1.3.3 公共汽车客运行业社会环境分析</w:t>
      </w:r>
    </w:p>
    <w:p>
      <w:pPr>
        <w:spacing w:after="150"/>
      </w:pPr>
      <w:r>
        <w:rPr/>
        <w:t xml:space="preserve">(1)城市人口数量及结构</w:t>
      </w:r>
    </w:p>
    <w:p>
      <w:pPr>
        <w:spacing w:after="150"/>
      </w:pPr>
      <w:r>
        <w:rPr/>
        <w:t xml:space="preserve">(2)城市交通拥堵问题</w:t>
      </w:r>
    </w:p>
    <w:p>
      <w:pPr>
        <w:spacing w:after="150"/>
      </w:pPr>
      <w:r>
        <w:rPr/>
        <w:t xml:space="preserve">(3)城市环境污染严重</w:t>
      </w:r>
    </w:p>
    <w:p>
      <w:pPr>
        <w:spacing w:after="150"/>
      </w:pPr>
      <w:r>
        <w:rPr/>
        <w:t xml:space="preserve">(4)城市功能区域布局</w:t>
      </w:r>
    </w:p>
    <w:p>
      <w:pPr>
        <w:spacing w:after="150"/>
      </w:pPr>
      <w:r>
        <w:rPr/>
        <w:t xml:space="preserve">1.3.4 公共汽车客运行业技术环境分析</w:t>
      </w:r>
    </w:p>
    <w:p>
      <w:pPr>
        <w:spacing w:after="150"/>
      </w:pPr>
      <w:r>
        <w:rPr>
          <w:b w:val="1"/>
          <w:bCs w:val="1"/>
        </w:rPr>
        <w:t xml:space="preserve">第二章 中国城市公共汽车客运行业发展状况分析</w:t>
      </w:r>
    </w:p>
    <w:p>
      <w:pPr>
        <w:spacing w:after="150"/>
      </w:pPr>
      <w:r>
        <w:rPr/>
        <w:t xml:space="preserve">2.1 中国公交客车产销状况分析</w:t>
      </w:r>
    </w:p>
    <w:p>
      <w:pPr>
        <w:spacing w:after="150"/>
      </w:pPr>
      <w:r>
        <w:rPr/>
        <w:t xml:space="preserve">2.1.1 公交客车市场销量分析</w:t>
      </w:r>
    </w:p>
    <w:p>
      <w:pPr>
        <w:spacing w:after="150"/>
      </w:pPr>
      <w:r>
        <w:rPr/>
        <w:t xml:space="preserve">(1)公交客车总体销量分析</w:t>
      </w:r>
    </w:p>
    <w:p>
      <w:pPr>
        <w:spacing w:after="150"/>
      </w:pPr>
      <w:r>
        <w:rPr/>
        <w:t xml:space="preserve">(2)公交客车分米段销量分析</w:t>
      </w:r>
    </w:p>
    <w:p>
      <w:pPr>
        <w:spacing w:after="150"/>
      </w:pPr>
      <w:r>
        <w:rPr/>
        <w:t xml:space="preserve">(3)公交客车分地区销量分析</w:t>
      </w:r>
    </w:p>
    <w:p>
      <w:pPr>
        <w:spacing w:after="150"/>
      </w:pPr>
      <w:r>
        <w:rPr/>
        <w:t xml:space="preserve">(4)公交客车分企业销量分析</w:t>
      </w:r>
    </w:p>
    <w:p>
      <w:pPr>
        <w:spacing w:after="150"/>
      </w:pPr>
      <w:r>
        <w:rPr/>
        <w:t xml:space="preserve">2.1.2 公交客车市场特征分析</w:t>
      </w:r>
    </w:p>
    <w:p>
      <w:pPr>
        <w:spacing w:after="150"/>
      </w:pPr>
      <w:r>
        <w:rPr/>
        <w:t xml:space="preserve">2.1.3 公交客车未来发展趋势及销量预测</w:t>
      </w:r>
    </w:p>
    <w:p>
      <w:pPr>
        <w:spacing w:after="150"/>
      </w:pPr>
      <w:r>
        <w:rPr/>
        <w:t xml:space="preserve">(1)新能源公交客车逐渐推广</w:t>
      </w:r>
    </w:p>
    <w:p>
      <w:pPr>
        <w:spacing w:after="150"/>
      </w:pPr>
      <w:r>
        <w:rPr/>
        <w:t xml:space="preserve">(2)公交客车安全更加受关注</w:t>
      </w:r>
    </w:p>
    <w:p>
      <w:pPr>
        <w:spacing w:after="150"/>
      </w:pPr>
      <w:r>
        <w:rPr/>
        <w:t xml:space="preserve">(3)二三线城市公交需求提高</w:t>
      </w:r>
    </w:p>
    <w:p>
      <w:pPr>
        <w:spacing w:after="150"/>
      </w:pPr>
      <w:r>
        <w:rPr/>
        <w:t xml:space="preserve">(4)“十四五”公交车需求预测</w:t>
      </w:r>
    </w:p>
    <w:p>
      <w:pPr>
        <w:spacing w:after="150"/>
      </w:pPr>
      <w:r>
        <w:rPr/>
        <w:t xml:space="preserve">2.1.4 公交客车需求市场前景展望</w:t>
      </w:r>
    </w:p>
    <w:p>
      <w:pPr>
        <w:spacing w:after="150"/>
      </w:pPr>
      <w:r>
        <w:rPr/>
        <w:t xml:space="preserve">2.2 中国城市公共汽车客运建设运营情况</w:t>
      </w:r>
    </w:p>
    <w:p>
      <w:pPr>
        <w:spacing w:after="150"/>
      </w:pPr>
      <w:r>
        <w:rPr/>
        <w:t xml:space="preserve">2.2.1 中国城市公共交通发展历程</w:t>
      </w:r>
    </w:p>
    <w:p>
      <w:pPr>
        <w:spacing w:after="150"/>
      </w:pPr>
      <w:r>
        <w:rPr/>
        <w:t xml:space="preserve">2.2.2 中国城市道路建设情况分析</w:t>
      </w:r>
    </w:p>
    <w:p>
      <w:pPr>
        <w:spacing w:after="150"/>
      </w:pPr>
      <w:r>
        <w:rPr/>
        <w:t xml:space="preserve">2.2.3 城市公共汽车客运行业运营状况</w:t>
      </w:r>
    </w:p>
    <w:p>
      <w:pPr>
        <w:spacing w:after="150"/>
      </w:pPr>
      <w:r>
        <w:rPr/>
        <w:t xml:space="preserve">(1)公交站点建设情况</w:t>
      </w:r>
    </w:p>
    <w:p>
      <w:pPr>
        <w:spacing w:after="150"/>
      </w:pPr>
      <w:r>
        <w:rPr/>
        <w:t xml:space="preserve">(2)公交线路运营情况</w:t>
      </w:r>
    </w:p>
    <w:p>
      <w:pPr>
        <w:spacing w:after="150"/>
      </w:pPr>
      <w:r>
        <w:rPr/>
        <w:t xml:space="preserve">(3)公共汽车拥有情况</w:t>
      </w:r>
    </w:p>
    <w:p>
      <w:pPr>
        <w:spacing w:after="150"/>
      </w:pPr>
      <w:r>
        <w:rPr/>
        <w:t xml:space="preserve">(4)公交旅客运输情况</w:t>
      </w:r>
    </w:p>
    <w:p>
      <w:pPr>
        <w:spacing w:after="150"/>
      </w:pPr>
      <w:r>
        <w:rPr/>
        <w:t xml:space="preserve">2.2.4 城市公共汽车客运存在的问题</w:t>
      </w:r>
    </w:p>
    <w:p>
      <w:pPr>
        <w:spacing w:after="150"/>
      </w:pPr>
      <w:r>
        <w:rPr/>
        <w:t xml:space="preserve">2.2.5 城市公共汽车客运行业竞争格局</w:t>
      </w:r>
    </w:p>
    <w:p>
      <w:pPr>
        <w:spacing w:after="150"/>
      </w:pPr>
      <w:r>
        <w:rPr/>
        <w:t xml:space="preserve">(1)客车厂商的议价能力</w:t>
      </w:r>
    </w:p>
    <w:p>
      <w:pPr>
        <w:spacing w:after="150"/>
      </w:pPr>
      <w:r>
        <w:rPr/>
        <w:t xml:space="preserve">(2)消费者的议价能力</w:t>
      </w:r>
    </w:p>
    <w:p>
      <w:pPr>
        <w:spacing w:after="150"/>
      </w:pPr>
      <w:r>
        <w:rPr/>
        <w:t xml:space="preserve">(3)行业内的竞争者</w:t>
      </w:r>
    </w:p>
    <w:p>
      <w:pPr>
        <w:spacing w:after="150"/>
      </w:pPr>
      <w:r>
        <w:rPr/>
        <w:t xml:space="preserve">(4)行业的替代产品</w:t>
      </w:r>
    </w:p>
    <w:p>
      <w:pPr>
        <w:spacing w:after="150"/>
      </w:pPr>
      <w:r>
        <w:rPr/>
        <w:t xml:space="preserve">(5)潜在进入者的威胁</w:t>
      </w:r>
    </w:p>
    <w:p>
      <w:pPr>
        <w:spacing w:after="150"/>
      </w:pPr>
      <w:r>
        <w:rPr/>
        <w:t xml:space="preserve">2.3 中国城市公共汽车客运行业票价分析</w:t>
      </w:r>
    </w:p>
    <w:p>
      <w:pPr>
        <w:spacing w:after="150"/>
      </w:pPr>
      <w:r>
        <w:rPr/>
        <w:t xml:space="preserve">2.3.1 公共汽车客运主要票价形式分析</w:t>
      </w:r>
    </w:p>
    <w:p>
      <w:pPr>
        <w:spacing w:after="150"/>
      </w:pPr>
      <w:r>
        <w:rPr/>
        <w:t xml:space="preserve">2.3.2 主要城市公共汽车客运票制分析</w:t>
      </w:r>
    </w:p>
    <w:p>
      <w:pPr>
        <w:spacing w:after="150"/>
      </w:pPr>
      <w:r>
        <w:rPr/>
        <w:t xml:space="preserve">2.3.3 我国当前公交票制体系存在的问题</w:t>
      </w:r>
    </w:p>
    <w:p>
      <w:pPr>
        <w:spacing w:after="150"/>
      </w:pPr>
      <w:r>
        <w:rPr/>
        <w:t xml:space="preserve">2.3.4 国外公共汽车客运票制借鉴分析</w:t>
      </w:r>
    </w:p>
    <w:p>
      <w:pPr>
        <w:spacing w:after="150"/>
      </w:pPr>
      <w:r>
        <w:rPr/>
        <w:t xml:space="preserve">(1)慕尼黑公交票制体系分析</w:t>
      </w:r>
    </w:p>
    <w:p>
      <w:pPr>
        <w:spacing w:after="150"/>
      </w:pPr>
      <w:r>
        <w:rPr/>
        <w:t xml:space="preserve">1)MVV的车票的种类</w:t>
      </w:r>
    </w:p>
    <w:p>
      <w:pPr>
        <w:spacing w:after="150"/>
      </w:pPr>
      <w:r>
        <w:rPr/>
        <w:t xml:space="preserve">2)MVV车票区间划分</w:t>
      </w:r>
    </w:p>
    <w:p>
      <w:pPr>
        <w:spacing w:after="150"/>
      </w:pPr>
      <w:r>
        <w:rPr/>
        <w:t xml:space="preserve">3)MVV车票的定价原则</w:t>
      </w:r>
    </w:p>
    <w:p>
      <w:pPr>
        <w:spacing w:after="150"/>
      </w:pPr>
      <w:r>
        <w:rPr/>
        <w:t xml:space="preserve">4)MVV公交车票定价情况</w:t>
      </w:r>
    </w:p>
    <w:p>
      <w:pPr>
        <w:spacing w:after="150"/>
      </w:pPr>
      <w:r>
        <w:rPr/>
        <w:t xml:space="preserve">(2)首尔公交票制改革分析</w:t>
      </w:r>
    </w:p>
    <w:p>
      <w:pPr>
        <w:spacing w:after="150"/>
      </w:pPr>
      <w:r>
        <w:rPr>
          <w:b w:val="1"/>
          <w:bCs w:val="1"/>
        </w:rPr>
        <w:t xml:space="preserve">第三章 中国重点城市公共汽车客运行业发展分析</w:t>
      </w:r>
    </w:p>
    <w:p>
      <w:pPr>
        <w:spacing w:after="150"/>
      </w:pPr>
      <w:r>
        <w:rPr/>
        <w:t xml:space="preserve">3.1 北京市公共汽车客运行业发展分析</w:t>
      </w:r>
    </w:p>
    <w:p>
      <w:pPr>
        <w:spacing w:after="150"/>
      </w:pPr>
      <w:r>
        <w:rPr/>
        <w:t xml:space="preserve">3.1.1 北京市公共汽车客运发展基础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3.1.2 北京市公共汽车客运运营情况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3.1.3 北京市公共汽车客运需求分析</w:t>
      </w:r>
    </w:p>
    <w:p>
      <w:pPr>
        <w:spacing w:after="150"/>
      </w:pPr>
      <w:r>
        <w:rPr/>
        <w:t xml:space="preserve">3.2 上海市公共汽车客运行业发展分析</w:t>
      </w:r>
    </w:p>
    <w:p>
      <w:pPr>
        <w:spacing w:after="150"/>
      </w:pPr>
      <w:r>
        <w:rPr/>
        <w:t xml:space="preserve">3.2.1 上海市公共汽车客运发展基础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3.2.2 上海市公共汽车客运运营情况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3.2.3 上海市公共汽车客运需求分析</w:t>
      </w:r>
    </w:p>
    <w:p>
      <w:pPr>
        <w:spacing w:after="150"/>
      </w:pPr>
      <w:r>
        <w:rPr/>
        <w:t xml:space="preserve">3.3 广州市公共汽车客运行业发展分析</w:t>
      </w:r>
    </w:p>
    <w:p>
      <w:pPr>
        <w:spacing w:after="150"/>
      </w:pPr>
      <w:r>
        <w:rPr/>
        <w:t xml:space="preserve">3.3.1 广州市公共汽车客运发展基础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3.3.2 广州市公共汽车客运运营情况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3.3.3 广州市公共汽车客运需求分析</w:t>
      </w:r>
    </w:p>
    <w:p>
      <w:pPr>
        <w:spacing w:after="150"/>
      </w:pPr>
      <w:r>
        <w:rPr/>
        <w:t xml:space="preserve">3.4 深圳市公共汽车客运行业发展分析</w:t>
      </w:r>
    </w:p>
    <w:p>
      <w:pPr>
        <w:spacing w:after="150"/>
      </w:pPr>
      <w:r>
        <w:rPr/>
        <w:t xml:space="preserve">3.4.1 深圳市公共汽车客运发展基础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3.4.2 深圳市公共汽车客运运营情况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3.4.3 深圳市公共汽车客运需求分析</w:t>
      </w:r>
    </w:p>
    <w:p>
      <w:pPr>
        <w:spacing w:after="150"/>
      </w:pPr>
      <w:r>
        <w:rPr/>
        <w:t xml:space="preserve">3.5 天津市公共汽车客运行业发展分析</w:t>
      </w:r>
    </w:p>
    <w:p>
      <w:pPr>
        <w:spacing w:after="150"/>
      </w:pPr>
      <w:r>
        <w:rPr/>
        <w:t xml:space="preserve">3.5.1 天津市公共汽车客运发展基础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3.5.2 天津市公共汽车客运运营情况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3.5.3 天津市公共汽车客运需求分析</w:t>
      </w:r>
    </w:p>
    <w:p>
      <w:pPr>
        <w:spacing w:after="150"/>
      </w:pPr>
      <w:r>
        <w:rPr/>
        <w:t xml:space="preserve">3.6 重庆市公共汽车客运行业发展分析</w:t>
      </w:r>
    </w:p>
    <w:p>
      <w:pPr>
        <w:spacing w:after="150"/>
      </w:pPr>
      <w:r>
        <w:rPr/>
        <w:t xml:space="preserve">3.6.1 重庆市公共汽车客运发展基础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3.6.2 重庆市公共汽车客运运营情况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3.6.3 重庆市公共汽车客运需求分析</w:t>
      </w:r>
    </w:p>
    <w:p>
      <w:pPr>
        <w:spacing w:after="150"/>
      </w:pPr>
      <w:r>
        <w:rPr/>
        <w:t xml:space="preserve">3.7 南京市公共汽车客运行业发展分析</w:t>
      </w:r>
    </w:p>
    <w:p>
      <w:pPr>
        <w:spacing w:after="150"/>
      </w:pPr>
      <w:r>
        <w:rPr/>
        <w:t xml:space="preserve">3.7.1 南京市公共汽车客运发展基础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3.7.2 南京市公共汽车客运运营情况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3.7.3 南京市公共汽车客运需求分析</w:t>
      </w:r>
    </w:p>
    <w:p>
      <w:pPr>
        <w:spacing w:after="150"/>
      </w:pPr>
      <w:r>
        <w:rPr/>
        <w:t xml:space="preserve">3.8 武汉市公共汽车客运行业发展分析</w:t>
      </w:r>
    </w:p>
    <w:p>
      <w:pPr>
        <w:spacing w:after="150"/>
      </w:pPr>
      <w:r>
        <w:rPr/>
        <w:t xml:space="preserve">3.8.1 武汉市公共汽车客运发展基础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3.8.2 武汉市公共汽车客运运营情况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3.8.3 武汉市公共汽车客运需求分析</w:t>
      </w:r>
    </w:p>
    <w:p>
      <w:pPr>
        <w:spacing w:after="150"/>
      </w:pPr>
      <w:r>
        <w:rPr/>
        <w:t xml:space="preserve">3.9 成都市公共汽车客运行业发展分析</w:t>
      </w:r>
    </w:p>
    <w:p>
      <w:pPr>
        <w:spacing w:after="150"/>
      </w:pPr>
      <w:r>
        <w:rPr/>
        <w:t xml:space="preserve">3.9.1 成都市公共汽车客运发展基础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3.9.2 成都市公共汽车客运运营情况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3.9.3 成都市公共汽车客运需求分析</w:t>
      </w:r>
    </w:p>
    <w:p>
      <w:pPr>
        <w:spacing w:after="150"/>
      </w:pPr>
      <w:r>
        <w:rPr>
          <w:b w:val="1"/>
          <w:bCs w:val="1"/>
        </w:rPr>
        <w:t xml:space="preserve">图表目录：</w:t>
      </w:r>
    </w:p>
    <w:p>
      <w:pPr>
        <w:spacing w:after="150"/>
      </w:pPr>
      <w:r>
        <w:rPr/>
        <w:t xml:space="preserve">图表1：公共汽车客运移动电视与传统电视节目对比</w:t>
      </w:r>
    </w:p>
    <w:p>
      <w:pPr>
        <w:spacing w:after="150"/>
      </w:pPr>
      <w:r>
        <w:rPr/>
        <w:t xml:space="preserve">图表2：世通华纳、华视传媒及巴士在线基本情况比较表</w:t>
      </w:r>
    </w:p>
    <w:p>
      <w:pPr>
        <w:spacing w:after="150"/>
      </w:pPr>
      <w:r>
        <w:rPr/>
        <w:t xml:space="preserve">图表3：2019-2023年城市公共交通行业主要政策汇总</w:t>
      </w:r>
    </w:p>
    <w:p>
      <w:pPr>
        <w:spacing w:after="150"/>
      </w:pPr>
      <w:r>
        <w:rPr/>
        <w:t xml:space="preserve">图表4：2019-2023年中国国内生产总值同比增长速度(单位：亿元，%)</w:t>
      </w:r>
    </w:p>
    <w:p>
      <w:pPr>
        <w:spacing w:after="150"/>
      </w:pPr>
      <w:r>
        <w:rPr/>
        <w:t xml:space="preserve">图表5：2019-2023年全社会固定资产投资及其增速(单位：亿元，%)</w:t>
      </w:r>
    </w:p>
    <w:p>
      <w:pPr>
        <w:spacing w:after="150"/>
      </w:pPr>
      <w:r>
        <w:rPr/>
        <w:t xml:space="preserve">图表6：2019-2023年中国农村居民人均纯收入及其实际增长速度(单位：元，%)</w:t>
      </w:r>
    </w:p>
    <w:p>
      <w:pPr>
        <w:spacing w:after="150"/>
      </w:pPr>
      <w:r>
        <w:rPr/>
        <w:t xml:space="preserve">图表7：2019-2023年中国城镇居民人均可支配收入及其实际增长速度(单位：元，%)</w:t>
      </w:r>
    </w:p>
    <w:p>
      <w:pPr>
        <w:spacing w:after="150"/>
      </w:pPr>
      <w:r>
        <w:rPr/>
        <w:t xml:space="preserve">图表8：2019-2023年中国居民消费者价格指数同比增长情况(单位：%)</w:t>
      </w:r>
    </w:p>
    <w:p>
      <w:pPr>
        <w:spacing w:after="150"/>
      </w:pPr>
      <w:r>
        <w:rPr/>
        <w:t xml:space="preserve">图表9：2019-2023年社会消费品零售总额及其增速(单位：亿元，%)</w:t>
      </w:r>
    </w:p>
    <w:p>
      <w:pPr>
        <w:spacing w:after="150"/>
      </w:pPr>
      <w:r>
        <w:rPr/>
        <w:t xml:space="preserve">图表10：2019-2023年中国人口数及其构成(单位：万人，%)</w:t>
      </w:r>
    </w:p>
    <w:p>
      <w:pPr>
        <w:spacing w:after="150"/>
      </w:pPr>
      <w:r>
        <w:rPr/>
        <w:t xml:space="preserve">图表11：2019-2023年中国公交客车销售增幅(单位：辆)</w:t>
      </w:r>
    </w:p>
    <w:p>
      <w:pPr>
        <w:spacing w:after="150"/>
      </w:pPr>
      <w:r>
        <w:rPr/>
        <w:t xml:space="preserve">图表12：2019-2023年中国功能用途客车销售增幅(单位：%)</w:t>
      </w:r>
    </w:p>
    <w:p>
      <w:pPr>
        <w:spacing w:after="150"/>
      </w:pPr>
      <w:r>
        <w:rPr/>
        <w:t xml:space="preserve">图表13：2019-2023年公交客车分米数累计销量情况(单位：辆，%)</w:t>
      </w:r>
    </w:p>
    <w:p>
      <w:pPr>
        <w:spacing w:after="150"/>
      </w:pPr>
      <w:r>
        <w:rPr/>
        <w:t xml:space="preserve">图表14：2019-2023年十大城市公交客车11-12米累计销量情况(单位：辆)</w:t>
      </w:r>
    </w:p>
    <w:p>
      <w:pPr>
        <w:spacing w:after="150"/>
      </w:pPr>
      <w:r>
        <w:rPr/>
        <w:t xml:space="preserve">图表15：2019-2023年主要公交客车企业销量(单位：辆，%)</w:t>
      </w:r>
    </w:p>
    <w:p>
      <w:pPr>
        <w:spacing w:after="150"/>
      </w:pPr>
      <w:r>
        <w:rPr/>
        <w:t xml:space="preserve">图表16：2019-2023年主流企业中轻型公交出口增长统计(单位：%)</w:t>
      </w:r>
    </w:p>
    <w:p>
      <w:pPr>
        <w:spacing w:after="150"/>
      </w:pPr>
      <w:r>
        <w:rPr/>
        <w:t xml:space="preserve">图表17：2019-2023年新能源客车车型销售统计图(单位：辆)</w:t>
      </w:r>
    </w:p>
    <w:p>
      <w:pPr>
        <w:spacing w:after="150"/>
      </w:pPr>
      <w:r>
        <w:rPr/>
        <w:t xml:space="preserve">图表18：2019-2023年公交车单辆销售平均价格分析图(单位：万元)</w:t>
      </w:r>
    </w:p>
    <w:p>
      <w:pPr>
        <w:spacing w:after="150"/>
      </w:pPr>
      <w:r>
        <w:rPr/>
        <w:t xml:space="preserve">图表19：全国城市道路建设情况比较(单位：平方米，亿平方米，公里，万公里)</w:t>
      </w:r>
    </w:p>
    <w:p>
      <w:pPr>
        <w:spacing w:after="150"/>
      </w:pPr>
      <w:r>
        <w:rPr/>
        <w:t xml:space="preserve">图表20：2019-2023年中国城市公共汽电车运营车辆(单位：万辆)</w:t>
      </w:r>
    </w:p>
    <w:p>
      <w:pPr>
        <w:spacing w:after="150"/>
      </w:pPr>
      <w:r>
        <w:rPr/>
        <w:t xml:space="preserve">图表21：2019-2023年中国城市客运系统完成客运量构成(单位：%)</w:t>
      </w:r>
    </w:p>
    <w:p>
      <w:pPr>
        <w:spacing w:after="150"/>
      </w:pPr>
      <w:r>
        <w:rPr/>
        <w:t xml:space="preserve">图表22：MVV车票种类构成图</w:t>
      </w:r>
    </w:p>
    <w:p>
      <w:pPr>
        <w:spacing w:after="150"/>
      </w:pPr>
      <w:r>
        <w:rPr/>
        <w:t xml:space="preserve">图表23：短时停留的乘客利用公共交通的费用情况(单位：欧元/次出行)</w:t>
      </w:r>
    </w:p>
    <w:p>
      <w:pPr>
        <w:spacing w:after="150"/>
      </w:pPr>
      <w:r>
        <w:rPr/>
        <w:t xml:space="preserve">图表24：相对长期利用公共交通的居民利用公共交通的票价情况(单位：欧元/人?天)</w:t>
      </w:r>
    </w:p>
    <w:p>
      <w:pPr>
        <w:spacing w:after="150"/>
      </w:pPr>
      <w:r>
        <w:rPr/>
        <w:t xml:space="preserve">图表25：2019-2023年北京地区常住人口年均增量(单位：万人，%)</w:t>
      </w:r>
    </w:p>
    <w:p>
      <w:pPr>
        <w:spacing w:after="150"/>
      </w:pPr>
      <w:r>
        <w:rPr/>
        <w:t xml:space="preserve">图表26：2019-2023年北京地区人口分布(单位：万人，人/平方公里)</w:t>
      </w:r>
    </w:p>
    <w:p>
      <w:pPr>
        <w:spacing w:after="150"/>
      </w:pPr>
      <w:r>
        <w:rPr/>
        <w:t xml:space="preserve">图表27：2019-2023年上海地区常住人口情况(单位：万人，%)</w:t>
      </w:r>
    </w:p>
    <w:p>
      <w:pPr>
        <w:spacing w:after="150"/>
      </w:pPr>
      <w:r>
        <w:rPr/>
        <w:t xml:space="preserve">图表28：2019-2023年上海地区汽车保有量(单位：万辆)</w:t>
      </w:r>
    </w:p>
    <w:p>
      <w:pPr>
        <w:spacing w:after="150"/>
      </w:pPr>
      <w:r>
        <w:rPr/>
        <w:t xml:space="preserve">图表29：广州地区常住人口(单位：万人)</w:t>
      </w:r>
    </w:p>
    <w:p>
      <w:pPr>
        <w:spacing w:after="150"/>
      </w:pPr>
      <w:r>
        <w:rPr/>
        <w:t xml:space="preserve">图表30：2019-2023年广州地区民用汽车拥有量走势图(单位：万辆)</w:t>
      </w:r>
    </w:p>
    <w:p>
      <w:pPr>
        <w:spacing w:after="150"/>
      </w:pPr>
      <w:r>
        <w:rPr/>
        <w:t xml:space="preserve">图表31：2019-2023年深圳分区常住人口(单位：万人)</w:t>
      </w:r>
    </w:p>
    <w:p>
      <w:pPr>
        <w:spacing w:after="150"/>
      </w:pPr>
      <w:r>
        <w:rPr/>
        <w:t xml:space="preserve">图表32：2019-2023年深圳地区民用汽车拥有量(单位：辆)</w:t>
      </w:r>
    </w:p>
    <w:p>
      <w:pPr>
        <w:spacing w:after="150"/>
      </w:pPr>
      <w:r>
        <w:rPr/>
        <w:t xml:space="preserve">图表33：2019-2023年深圳地区公共交通情况(单位：条，公里，辆，%)</w:t>
      </w:r>
    </w:p>
    <w:p>
      <w:pPr>
        <w:spacing w:after="150"/>
      </w:pPr>
      <w:r>
        <w:rPr/>
        <w:t xml:space="preserve">图表34：2019-2023年深圳地区公路客运量(单位：万人)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2024-2029年中国城市公共汽车客运行业市场深度调研及十四五规划分析报告</dc:title>
  <dc:description>2024-2029年中国城市公共汽车客运行业市场深度调研及十四五规划分析报告</dc:description>
  <dc:subject>2024-2029年中国城市公共汽车客运行业市场深度调研及十四五规划分析报告</dc:subject>
  <cp:keywords>研究报告</cp:keywords>
  <cp:category>研究报告</cp:category>
  <cp:lastModifiedBy>北京中道泰和信息咨询有限公司</cp:lastModifiedBy>
  <dcterms:created xsi:type="dcterms:W3CDTF">2024-01-24T01:42:56+08:00</dcterms:created>
  <dcterms:modified xsi:type="dcterms:W3CDTF">2024-01-24T01:42:56+08:00</dcterms:modified>
</cp:coreProperties>
</file>

<file path=docProps/custom.xml><?xml version="1.0" encoding="utf-8"?>
<Properties xmlns="http://schemas.openxmlformats.org/officeDocument/2006/custom-properties" xmlns:vt="http://schemas.openxmlformats.org/officeDocument/2006/docPropsVTypes"/>
</file>