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2024-2029年中国3D雷达市场未来发展预测及投资策略分析报告</w:t>
      </w:r>
    </w:p>
    <w:p>
      <w:pPr>
        <w:spacing w:after="150"/>
      </w:pPr>
      <w:r>
        <w:rPr>
          <w:b w:val="1"/>
          <w:bCs w:val="1"/>
        </w:rPr>
        <w:t xml:space="preserve">报告简介</w:t>
      </w:r>
    </w:p>
    <w:p>
      <w:pPr>
        <w:spacing w:after="150"/>
      </w:pPr>
      <w:r>
        <w:rPr/>
        <w:t xml:space="preserve">目前，国内3D雷达市场还处于发展初期，各企业正处于产品研发阶段。但3D雷达应用范围广泛，包括智能交通、汽车电力、工程测绘、安全防卫以及机器人等领域，其未来潜在市场空间巨大。因此，本报告将对中国3D雷达行业的发展状况、市场潜力以及未来的发展趋势进行深度剖析，以便投资者做出正确的竞争和投资策略。</w:t>
      </w:r>
    </w:p>
    <w:p>
      <w:pPr>
        <w:spacing w:after="150"/>
      </w:pPr>
      <w:r>
        <w:rPr/>
        <w:t xml:space="preserve">随着国内经济的发展，3D雷达市场发展面临巨大机遇和挑战。在市场竞争方面，3D雷达企业数量越来越多，市场正面临着供给与需求的不对称，3D雷达行业有进一步洗牌的强烈要求，但是在一些3D雷达细分市场仍有较大的发展空间，信息化技术将成为核心竞争力。本报告通过深入的调查、分析，投资者能够充分把握行业目前所处的全球和国内宏观经济形势，具体分析该产品所在的细分市场，对3D雷达行业总体市场的供求趋势及行业前景做出判断;明确目标市场、分析竞争对手，了解产品定位，把握市场特征，发掘价格规律，创新营销手段，提出3D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雷达行业研究单位等公布和提供的大量资料以及对行业内企业调研访察所获得的大量第一手数据，对我国3D雷达市场的发展状况、供需状况、竞争格局、赢利水平、发展趋势等进行了分析。报告重点分析了3D雷达前十大企业的研发、产销、战略、经营状况等。报告还对3D雷达市场风险进行了预测，为3D雷达生产厂家、流通企业以及零售商提供了新的投资机会和可借鉴的操作模式，对欲在3D雷达行业从事资本运作的经济实体等单位准确了解目前中国3D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中国3D雷达行业发展综述</w:t>
      </w:r>
    </w:p>
    <w:p>
      <w:pPr>
        <w:spacing w:after="150"/>
      </w:pPr>
      <w:r>
        <w:rPr/>
        <w:t xml:space="preserve">1.1 3D雷达行业概述</w:t>
      </w:r>
    </w:p>
    <w:p>
      <w:pPr>
        <w:spacing w:after="150"/>
      </w:pPr>
      <w:r>
        <w:rPr/>
        <w:t xml:space="preserve">1.1.1 3D雷达的概念分析</w:t>
      </w:r>
    </w:p>
    <w:p>
      <w:pPr>
        <w:spacing w:after="150"/>
      </w:pPr>
      <w:r>
        <w:rPr/>
        <w:t xml:space="preserve">1.1.2 3D雷达的特征分析</w:t>
      </w:r>
    </w:p>
    <w:p>
      <w:pPr>
        <w:spacing w:after="150"/>
      </w:pPr>
      <w:r>
        <w:rPr/>
        <w:t xml:space="preserve">1.2 3D雷达行业发展环境分析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行业发展机遇与威胁分析</w:t>
      </w:r>
    </w:p>
    <w:p>
      <w:pPr>
        <w:spacing w:after="150"/>
      </w:pPr>
      <w:r>
        <w:rPr>
          <w:b w:val="1"/>
          <w:bCs w:val="1"/>
        </w:rPr>
        <w:t xml:space="preserve">第二章 国内外3D雷达行业发展状况分析</w:t>
      </w:r>
    </w:p>
    <w:p>
      <w:pPr>
        <w:spacing w:after="150"/>
      </w:pPr>
      <w:r>
        <w:rPr/>
        <w:t xml:space="preserve">2.1 主要国家/地区3D雷达行业发展分析</w:t>
      </w:r>
    </w:p>
    <w:p>
      <w:pPr>
        <w:spacing w:after="150"/>
      </w:pPr>
      <w:r>
        <w:rPr/>
        <w:t xml:space="preserve">2.1.1 美国3D雷达行业发展分析</w:t>
      </w:r>
    </w:p>
    <w:p>
      <w:pPr>
        <w:spacing w:after="150"/>
      </w:pPr>
      <w:r>
        <w:rPr/>
        <w:t xml:space="preserve">(1)美国3D雷达行业发展现状</w:t>
      </w:r>
    </w:p>
    <w:p>
      <w:pPr>
        <w:spacing w:after="150"/>
      </w:pPr>
      <w:r>
        <w:rPr/>
        <w:t xml:space="preserve">(2)美国3D雷达行业市场格局</w:t>
      </w:r>
    </w:p>
    <w:p>
      <w:pPr>
        <w:spacing w:after="150"/>
      </w:pPr>
      <w:r>
        <w:rPr/>
        <w:t xml:space="preserve">(3)美国3D雷达行业发展前景</w:t>
      </w:r>
    </w:p>
    <w:p>
      <w:pPr>
        <w:spacing w:after="150"/>
      </w:pPr>
      <w:r>
        <w:rPr/>
        <w:t xml:space="preserve">2.1.2 欧洲3D雷达行业发展分析</w:t>
      </w:r>
    </w:p>
    <w:p>
      <w:pPr>
        <w:spacing w:after="150"/>
      </w:pPr>
      <w:r>
        <w:rPr/>
        <w:t xml:space="preserve">(1)欧洲3D雷达行业发展现状</w:t>
      </w:r>
    </w:p>
    <w:p>
      <w:pPr>
        <w:spacing w:after="150"/>
      </w:pPr>
      <w:r>
        <w:rPr/>
        <w:t xml:space="preserve">(2)欧洲3D雷达行业市场格局</w:t>
      </w:r>
    </w:p>
    <w:p>
      <w:pPr>
        <w:spacing w:after="150"/>
      </w:pPr>
      <w:r>
        <w:rPr/>
        <w:t xml:space="preserve">(3)欧洲3D雷达行业发展前景</w:t>
      </w:r>
    </w:p>
    <w:p>
      <w:pPr>
        <w:spacing w:after="150"/>
      </w:pPr>
      <w:r>
        <w:rPr/>
        <w:t xml:space="preserve">2.1.3 日本3D雷达行业发展分析</w:t>
      </w:r>
    </w:p>
    <w:p>
      <w:pPr>
        <w:spacing w:after="150"/>
      </w:pPr>
      <w:r>
        <w:rPr/>
        <w:t xml:space="preserve">(1)日本3D雷达行业发展现状</w:t>
      </w:r>
    </w:p>
    <w:p>
      <w:pPr>
        <w:spacing w:after="150"/>
      </w:pPr>
      <w:r>
        <w:rPr/>
        <w:t xml:space="preserve">(2)日本3D雷达行业市场格局</w:t>
      </w:r>
    </w:p>
    <w:p>
      <w:pPr>
        <w:spacing w:after="150"/>
      </w:pPr>
      <w:r>
        <w:rPr/>
        <w:t xml:space="preserve">(3)日本3D雷达行业发展前景</w:t>
      </w:r>
    </w:p>
    <w:p>
      <w:pPr>
        <w:spacing w:after="150"/>
      </w:pPr>
      <w:r>
        <w:rPr/>
        <w:t xml:space="preserve">2.2 中国3D雷达行业发展状况分析</w:t>
      </w:r>
    </w:p>
    <w:p>
      <w:pPr>
        <w:spacing w:after="150"/>
      </w:pPr>
      <w:r>
        <w:rPr/>
        <w:t xml:space="preserve">2.2.1 中国3D雷达行业状态描述总结</w:t>
      </w:r>
    </w:p>
    <w:p>
      <w:pPr>
        <w:spacing w:after="150"/>
      </w:pPr>
      <w:r>
        <w:rPr/>
        <w:t xml:space="preserve">2.2.2 中国3D雷达行业经济特性分析</w:t>
      </w:r>
    </w:p>
    <w:p>
      <w:pPr>
        <w:spacing w:after="150"/>
      </w:pPr>
      <w:r>
        <w:rPr/>
        <w:t xml:space="preserve">2.2.3 中国3D雷达行业发展规模分析</w:t>
      </w:r>
    </w:p>
    <w:p>
      <w:pPr>
        <w:spacing w:after="150"/>
      </w:pPr>
      <w:r>
        <w:rPr/>
        <w:t xml:space="preserve">2.2.4 中国3D雷达行业区域发展分析</w:t>
      </w:r>
    </w:p>
    <w:p>
      <w:pPr>
        <w:spacing w:after="150"/>
      </w:pPr>
      <w:r>
        <w:rPr/>
        <w:t xml:space="preserve">2.2.5 中国3D雷达行业发展痛点分析</w:t>
      </w:r>
    </w:p>
    <w:p>
      <w:pPr>
        <w:spacing w:after="150"/>
      </w:pPr>
      <w:r>
        <w:rPr/>
        <w:t xml:space="preserve">2.3 中国3D雷达行业竞争格局分析</w:t>
      </w:r>
    </w:p>
    <w:p>
      <w:pPr>
        <w:spacing w:after="150"/>
      </w:pPr>
      <w:r>
        <w:rPr/>
        <w:t xml:space="preserve">2.3.1 行业现有竞争者分析</w:t>
      </w:r>
    </w:p>
    <w:p>
      <w:pPr>
        <w:spacing w:after="150"/>
      </w:pPr>
      <w:r>
        <w:rPr/>
        <w:t xml:space="preserve">2.3.2 行业潜在进入者威胁</w:t>
      </w:r>
    </w:p>
    <w:p>
      <w:pPr>
        <w:spacing w:after="150"/>
      </w:pPr>
      <w:r>
        <w:rPr/>
        <w:t xml:space="preserve">2.3.3 行业替代品威胁分析</w:t>
      </w:r>
    </w:p>
    <w:p>
      <w:pPr>
        <w:spacing w:after="150"/>
      </w:pPr>
      <w:r>
        <w:rPr/>
        <w:t xml:space="preserve">2.3.4 行业供应商议价能力分析</w:t>
      </w:r>
    </w:p>
    <w:p>
      <w:pPr>
        <w:spacing w:after="150"/>
      </w:pPr>
      <w:r>
        <w:rPr/>
        <w:t xml:space="preserve">2.3.5 行业购买者议价能力分析</w:t>
      </w:r>
    </w:p>
    <w:p>
      <w:pPr>
        <w:spacing w:after="150"/>
      </w:pPr>
      <w:r>
        <w:rPr/>
        <w:t xml:space="preserve">2.3.6 行业竞争情况总结</w:t>
      </w:r>
    </w:p>
    <w:p>
      <w:pPr>
        <w:spacing w:after="150"/>
      </w:pPr>
      <w:r>
        <w:rPr>
          <w:b w:val="1"/>
          <w:bCs w:val="1"/>
        </w:rPr>
        <w:t xml:space="preserve">第三章 3D雷达行业应用市场发展潜力分析</w:t>
      </w:r>
    </w:p>
    <w:p>
      <w:pPr>
        <w:spacing w:after="150"/>
      </w:pPr>
      <w:r>
        <w:rPr/>
        <w:t xml:space="preserve">3.1 3D雷达在智能交通领域的应用分析</w:t>
      </w:r>
    </w:p>
    <w:p>
      <w:pPr>
        <w:spacing w:after="150"/>
      </w:pPr>
      <w:r>
        <w:rPr/>
        <w:t xml:space="preserve">3.1.1 3D雷达在智能交通领域的应用原理</w:t>
      </w:r>
    </w:p>
    <w:p>
      <w:pPr>
        <w:spacing w:after="150"/>
      </w:pPr>
      <w:r>
        <w:rPr/>
        <w:t xml:space="preserve">3.1.2 3D雷达在智能交通领域的应用现状</w:t>
      </w:r>
    </w:p>
    <w:p>
      <w:pPr>
        <w:spacing w:after="150"/>
      </w:pPr>
      <w:r>
        <w:rPr/>
        <w:t xml:space="preserve">3.1.3 3D雷达在智能交通领域的应用潜力</w:t>
      </w:r>
    </w:p>
    <w:p>
      <w:pPr>
        <w:spacing w:after="150"/>
      </w:pPr>
      <w:r>
        <w:rPr/>
        <w:t xml:space="preserve">3.2 3D雷达在汽车电子领域的应用分析</w:t>
      </w:r>
    </w:p>
    <w:p>
      <w:pPr>
        <w:spacing w:after="150"/>
      </w:pPr>
      <w:r>
        <w:rPr/>
        <w:t xml:space="preserve">3.2.1 3D雷达在汽车电子领域的应用原理</w:t>
      </w:r>
    </w:p>
    <w:p>
      <w:pPr>
        <w:spacing w:after="150"/>
      </w:pPr>
      <w:r>
        <w:rPr/>
        <w:t xml:space="preserve">3.2.2 3D雷达在汽车电子领域的应用现状</w:t>
      </w:r>
    </w:p>
    <w:p>
      <w:pPr>
        <w:spacing w:after="150"/>
      </w:pPr>
      <w:r>
        <w:rPr/>
        <w:t xml:space="preserve">3.2.3 3D雷达在汽车电子领域的应用潜力</w:t>
      </w:r>
    </w:p>
    <w:p>
      <w:pPr>
        <w:spacing w:after="150"/>
      </w:pPr>
      <w:r>
        <w:rPr/>
        <w:t xml:space="preserve">3.3 3D雷达在工程测绘领域的应用分析</w:t>
      </w:r>
    </w:p>
    <w:p>
      <w:pPr>
        <w:spacing w:after="150"/>
      </w:pPr>
      <w:r>
        <w:rPr/>
        <w:t xml:space="preserve">3.3.1 3D雷达在工程测绘领域的应用原理</w:t>
      </w:r>
    </w:p>
    <w:p>
      <w:pPr>
        <w:spacing w:after="150"/>
      </w:pPr>
      <w:r>
        <w:rPr/>
        <w:t xml:space="preserve">3.3.2 3D雷达在工程测绘领域的应用现状</w:t>
      </w:r>
    </w:p>
    <w:p>
      <w:pPr>
        <w:spacing w:after="150"/>
      </w:pPr>
      <w:r>
        <w:rPr/>
        <w:t xml:space="preserve">3.3.3 3D雷达在工程测绘领域的应用潜力</w:t>
      </w:r>
    </w:p>
    <w:p>
      <w:pPr>
        <w:spacing w:after="150"/>
      </w:pPr>
      <w:r>
        <w:rPr/>
        <w:t xml:space="preserve">3.4 3D雷达在安全防卫领域的应用分析</w:t>
      </w:r>
    </w:p>
    <w:p>
      <w:pPr>
        <w:spacing w:after="150"/>
      </w:pPr>
      <w:r>
        <w:rPr/>
        <w:t xml:space="preserve">3.4.1 3D雷达在安全防卫领域的应用原理</w:t>
      </w:r>
    </w:p>
    <w:p>
      <w:pPr>
        <w:spacing w:after="150"/>
      </w:pPr>
      <w:r>
        <w:rPr/>
        <w:t xml:space="preserve">3.4.2 3D雷达在安全防卫领域的应用现状</w:t>
      </w:r>
    </w:p>
    <w:p>
      <w:pPr>
        <w:spacing w:after="150"/>
      </w:pPr>
      <w:r>
        <w:rPr/>
        <w:t xml:space="preserve">3.4.3 3D雷达在安全防卫领域的应用潜力</w:t>
      </w:r>
    </w:p>
    <w:p>
      <w:pPr>
        <w:spacing w:after="150"/>
      </w:pPr>
      <w:r>
        <w:rPr/>
        <w:t xml:space="preserve">3.5 3D雷达在机器人领域的应用分析</w:t>
      </w:r>
    </w:p>
    <w:p>
      <w:pPr>
        <w:spacing w:after="150"/>
      </w:pPr>
      <w:r>
        <w:rPr/>
        <w:t xml:space="preserve">3.5.1 3D雷达在机器人领域的应用原理</w:t>
      </w:r>
    </w:p>
    <w:p>
      <w:pPr>
        <w:spacing w:after="150"/>
      </w:pPr>
      <w:r>
        <w:rPr/>
        <w:t xml:space="preserve">3.5.2 3D雷达在机器人领域的应用现状</w:t>
      </w:r>
    </w:p>
    <w:p>
      <w:pPr>
        <w:spacing w:after="150"/>
      </w:pPr>
      <w:r>
        <w:rPr/>
        <w:t xml:space="preserve">3.5.3 3D雷达在机器人领域的应用潜力</w:t>
      </w:r>
    </w:p>
    <w:p>
      <w:pPr>
        <w:spacing w:after="150"/>
      </w:pPr>
      <w:r>
        <w:rPr>
          <w:b w:val="1"/>
          <w:bCs w:val="1"/>
        </w:rPr>
        <w:t xml:space="preserve">第四章 国内外3D雷达行业领先企业案例分析</w:t>
      </w:r>
    </w:p>
    <w:p>
      <w:pPr>
        <w:spacing w:after="150"/>
      </w:pPr>
      <w:r>
        <w:rPr/>
        <w:t xml:space="preserve">4.1 国外3D雷达领先企业案例分析</w:t>
      </w:r>
    </w:p>
    <w:p>
      <w:pPr>
        <w:spacing w:after="150"/>
      </w:pPr>
      <w:r>
        <w:rPr/>
        <w:t xml:space="preserve">4.1.1 美国Oculii公司</w:t>
      </w:r>
    </w:p>
    <w:p>
      <w:pPr>
        <w:spacing w:after="150"/>
      </w:pPr>
      <w:r>
        <w:rPr/>
        <w:t xml:space="preserve">(1)企业发展简况分析</w:t>
      </w:r>
    </w:p>
    <w:p>
      <w:pPr>
        <w:spacing w:after="150"/>
      </w:pPr>
      <w:r>
        <w:rPr/>
        <w:t xml:space="preserve">(2)企业3D雷达业务分析</w:t>
      </w:r>
    </w:p>
    <w:p>
      <w:pPr>
        <w:spacing w:after="150"/>
      </w:pPr>
      <w:r>
        <w:rPr/>
        <w:t xml:space="preserve">(3)企业市场网络布局分析</w:t>
      </w:r>
    </w:p>
    <w:p>
      <w:pPr>
        <w:spacing w:after="150"/>
      </w:pPr>
      <w:r>
        <w:rPr/>
        <w:t xml:space="preserve">(4)企业最新发展动向分析</w:t>
      </w:r>
    </w:p>
    <w:p>
      <w:pPr>
        <w:spacing w:after="150"/>
      </w:pPr>
      <w:r>
        <w:rPr/>
        <w:t xml:space="preserve">4.1.2 美国Wavetronix公司</w:t>
      </w:r>
    </w:p>
    <w:p>
      <w:pPr>
        <w:spacing w:after="150"/>
      </w:pPr>
      <w:r>
        <w:rPr/>
        <w:t xml:space="preserve">(1)企业发展简况分析</w:t>
      </w:r>
    </w:p>
    <w:p>
      <w:pPr>
        <w:spacing w:after="150"/>
      </w:pPr>
      <w:r>
        <w:rPr/>
        <w:t xml:space="preserve">(2)企业3D雷达业务分析</w:t>
      </w:r>
    </w:p>
    <w:p>
      <w:pPr>
        <w:spacing w:after="150"/>
      </w:pPr>
      <w:r>
        <w:rPr/>
        <w:t xml:space="preserve">(3)企业市场网络布局分析</w:t>
      </w:r>
    </w:p>
    <w:p>
      <w:pPr>
        <w:spacing w:after="150"/>
      </w:pPr>
      <w:r>
        <w:rPr/>
        <w:t xml:space="preserve">(4)企业最新发展动向分析</w:t>
      </w:r>
    </w:p>
    <w:p>
      <w:pPr>
        <w:spacing w:after="150"/>
      </w:pPr>
      <w:r>
        <w:rPr/>
        <w:t xml:space="preserve">4.1.3 美国Velodyne LiDAR公司</w:t>
      </w:r>
    </w:p>
    <w:p>
      <w:pPr>
        <w:spacing w:after="150"/>
      </w:pPr>
      <w:r>
        <w:rPr/>
        <w:t xml:space="preserve">(1)企业发展简况分析</w:t>
      </w:r>
    </w:p>
    <w:p>
      <w:pPr>
        <w:spacing w:after="150"/>
      </w:pPr>
      <w:r>
        <w:rPr/>
        <w:t xml:space="preserve">(2)企业3D雷达业务分析</w:t>
      </w:r>
    </w:p>
    <w:p>
      <w:pPr>
        <w:spacing w:after="150"/>
      </w:pPr>
      <w:r>
        <w:rPr/>
        <w:t xml:space="preserve">(3)企业市场网络布局分析</w:t>
      </w:r>
    </w:p>
    <w:p>
      <w:pPr>
        <w:spacing w:after="150"/>
      </w:pPr>
      <w:r>
        <w:rPr/>
        <w:t xml:space="preserve">(4)企业最新发展动向分析</w:t>
      </w:r>
    </w:p>
    <w:p>
      <w:pPr>
        <w:spacing w:after="150"/>
      </w:pPr>
      <w:r>
        <w:rPr/>
        <w:t xml:space="preserve">4.1.4 德国SMS公司</w:t>
      </w:r>
    </w:p>
    <w:p>
      <w:pPr>
        <w:spacing w:after="150"/>
      </w:pPr>
      <w:r>
        <w:rPr/>
        <w:t xml:space="preserve">(1)企业发展简况分析</w:t>
      </w:r>
    </w:p>
    <w:p>
      <w:pPr>
        <w:spacing w:after="150"/>
      </w:pPr>
      <w:r>
        <w:rPr/>
        <w:t xml:space="preserve">(2)企业3D雷达业务分析</w:t>
      </w:r>
    </w:p>
    <w:p>
      <w:pPr>
        <w:spacing w:after="150"/>
      </w:pPr>
      <w:r>
        <w:rPr/>
        <w:t xml:space="preserve">(3)企业市场网络布局分析</w:t>
      </w:r>
    </w:p>
    <w:p>
      <w:pPr>
        <w:spacing w:after="150"/>
      </w:pPr>
      <w:r>
        <w:rPr/>
        <w:t xml:space="preserve">(4)企业最新发展动向分析</w:t>
      </w:r>
    </w:p>
    <w:p>
      <w:pPr>
        <w:spacing w:after="150"/>
      </w:pPr>
      <w:r>
        <w:rPr/>
        <w:t xml:space="preserve">4.1.5 以色列Innoviz Technologies</w:t>
      </w:r>
    </w:p>
    <w:p>
      <w:pPr>
        <w:spacing w:after="150"/>
      </w:pPr>
      <w:r>
        <w:rPr/>
        <w:t xml:space="preserve">(1)企业发展简况分析</w:t>
      </w:r>
    </w:p>
    <w:p>
      <w:pPr>
        <w:spacing w:after="150"/>
      </w:pPr>
      <w:r>
        <w:rPr/>
        <w:t xml:space="preserve">(2)企业3D雷达业务分析</w:t>
      </w:r>
    </w:p>
    <w:p>
      <w:pPr>
        <w:spacing w:after="150"/>
      </w:pPr>
      <w:r>
        <w:rPr/>
        <w:t xml:space="preserve">(3)企业市场网络布局分析</w:t>
      </w:r>
    </w:p>
    <w:p>
      <w:pPr>
        <w:spacing w:after="150"/>
      </w:pPr>
      <w:r>
        <w:rPr/>
        <w:t xml:space="preserve">(4)企业最新发展动向分析</w:t>
      </w:r>
    </w:p>
    <w:p>
      <w:pPr>
        <w:spacing w:after="150"/>
      </w:pPr>
      <w:r>
        <w:rPr/>
        <w:t xml:space="preserve">4.2 国内3D雷达领先企业/机构案例分析</w:t>
      </w:r>
    </w:p>
    <w:p>
      <w:pPr>
        <w:spacing w:after="150"/>
      </w:pPr>
      <w:r>
        <w:rPr/>
        <w:t xml:space="preserve">4.2.1 芜湖森思泰克智能科技有限公司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中国科学院自动化研究所</w:t>
      </w:r>
    </w:p>
    <w:p>
      <w:pPr>
        <w:spacing w:after="150"/>
      </w:pPr>
      <w:r>
        <w:rPr/>
        <w:t xml:space="preserve">(1)机构发展简况分析</w:t>
      </w:r>
    </w:p>
    <w:p>
      <w:pPr>
        <w:spacing w:after="150"/>
      </w:pPr>
      <w:r>
        <w:rPr/>
        <w:t xml:space="preserve">(2)机构资质能力分析</w:t>
      </w:r>
    </w:p>
    <w:p>
      <w:pPr>
        <w:spacing w:after="150"/>
      </w:pPr>
      <w:r>
        <w:rPr/>
        <w:t xml:space="preserve">(3)机构3D雷达业务分析</w:t>
      </w:r>
    </w:p>
    <w:p>
      <w:pPr>
        <w:spacing w:after="150"/>
      </w:pPr>
      <w:r>
        <w:rPr/>
        <w:t xml:space="preserve">(4)机构科研成果转化分析</w:t>
      </w:r>
    </w:p>
    <w:p>
      <w:pPr>
        <w:spacing w:after="150"/>
      </w:pPr>
      <w:r>
        <w:rPr/>
        <w:t xml:space="preserve">(5)机构发展优劣势分析</w:t>
      </w:r>
    </w:p>
    <w:p>
      <w:pPr>
        <w:spacing w:after="150"/>
      </w:pPr>
      <w:r>
        <w:rPr/>
        <w:t xml:space="preserve">(6)企业最新发展动向分析</w:t>
      </w:r>
    </w:p>
    <w:p>
      <w:pPr>
        <w:spacing w:after="150"/>
      </w:pPr>
      <w:r>
        <w:rPr/>
        <w:t xml:space="preserve">4.2.3 上海慧昌智能交通系统有限公司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杭州巨星科技股份有限公司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西安天和防务技术股份有限公司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广州中海达卫星导航技术股份有限公司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中国航天科工集团第二研究院二十三所</w:t>
      </w:r>
    </w:p>
    <w:p>
      <w:pPr>
        <w:spacing w:after="150"/>
      </w:pPr>
      <w:r>
        <w:rPr/>
        <w:t xml:space="preserve">(1)机构发展简况分析</w:t>
      </w:r>
    </w:p>
    <w:p>
      <w:pPr>
        <w:spacing w:after="150"/>
      </w:pPr>
      <w:r>
        <w:rPr/>
        <w:t xml:space="preserve">(2)机构资质能力分析</w:t>
      </w:r>
    </w:p>
    <w:p>
      <w:pPr>
        <w:spacing w:after="150"/>
      </w:pPr>
      <w:r>
        <w:rPr/>
        <w:t xml:space="preserve">(3)机构3D雷达业务分析</w:t>
      </w:r>
    </w:p>
    <w:p>
      <w:pPr>
        <w:spacing w:after="150"/>
      </w:pPr>
      <w:r>
        <w:rPr/>
        <w:t xml:space="preserve">(4)机构科研成果转化分析</w:t>
      </w:r>
    </w:p>
    <w:p>
      <w:pPr>
        <w:spacing w:after="150"/>
      </w:pPr>
      <w:r>
        <w:rPr/>
        <w:t xml:space="preserve">(5)机构发展优劣势分析</w:t>
      </w:r>
    </w:p>
    <w:p>
      <w:pPr>
        <w:spacing w:after="150"/>
      </w:pPr>
      <w:r>
        <w:rPr/>
        <w:t xml:space="preserve">(6)企业最新发展动向分析</w:t>
      </w:r>
    </w:p>
    <w:p>
      <w:pPr>
        <w:spacing w:after="150"/>
      </w:pPr>
      <w:r>
        <w:rPr/>
        <w:t xml:space="preserve">4.2.8 大族激光科技产业集团股份有限公司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深圳市速腾聚创科技有限公司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北京德可达科技有限公司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(4)企业3D雷达业务分析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3D雷达行业发展前景预测与投资建议</w:t>
      </w:r>
    </w:p>
    <w:p>
      <w:pPr>
        <w:spacing w:after="150"/>
      </w:pPr>
      <w:r>
        <w:rPr/>
        <w:t xml:space="preserve">5.1 3D雷达行业发展前景预测</w:t>
      </w:r>
    </w:p>
    <w:p>
      <w:pPr>
        <w:spacing w:after="150"/>
      </w:pPr>
      <w:r>
        <w:rPr/>
        <w:t xml:space="preserve">5.1.1 行业生命周期分析</w:t>
      </w:r>
    </w:p>
    <w:p>
      <w:pPr>
        <w:spacing w:after="150"/>
      </w:pPr>
      <w:r>
        <w:rPr/>
        <w:t xml:space="preserve">5.1.2 行业市场容量预测</w:t>
      </w:r>
    </w:p>
    <w:p>
      <w:pPr>
        <w:spacing w:after="150"/>
      </w:pPr>
      <w:r>
        <w:rPr/>
        <w:t xml:space="preserve">5.1.3 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5.2 3D雷达行业投资潜力分析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(1)资质壁垒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3D雷达行业兼并重组分析</w:t>
      </w:r>
    </w:p>
    <w:p>
      <w:pPr>
        <w:spacing w:after="150"/>
      </w:pPr>
      <w:r>
        <w:rPr/>
        <w:t xml:space="preserve">5.3.1 3D雷达行业投资兼并与重组案例</w:t>
      </w:r>
    </w:p>
    <w:p>
      <w:pPr>
        <w:spacing w:after="150"/>
      </w:pPr>
      <w:r>
        <w:rPr/>
        <w:t xml:space="preserve">5.3.2 3D雷达行业投资兼并与重组方式</w:t>
      </w:r>
    </w:p>
    <w:p>
      <w:pPr>
        <w:spacing w:after="150"/>
      </w:pPr>
      <w:r>
        <w:rPr/>
        <w:t xml:space="preserve">5.3.3 3D雷达行业投资兼并与重组动机</w:t>
      </w:r>
    </w:p>
    <w:p>
      <w:pPr>
        <w:spacing w:after="150"/>
      </w:pPr>
      <w:r>
        <w:rPr/>
        <w:t xml:space="preserve">5.3.4 3D雷达行业投资兼并与重组趋势</w:t>
      </w:r>
    </w:p>
    <w:p>
      <w:pPr>
        <w:spacing w:after="150"/>
      </w:pPr>
      <w:r>
        <w:rPr/>
        <w:t xml:space="preserve">5.4 3D雷达行业投资策略与建议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图表目录</w:t>
      </w:r>
    </w:p>
    <w:p>
      <w:pPr>
        <w:spacing w:after="150"/>
      </w:pPr>
      <w:r>
        <w:rPr/>
        <w:t xml:space="preserve">图表1：3D雷达的特征简析</w:t>
      </w:r>
    </w:p>
    <w:p>
      <w:pPr>
        <w:spacing w:after="150"/>
      </w:pPr>
      <w:r>
        <w:rPr/>
        <w:t xml:space="preserve">图表2：中国3D雷达相关标准汇总</w:t>
      </w:r>
    </w:p>
    <w:p>
      <w:pPr>
        <w:spacing w:after="150"/>
      </w:pPr>
      <w:r>
        <w:rPr/>
        <w:t xml:space="preserve">图表3：中国3D雷达行业相关政策分析</w:t>
      </w:r>
    </w:p>
    <w:p>
      <w:pPr>
        <w:spacing w:after="150"/>
      </w:pPr>
      <w:r>
        <w:rPr/>
        <w:t xml:space="preserve">图表4：2019-2023年中国3D雷达相关专利申请量变化图(单位：项)</w:t>
      </w:r>
    </w:p>
    <w:p>
      <w:pPr>
        <w:spacing w:after="150"/>
      </w:pPr>
      <w:r>
        <w:rPr/>
        <w:t xml:space="preserve">图表5：2019-2023年中国3D雷达相关专利公开数量变化图(单位：项)</w:t>
      </w:r>
    </w:p>
    <w:p>
      <w:pPr>
        <w:spacing w:after="150"/>
      </w:pPr>
      <w:r>
        <w:rPr/>
        <w:t xml:space="preserve">图表6：截至2019-2023年中国3D雷达相关专利类型构成(单位：%)</w:t>
      </w:r>
    </w:p>
    <w:p>
      <w:pPr>
        <w:spacing w:after="150"/>
      </w:pPr>
      <w:r>
        <w:rPr/>
        <w:t xml:space="preserve">图表7：截至2019-2023年3D雷达相关专利申请人(前十名)综合比较(单位：项，%，人，年)</w:t>
      </w:r>
    </w:p>
    <w:p>
      <w:pPr>
        <w:spacing w:after="150"/>
      </w:pPr>
      <w:r>
        <w:rPr/>
        <w:t xml:space="preserve">图表8：截至2019-2023年3D雷达相关专利分布领域(前十位)(单位：项)</w:t>
      </w:r>
    </w:p>
    <w:p>
      <w:pPr>
        <w:spacing w:after="150"/>
      </w:pPr>
      <w:r>
        <w:rPr/>
        <w:t xml:space="preserve">图表9：中国3D雷达行业发展机遇与威胁分析</w:t>
      </w:r>
    </w:p>
    <w:p>
      <w:pPr>
        <w:spacing w:after="150"/>
      </w:pPr>
      <w:r>
        <w:rPr/>
        <w:t xml:space="preserve">图表10：中国3D雷达行业状态描述总结表</w:t>
      </w:r>
    </w:p>
    <w:p>
      <w:pPr>
        <w:spacing w:after="150"/>
      </w:pPr>
      <w:r>
        <w:rPr/>
        <w:t xml:space="preserve">图表11：中国3D雷达行业经济特性分析</w:t>
      </w:r>
    </w:p>
    <w:p>
      <w:pPr>
        <w:spacing w:after="150"/>
      </w:pPr>
      <w:r>
        <w:rPr/>
        <w:t xml:space="preserve">图表12：中国3D雷达行业发展规模测算</w:t>
      </w:r>
    </w:p>
    <w:p>
      <w:pPr>
        <w:spacing w:after="150"/>
      </w:pPr>
      <w:r>
        <w:rPr/>
        <w:t xml:space="preserve">图表13：3D雷达行业潜在进入者威胁分析</w:t>
      </w:r>
    </w:p>
    <w:p>
      <w:pPr>
        <w:spacing w:after="150"/>
      </w:pPr>
      <w:r>
        <w:rPr/>
        <w:t xml:space="preserve">图表14：3D雷达行业替代品威胁总结分析</w:t>
      </w:r>
    </w:p>
    <w:p>
      <w:pPr>
        <w:spacing w:after="150"/>
      </w:pPr>
      <w:r>
        <w:rPr/>
        <w:t xml:space="preserve">图表15：3D雷达行业对上游议价能力分析</w:t>
      </w:r>
    </w:p>
    <w:p>
      <w:pPr>
        <w:spacing w:after="150"/>
      </w:pPr>
      <w:r>
        <w:rPr/>
        <w:t xml:space="preserve">图表16：3D雷达行业对下游议价能力分析</w:t>
      </w:r>
    </w:p>
    <w:p>
      <w:pPr>
        <w:spacing w:after="150"/>
      </w:pPr>
      <w:r>
        <w:rPr/>
        <w:t xml:space="preserve">图表17：3D雷达行业竞争情况总结</w:t>
      </w:r>
    </w:p>
    <w:p>
      <w:pPr>
        <w:spacing w:after="150"/>
      </w:pPr>
      <w:r>
        <w:rPr/>
        <w:t xml:space="preserve">图表18：美国Oculii公司基本信息表</w:t>
      </w:r>
    </w:p>
    <w:p>
      <w:pPr>
        <w:spacing w:after="150"/>
      </w:pPr>
      <w:r>
        <w:rPr/>
        <w:t xml:space="preserve">图表19：美国Wavetronix公司基本信息表</w:t>
      </w:r>
    </w:p>
    <w:p>
      <w:pPr>
        <w:spacing w:after="150"/>
      </w:pPr>
      <w:r>
        <w:rPr/>
        <w:t xml:space="preserve">图表20：美国Velodyne LiDAR公司基本信息表</w:t>
      </w:r>
    </w:p>
    <w:p>
      <w:pPr>
        <w:spacing w:after="150"/>
      </w:pPr>
      <w:r>
        <w:rPr/>
        <w:t xml:space="preserve">图表21：德国SMS公司基本信息表</w:t>
      </w:r>
    </w:p>
    <w:p>
      <w:pPr>
        <w:spacing w:after="150"/>
      </w:pPr>
      <w:r>
        <w:rPr/>
        <w:t xml:space="preserve">图表22：以色列Innoviz Technologies基本信息表</w:t>
      </w:r>
    </w:p>
    <w:p>
      <w:pPr>
        <w:spacing w:after="150"/>
      </w:pPr>
      <w:r>
        <w:rPr/>
        <w:t xml:space="preserve">图表23：芜湖森思泰克智能科技有限公司基本信息表</w:t>
      </w:r>
    </w:p>
    <w:p>
      <w:pPr>
        <w:spacing w:after="150"/>
      </w:pPr>
      <w:r>
        <w:rPr/>
        <w:t xml:space="preserve">图表24：芜湖森思泰克智能科技有限公司业务能力简况表</w:t>
      </w:r>
    </w:p>
    <w:p>
      <w:pPr>
        <w:spacing w:after="150"/>
      </w:pPr>
      <w:r>
        <w:rPr/>
        <w:t xml:space="preserve">图表25：芜湖森思泰克智能科技有限公司优劣势分析</w:t>
      </w:r>
    </w:p>
    <w:p>
      <w:pPr>
        <w:spacing w:after="150"/>
      </w:pPr>
      <w:r>
        <w:rPr/>
        <w:t xml:space="preserve">图表26：中国科学院自动化研究所基本信息表</w:t>
      </w:r>
    </w:p>
    <w:p>
      <w:pPr>
        <w:spacing w:after="150"/>
      </w:pPr>
      <w:r>
        <w:rPr/>
        <w:t xml:space="preserve">图表27：中国科学院自动化研究所优劣势分析</w:t>
      </w:r>
    </w:p>
    <w:p>
      <w:pPr>
        <w:spacing w:after="150"/>
      </w:pPr>
      <w:r>
        <w:rPr/>
        <w:t xml:space="preserve">图表28：上海慧昌智能交通系统有限公司基本信息表</w:t>
      </w:r>
    </w:p>
    <w:p>
      <w:pPr>
        <w:spacing w:after="150"/>
      </w:pPr>
      <w:r>
        <w:rPr/>
        <w:t xml:space="preserve">图表29：上海慧昌智能交通系统有限公司业务能力简况表</w:t>
      </w:r>
    </w:p>
    <w:p>
      <w:pPr>
        <w:spacing w:after="150"/>
      </w:pPr>
      <w:r>
        <w:rPr/>
        <w:t xml:space="preserve">图表30：上海慧昌智能交通系统有限公司优劣势分析</w:t>
      </w:r>
    </w:p>
    <w:p>
      <w:pPr>
        <w:spacing w:after="150"/>
      </w:pPr>
      <w:r>
        <w:rPr/>
        <w:t xml:space="preserve">图表31：杭州巨星科技股份有限公司基本信息表</w:t>
      </w:r>
    </w:p>
    <w:p>
      <w:pPr>
        <w:spacing w:after="150"/>
      </w:pPr>
      <w:r>
        <w:rPr/>
        <w:t xml:space="preserve">图表32：杭州巨星科技股份有限公司业务能力简况表</w:t>
      </w:r>
    </w:p>
    <w:p>
      <w:pPr>
        <w:spacing w:after="150"/>
      </w:pPr>
      <w:r>
        <w:rPr/>
        <w:t xml:space="preserve">图表33：杭州巨星科技股份有限公司与实际控制人之间产权及控制关系方框图</w:t>
      </w:r>
    </w:p>
    <w:p>
      <w:pPr>
        <w:spacing w:after="150"/>
      </w:pPr>
      <w:r>
        <w:rPr/>
        <w:t xml:space="preserve">图表34：2019-2023年杭州巨星科技股份有限公司主要经济指标分析(单位：万元)</w:t>
      </w:r>
    </w:p>
    <w:p>
      <w:pPr>
        <w:spacing w:after="150"/>
      </w:pPr>
      <w:r>
        <w:rPr/>
        <w:t xml:space="preserve">图表35：2019-2023年杭州巨星科技股份有限公司盈利能力分析(单位：%)</w:t>
      </w:r>
    </w:p>
    <w:p>
      <w:pPr>
        <w:spacing w:after="150"/>
      </w:pPr>
      <w:r>
        <w:rPr/>
        <w:t xml:space="preserve">图表36：2019-2023年杭州巨星科技股份有限公司运营能力分析(单位：次)</w:t>
      </w:r>
    </w:p>
    <w:p>
      <w:pPr>
        <w:spacing w:after="150"/>
      </w:pPr>
      <w:r>
        <w:rPr/>
        <w:t xml:space="preserve">图表37：2019-2023年杭州巨星科技股份有限公司偿债能力分析(单位：%，倍)</w:t>
      </w:r>
    </w:p>
    <w:p>
      <w:pPr>
        <w:spacing w:after="150"/>
      </w:pPr>
      <w:r>
        <w:rPr/>
        <w:t xml:space="preserve">图表38：2019-2023年杭州巨星科技股份有限公司发展能力分析(单位：%)</w:t>
      </w:r>
    </w:p>
    <w:p>
      <w:pPr>
        <w:spacing w:after="150"/>
      </w:pPr>
      <w:r>
        <w:rPr/>
        <w:t xml:space="preserve">图表39：杭州巨星科技股份有限公司优劣势分析</w:t>
      </w:r>
    </w:p>
    <w:p>
      <w:pPr>
        <w:spacing w:after="150"/>
      </w:pPr>
      <w:r>
        <w:rPr/>
        <w:t xml:space="preserve">图表40：西安天和防务技术股份有限公司基本信息表</w:t>
      </w:r>
    </w:p>
    <w:p>
      <w:pPr>
        <w:spacing w:after="150"/>
      </w:pPr>
      <w:r>
        <w:rPr/>
        <w:t xml:space="preserve">图表41：西安天和防务技术股份有限公司业务能力简况表</w:t>
      </w:r>
    </w:p>
    <w:p>
      <w:pPr>
        <w:spacing w:after="150"/>
      </w:pPr>
      <w:r>
        <w:rPr/>
        <w:t xml:space="preserve">图表42：西安天和防务技术股份有限公司与实际控制人之间产权及控制关系方框图</w:t>
      </w:r>
    </w:p>
    <w:p>
      <w:pPr>
        <w:spacing w:after="150"/>
      </w:pPr>
      <w:r>
        <w:rPr/>
        <w:t xml:space="preserve">图表43：2019-2023年西安天和防务技术股份有限公司主要经济指标分析(单位：万元)</w:t>
      </w:r>
    </w:p>
    <w:p>
      <w:pPr>
        <w:spacing w:after="150"/>
      </w:pPr>
      <w:r>
        <w:rPr/>
        <w:t xml:space="preserve">图表44：2019-2023年西安天和防务技术股份有限公司盈利能力分析(单位：%)</w:t>
      </w:r>
    </w:p>
    <w:p>
      <w:pPr>
        <w:spacing w:after="150"/>
      </w:pPr>
      <w:r>
        <w:rPr/>
        <w:t xml:space="preserve">图表45：2019-2023年西安天和防务技术股份有限公司运营能力分析(单位：次)</w:t>
      </w:r>
    </w:p>
    <w:p>
      <w:pPr>
        <w:spacing w:after="150"/>
      </w:pPr>
      <w:r>
        <w:rPr/>
        <w:t xml:space="preserve">图表46：2019-2023年西安天和防务技术股份有限公司偿债能力分析(单位：%，倍)</w:t>
      </w:r>
    </w:p>
    <w:p>
      <w:pPr>
        <w:spacing w:after="150"/>
      </w:pPr>
      <w:r>
        <w:rPr/>
        <w:t xml:space="preserve">图表47：2019-2023年西安天和防务技术股份有限公司发展能力分析(单位：%)</w:t>
      </w:r>
    </w:p>
    <w:p>
      <w:pPr>
        <w:spacing w:after="150"/>
      </w:pPr>
      <w:r>
        <w:rPr/>
        <w:t xml:space="preserve">图表48：西安天和防务技术股份有限公司优劣势分析</w:t>
      </w:r>
    </w:p>
    <w:p>
      <w:pPr>
        <w:spacing w:after="150"/>
      </w:pPr>
      <w:r>
        <w:rPr/>
        <w:t xml:space="preserve">图表49：广州中海达卫星导航技术股份有限公司基本信息表</w:t>
      </w:r>
    </w:p>
    <w:p>
      <w:pPr>
        <w:spacing w:after="150"/>
      </w:pPr>
      <w:r>
        <w:rPr/>
        <w:t xml:space="preserve">图表50：广州中海达卫星导航技术股份有限公司业务能力简况表</w:t>
      </w:r>
    </w:p>
    <w:p>
      <w:pPr>
        <w:spacing w:after="150"/>
      </w:pPr>
      <w:r>
        <w:rPr/>
        <w:t xml:space="preserve">图表51：广州中海达卫星导航技术股份有限公司与实际控制人之间产权及控制关系方框图</w:t>
      </w:r>
    </w:p>
    <w:p>
      <w:pPr>
        <w:spacing w:after="150"/>
      </w:pPr>
      <w:r>
        <w:rPr/>
        <w:t xml:space="preserve">图表52：2019-2023年广州中海达卫星导航技术股份有限公司主要经济指标分析(单位：万元)</w:t>
      </w:r>
    </w:p>
    <w:p>
      <w:pPr>
        <w:spacing w:after="150"/>
      </w:pPr>
      <w:r>
        <w:rPr/>
        <w:t xml:space="preserve">图表53：2019-2023年广州中海达卫星导航技术股份有限公司盈利能力分析(单位：%)</w:t>
      </w:r>
    </w:p>
    <w:p>
      <w:pPr>
        <w:spacing w:after="150"/>
      </w:pPr>
      <w:r>
        <w:rPr/>
        <w:t xml:space="preserve">图表54：2019-2023年广州中海达卫星导航技术股份有限公司运营能力分析(单位：次)</w:t>
      </w:r>
    </w:p>
    <w:p>
      <w:pPr>
        <w:spacing w:after="150"/>
      </w:pPr>
      <w:r>
        <w:rPr/>
        <w:t xml:space="preserve">图表55：2019-2023年广州中海达卫星导航技术股份有限公司偿债能力分析(单位：%，倍)</w:t>
      </w:r>
    </w:p>
    <w:p>
      <w:pPr>
        <w:spacing w:after="150"/>
      </w:pPr>
      <w:r>
        <w:rPr/>
        <w:t xml:space="preserve">图表56：2019-2023年广州中海达卫星导航技术股份有限公司发展能力分析(单位：%)</w:t>
      </w:r>
    </w:p>
    <w:p>
      <w:pPr>
        <w:spacing w:after="150"/>
      </w:pPr>
      <w:r>
        <w:rPr/>
        <w:t xml:space="preserve">图表57：广州中海达卫星导航技术股份有限公司优劣势分析</w:t>
      </w:r>
    </w:p>
    <w:p>
      <w:pPr>
        <w:spacing w:after="150"/>
      </w:pPr>
      <w:r>
        <w:rPr/>
        <w:t xml:space="preserve">图表58：中国航天科工集团第二研究院二十三所基本信息表</w:t>
      </w:r>
    </w:p>
    <w:p>
      <w:pPr>
        <w:spacing w:after="150"/>
      </w:pPr>
      <w:r>
        <w:rPr/>
        <w:t xml:space="preserve">图表59：中国航天科工集团第二研究院二十三所优劣势分析</w:t>
      </w:r>
    </w:p>
    <w:p>
      <w:pPr>
        <w:spacing w:after="150"/>
      </w:pPr>
      <w:r>
        <w:rPr/>
        <w:t xml:space="preserve">图表60：大族激光科技产业集团股份有限公司基本信息表</w:t>
      </w:r>
    </w:p>
    <w:p>
      <w:pPr>
        <w:spacing w:after="150"/>
      </w:pPr>
      <w:r>
        <w:rPr/>
        <w:t xml:space="preserve">图表61：大族激光科技产业集团股份有限公司业务能力简况表</w:t>
      </w:r>
    </w:p>
    <w:p>
      <w:pPr>
        <w:spacing w:after="150"/>
      </w:pPr>
      <w:r>
        <w:rPr/>
        <w:t xml:space="preserve">图表62：大族激光科技产业集团股份有限公司与实际控制人之间产权及控制关系方框图</w:t>
      </w:r>
    </w:p>
    <w:p>
      <w:pPr>
        <w:spacing w:after="150"/>
      </w:pPr>
      <w:r>
        <w:rPr/>
        <w:t xml:space="preserve">图表63：2019-2023年大族激光科技产业集团股份有限公司主要经济指标分析(单位：万元)</w:t>
      </w:r>
    </w:p>
    <w:p>
      <w:pPr>
        <w:spacing w:after="150"/>
      </w:pPr>
      <w:r>
        <w:rPr/>
        <w:t xml:space="preserve">图表64：2019-2023年大族激光科技产业集团股份有限公司盈利能力分析(单位：%)</w:t>
      </w:r>
    </w:p>
    <w:p>
      <w:pPr>
        <w:spacing w:after="150"/>
      </w:pPr>
      <w:r>
        <w:rPr/>
        <w:t xml:space="preserve">图表65：2019-2023年大族激光科技产业集团股份有限公司运营能力分析(单位：次)</w:t>
      </w:r>
    </w:p>
    <w:p>
      <w:pPr>
        <w:spacing w:after="150"/>
      </w:pPr>
      <w:r>
        <w:rPr/>
        <w:t xml:space="preserve">图表66：2019-2023年大族激光科技产业集团股份有限公司偿债能力分析(单位：%，倍)</w:t>
      </w:r>
    </w:p>
    <w:p>
      <w:pPr>
        <w:spacing w:after="150"/>
      </w:pPr>
      <w:r>
        <w:rPr/>
        <w:t xml:space="preserve">图表67：2019-2023年大族激光科技产业集团股份有限公司发展能力分析(单位：%)</w:t>
      </w:r>
    </w:p>
    <w:p>
      <w:pPr>
        <w:spacing w:after="150"/>
      </w:pPr>
      <w:r>
        <w:rPr/>
        <w:t xml:space="preserve">图表68：大族激光科技产业集团股份有限公司优劣势分析</w:t>
      </w:r>
    </w:p>
    <w:p>
      <w:pPr>
        <w:spacing w:after="150"/>
      </w:pPr>
      <w:r>
        <w:rPr/>
        <w:t xml:space="preserve">图表69：深圳市速腾聚创科技有限公司基本信息表</w:t>
      </w:r>
    </w:p>
    <w:p>
      <w:pPr>
        <w:spacing w:after="150"/>
      </w:pPr>
      <w:r>
        <w:rPr/>
        <w:t xml:space="preserve">图表70：深圳市速腾聚创科技有限公司业务能力简况表</w:t>
      </w:r>
    </w:p>
    <w:p>
      <w:pPr>
        <w:spacing w:after="150"/>
      </w:pPr>
      <w:r>
        <w:rPr/>
        <w:t xml:space="preserve">图表71：深圳市速腾聚创科技有限公司优劣势分析</w:t>
      </w:r>
    </w:p>
    <w:p>
      <w:pPr>
        <w:spacing w:after="150"/>
      </w:pPr>
      <w:r>
        <w:rPr/>
        <w:t xml:space="preserve">图表72：北京德可达科技有限公司基本信息表</w:t>
      </w:r>
    </w:p>
    <w:p>
      <w:pPr>
        <w:spacing w:after="150"/>
      </w:pPr>
      <w:r>
        <w:rPr/>
        <w:t xml:space="preserve">图表73：北京德可达科技有限公司业务能力简况表</w:t>
      </w:r>
    </w:p>
    <w:p>
      <w:pPr>
        <w:spacing w:after="150"/>
      </w:pPr>
      <w:r>
        <w:rPr/>
        <w:t xml:space="preserve">图表74：北京德可达科技有限公司优劣势分析</w:t>
      </w:r>
    </w:p>
    <w:p>
      <w:pPr>
        <w:spacing w:after="150"/>
      </w:pPr>
      <w:r>
        <w:rPr/>
        <w:t xml:space="preserve">图表75：2024-2029年中国3D雷达行业市场容量预测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2024-2029年中国3D雷达市场未来发展预测及投资策略分析报告</dc:title>
  <dc:description>2024-2029年中国3D雷达市场未来发展预测及投资策略分析报告</dc:description>
  <dc:subject>2024-2029年中国3D雷达市场未来发展预测及投资策略分析报告</dc:subject>
  <cp:keywords>研究报告</cp:keywords>
  <cp:category>研究报告</cp:category>
  <cp:lastModifiedBy>北京中道泰和信息咨询有限公司</cp:lastModifiedBy>
  <dcterms:created xsi:type="dcterms:W3CDTF">2024-01-24T01:09:56+08:00</dcterms:created>
  <dcterms:modified xsi:type="dcterms:W3CDTF">2024-01-24T01:09:56+08:00</dcterms:modified>
</cp:coreProperties>
</file>

<file path=docProps/custom.xml><?xml version="1.0" encoding="utf-8"?>
<Properties xmlns="http://schemas.openxmlformats.org/officeDocument/2006/custom-properties" xmlns:vt="http://schemas.openxmlformats.org/officeDocument/2006/docPropsVTypes"/>
</file>