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2024-2029年中国信鸽行业发展情况分析及未来前景规划研究报告</w:t>
      </w:r>
    </w:p>
    <w:p>
      <w:pPr>
        <w:spacing w:after="150"/>
      </w:pPr>
      <w:r>
        <w:rPr>
          <w:b w:val="1"/>
          <w:bCs w:val="1"/>
        </w:rPr>
        <w:t xml:space="preserve">报告简介</w:t>
      </w:r>
    </w:p>
    <w:p>
      <w:pPr>
        <w:spacing w:after="150"/>
      </w:pPr>
      <w:r>
        <w:rPr/>
        <w:t xml:space="preserve">信鸽行业研究报告主要分析了信鸽行业的市场规模、信鸽市场供需求状况、信鸽市场竞争状况和信鸽主要企业经营情况、信鸽市场主要企业的市场占有率，同时对信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鸽专业研究单位等公布和提供的大量资料。对我国信鸽行业作了详尽深入的分析，为信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2019-2023年信鸽行业发展综述 14</w:t>
      </w:r>
    </w:p>
    <w:p>
      <w:pPr>
        <w:spacing w:after="150"/>
      </w:pPr>
      <w:r>
        <w:rPr/>
        <w:t xml:space="preserve">第一节 信鸽行业界定 14</w:t>
      </w:r>
    </w:p>
    <w:p>
      <w:pPr>
        <w:spacing w:after="150"/>
      </w:pPr>
      <w:r>
        <w:rPr/>
        <w:t xml:space="preserve">一、行业经济特性 14</w:t>
      </w:r>
    </w:p>
    <w:p>
      <w:pPr>
        <w:spacing w:after="150"/>
      </w:pPr>
      <w:r>
        <w:rPr/>
        <w:t xml:space="preserve">二、主要产品品种/主要细分行业 15</w:t>
      </w:r>
    </w:p>
    <w:p>
      <w:pPr>
        <w:spacing w:after="150"/>
      </w:pPr>
      <w:r>
        <w:rPr/>
        <w:t xml:space="preserve">三、产业链结构分析 15</w:t>
      </w:r>
    </w:p>
    <w:p>
      <w:pPr>
        <w:spacing w:after="150"/>
      </w:pPr>
      <w:r>
        <w:rPr/>
        <w:t xml:space="preserve">第二节 信鸽行业发展成熟度分析 18</w:t>
      </w:r>
    </w:p>
    <w:p>
      <w:pPr>
        <w:spacing w:after="150"/>
      </w:pPr>
      <w:r>
        <w:rPr/>
        <w:t xml:space="preserve">一、行业发展周期分析 18</w:t>
      </w:r>
    </w:p>
    <w:p>
      <w:pPr>
        <w:spacing w:after="150"/>
      </w:pPr>
      <w:r>
        <w:rPr/>
        <w:t xml:space="preserve">二、行业中外市场成熟度对比 19</w:t>
      </w:r>
    </w:p>
    <w:p>
      <w:pPr>
        <w:spacing w:after="150"/>
      </w:pPr>
      <w:r>
        <w:rPr/>
        <w:t xml:space="preserve">三、行业及其主要子行业成熟度分析 19</w:t>
      </w:r>
    </w:p>
    <w:p>
      <w:pPr>
        <w:spacing w:after="150"/>
      </w:pPr>
      <w:r>
        <w:rPr>
          <w:b w:val="1"/>
          <w:bCs w:val="1"/>
        </w:rPr>
        <w:t xml:space="preserve">第二章 2024-2029年中国信鸽企业PEST（环境）分析 21</w:t>
      </w:r>
    </w:p>
    <w:p>
      <w:pPr>
        <w:spacing w:after="150"/>
      </w:pPr>
      <w:r>
        <w:rPr/>
        <w:t xml:space="preserve">第一节 经济环境分析 21</w:t>
      </w:r>
    </w:p>
    <w:p>
      <w:pPr>
        <w:spacing w:after="150"/>
      </w:pPr>
      <w:r>
        <w:rPr/>
        <w:t xml:space="preserve">一、中国GDP增长情况分析 21</w:t>
      </w:r>
    </w:p>
    <w:p>
      <w:pPr>
        <w:spacing w:after="150"/>
      </w:pPr>
      <w:r>
        <w:rPr/>
        <w:t xml:space="preserve">二、工业经济发展形势分析 23</w:t>
      </w:r>
    </w:p>
    <w:p>
      <w:pPr>
        <w:spacing w:after="150"/>
      </w:pPr>
      <w:r>
        <w:rPr/>
        <w:t xml:space="preserve">三、社会固定资产投资分析 31</w:t>
      </w:r>
    </w:p>
    <w:p>
      <w:pPr>
        <w:spacing w:after="150"/>
      </w:pPr>
      <w:r>
        <w:rPr/>
        <w:t xml:space="preserve">四、全社会消费品零售总额 35</w:t>
      </w:r>
    </w:p>
    <w:p>
      <w:pPr>
        <w:spacing w:after="150"/>
      </w:pPr>
      <w:r>
        <w:rPr/>
        <w:t xml:space="preserve">五、城乡居民收入增长分析 37</w:t>
      </w:r>
    </w:p>
    <w:p>
      <w:pPr>
        <w:spacing w:after="150"/>
      </w:pPr>
      <w:r>
        <w:rPr/>
        <w:t xml:space="preserve">六、居民消费价格变化分析 38</w:t>
      </w:r>
    </w:p>
    <w:p>
      <w:pPr>
        <w:spacing w:after="150"/>
      </w:pPr>
      <w:r>
        <w:rPr/>
        <w:t xml:space="preserve">第二节 政策环境分析 48</w:t>
      </w:r>
    </w:p>
    <w:p>
      <w:pPr>
        <w:spacing w:after="150"/>
      </w:pPr>
      <w:r>
        <w:rPr/>
        <w:t xml:space="preserve">第三节 社会环境分析 49</w:t>
      </w:r>
    </w:p>
    <w:p>
      <w:pPr>
        <w:spacing w:after="150"/>
      </w:pPr>
      <w:r>
        <w:rPr/>
        <w:t xml:space="preserve">第四节 技术环境分析 52</w:t>
      </w:r>
    </w:p>
    <w:p>
      <w:pPr>
        <w:spacing w:after="150"/>
      </w:pPr>
      <w:r>
        <w:rPr>
          <w:b w:val="1"/>
          <w:bCs w:val="1"/>
        </w:rPr>
        <w:t xml:space="preserve">第三章 信鸽行业生产技术分析 55</w:t>
      </w:r>
    </w:p>
    <w:p>
      <w:pPr>
        <w:spacing w:after="150"/>
      </w:pPr>
      <w:r>
        <w:rPr/>
        <w:t xml:space="preserve">第一节 信鸽行业生产技术发展现状 55</w:t>
      </w:r>
    </w:p>
    <w:p>
      <w:pPr>
        <w:spacing w:after="150"/>
      </w:pPr>
      <w:r>
        <w:rPr/>
        <w:t xml:space="preserve">第二节 信鸽行业产品生产工艺特点或流程 56</w:t>
      </w:r>
    </w:p>
    <w:p>
      <w:pPr>
        <w:spacing w:after="150"/>
      </w:pPr>
      <w:r>
        <w:rPr/>
        <w:t xml:space="preserve">第三节 信鸽行业生产技术发展趋势分析 58</w:t>
      </w:r>
    </w:p>
    <w:p>
      <w:pPr>
        <w:spacing w:after="150"/>
      </w:pPr>
      <w:r>
        <w:rPr>
          <w:b w:val="1"/>
          <w:bCs w:val="1"/>
        </w:rPr>
        <w:t xml:space="preserve">第四章 2019-2023年中国信鸽企业发展情况分析 60</w:t>
      </w:r>
    </w:p>
    <w:p>
      <w:pPr>
        <w:spacing w:after="150"/>
      </w:pPr>
      <w:r>
        <w:rPr/>
        <w:t xml:space="preserve">第一节 中国信鸽企业发展分析 60</w:t>
      </w:r>
    </w:p>
    <w:p>
      <w:pPr>
        <w:spacing w:after="150"/>
      </w:pPr>
      <w:r>
        <w:rPr/>
        <w:t xml:space="preserve">一、2019-2023年信鸽企业运行情况及特点分析 60</w:t>
      </w:r>
    </w:p>
    <w:p>
      <w:pPr>
        <w:spacing w:after="150"/>
      </w:pPr>
      <w:r>
        <w:rPr/>
        <w:t xml:space="preserve">二、2019-2023年信鸽企业投资情况分析 60</w:t>
      </w:r>
    </w:p>
    <w:p>
      <w:pPr>
        <w:spacing w:after="150"/>
      </w:pPr>
      <w:r>
        <w:rPr/>
        <w:t xml:space="preserve">三、中国信鸽企业产品结构分析 61</w:t>
      </w:r>
    </w:p>
    <w:p>
      <w:pPr>
        <w:spacing w:after="150"/>
      </w:pPr>
      <w:r>
        <w:rPr/>
        <w:t xml:space="preserve">四、中国信鸽企业与宏观经济相关性分析 62</w:t>
      </w:r>
    </w:p>
    <w:p>
      <w:pPr>
        <w:spacing w:after="150"/>
      </w:pPr>
      <w:r>
        <w:rPr/>
        <w:t xml:space="preserve">第二节 中国企业区域发展分析 63</w:t>
      </w:r>
    </w:p>
    <w:p>
      <w:pPr>
        <w:spacing w:after="150"/>
      </w:pPr>
      <w:r>
        <w:rPr/>
        <w:t xml:space="preserve">一、企业重点区域分布特点及变化 63</w:t>
      </w:r>
    </w:p>
    <w:p>
      <w:pPr>
        <w:spacing w:after="150"/>
      </w:pPr>
      <w:r>
        <w:rPr/>
        <w:t xml:space="preserve">二、华北地区市场分析 63</w:t>
      </w:r>
    </w:p>
    <w:p>
      <w:pPr>
        <w:spacing w:after="150"/>
      </w:pPr>
      <w:r>
        <w:rPr/>
        <w:t xml:space="preserve">三、华东地区行业分析 63</w:t>
      </w:r>
    </w:p>
    <w:p>
      <w:pPr>
        <w:spacing w:after="150"/>
      </w:pPr>
      <w:r>
        <w:rPr/>
        <w:t xml:space="preserve">四、东北地区行业分析 64</w:t>
      </w:r>
    </w:p>
    <w:p>
      <w:pPr>
        <w:spacing w:after="150"/>
      </w:pPr>
      <w:r>
        <w:rPr/>
        <w:t xml:space="preserve">五、中南地区行业分析 64</w:t>
      </w:r>
    </w:p>
    <w:p>
      <w:pPr>
        <w:spacing w:after="150"/>
      </w:pPr>
      <w:r>
        <w:rPr/>
        <w:t xml:space="preserve">六、西部地区行业分析 64</w:t>
      </w:r>
    </w:p>
    <w:p>
      <w:pPr>
        <w:spacing w:after="150"/>
      </w:pPr>
      <w:r>
        <w:rPr/>
        <w:t xml:space="preserve">七、华南地区行业分析 65</w:t>
      </w:r>
    </w:p>
    <w:p>
      <w:pPr>
        <w:spacing w:after="150"/>
      </w:pPr>
      <w:r>
        <w:rPr>
          <w:b w:val="1"/>
          <w:bCs w:val="1"/>
        </w:rPr>
        <w:t xml:space="preserve">第五章 2019-2023年中国信鸽市场供需调查分析 66</w:t>
      </w:r>
    </w:p>
    <w:p>
      <w:pPr>
        <w:spacing w:after="150"/>
      </w:pPr>
      <w:r>
        <w:rPr/>
        <w:t xml:space="preserve">第一节 2019-2023年中国信鸽市场供给分析 66</w:t>
      </w:r>
    </w:p>
    <w:p>
      <w:pPr>
        <w:spacing w:after="150"/>
      </w:pPr>
      <w:r>
        <w:rPr/>
        <w:t xml:space="preserve">一、产品市场供给 66</w:t>
      </w:r>
    </w:p>
    <w:p>
      <w:pPr>
        <w:spacing w:after="150"/>
      </w:pPr>
      <w:r>
        <w:rPr/>
        <w:t xml:space="preserve">二、价格供给 66</w:t>
      </w:r>
    </w:p>
    <w:p>
      <w:pPr>
        <w:spacing w:after="150"/>
      </w:pPr>
      <w:r>
        <w:rPr/>
        <w:t xml:space="preserve">三、渠道供给 66</w:t>
      </w:r>
    </w:p>
    <w:p>
      <w:pPr>
        <w:spacing w:after="150"/>
      </w:pPr>
      <w:r>
        <w:rPr/>
        <w:t xml:space="preserve">第二节 2019-2023年中国信鸽市场需求分析 67</w:t>
      </w:r>
    </w:p>
    <w:p>
      <w:pPr>
        <w:spacing w:after="150"/>
      </w:pPr>
      <w:r>
        <w:rPr/>
        <w:t xml:space="preserve">一、产品市场需求 67</w:t>
      </w:r>
    </w:p>
    <w:p>
      <w:pPr>
        <w:spacing w:after="150"/>
      </w:pPr>
      <w:r>
        <w:rPr/>
        <w:t xml:space="preserve">二、价格需求 67</w:t>
      </w:r>
    </w:p>
    <w:p>
      <w:pPr>
        <w:spacing w:after="150"/>
      </w:pPr>
      <w:r>
        <w:rPr/>
        <w:t xml:space="preserve">三、渠道需求 68</w:t>
      </w:r>
    </w:p>
    <w:p>
      <w:pPr>
        <w:spacing w:after="150"/>
      </w:pPr>
      <w:r>
        <w:rPr/>
        <w:t xml:space="preserve">四、购买需求 68</w:t>
      </w:r>
    </w:p>
    <w:p>
      <w:pPr>
        <w:spacing w:after="150"/>
      </w:pPr>
      <w:r>
        <w:rPr/>
        <w:t xml:space="preserve">第三节 2019-2023年中国信鸽市场特征分析 69</w:t>
      </w:r>
    </w:p>
    <w:p>
      <w:pPr>
        <w:spacing w:after="150"/>
      </w:pPr>
      <w:r>
        <w:rPr/>
        <w:t xml:space="preserve">一、2019-2023年中国信鸽产品特征分析 69</w:t>
      </w:r>
    </w:p>
    <w:p>
      <w:pPr>
        <w:spacing w:after="150"/>
      </w:pPr>
      <w:r>
        <w:rPr/>
        <w:t xml:space="preserve">二、2019-2023年中国信鸽价格特征分析 71</w:t>
      </w:r>
    </w:p>
    <w:p>
      <w:pPr>
        <w:spacing w:after="150"/>
      </w:pPr>
      <w:r>
        <w:rPr/>
        <w:t xml:space="preserve">三、2019-2023年中国信鸽渠道特征 72</w:t>
      </w:r>
    </w:p>
    <w:p>
      <w:pPr>
        <w:spacing w:after="150"/>
      </w:pPr>
      <w:r>
        <w:rPr/>
        <w:t xml:space="preserve">四、2019-2023年中国信鸽购买特征 72</w:t>
      </w:r>
    </w:p>
    <w:p>
      <w:pPr>
        <w:spacing w:after="150"/>
      </w:pPr>
      <w:r>
        <w:rPr>
          <w:b w:val="1"/>
          <w:bCs w:val="1"/>
        </w:rPr>
        <w:t xml:space="preserve">第六章 2019-2023年信鸽企业市场竞争格局分析 73</w:t>
      </w:r>
    </w:p>
    <w:p>
      <w:pPr>
        <w:spacing w:after="150"/>
      </w:pPr>
      <w:r>
        <w:rPr/>
        <w:t xml:space="preserve">第一节 2019-2023年中国信鸽企业集中度分析 73</w:t>
      </w:r>
    </w:p>
    <w:p>
      <w:pPr>
        <w:spacing w:after="150"/>
      </w:pPr>
      <w:r>
        <w:rPr/>
        <w:t xml:space="preserve">第二节 2019-2023年中国信鸽企业规模经济情况分析 73</w:t>
      </w:r>
    </w:p>
    <w:p>
      <w:pPr>
        <w:spacing w:after="150"/>
      </w:pPr>
      <w:r>
        <w:rPr/>
        <w:t xml:space="preserve">第三节 2019-2023年中国信鸽企业格局以及竞争态势分析 73</w:t>
      </w:r>
    </w:p>
    <w:p>
      <w:pPr>
        <w:spacing w:after="150"/>
      </w:pPr>
      <w:r>
        <w:rPr/>
        <w:t xml:space="preserve">一、企业整体竞争格局及态势分析 73</w:t>
      </w:r>
    </w:p>
    <w:p>
      <w:pPr>
        <w:spacing w:after="150"/>
      </w:pPr>
      <w:r>
        <w:rPr/>
        <w:t xml:space="preserve">二、区域市场竞争格局及态势分析 74</w:t>
      </w:r>
    </w:p>
    <w:p>
      <w:pPr>
        <w:spacing w:after="150"/>
      </w:pPr>
      <w:r>
        <w:rPr/>
        <w:t xml:space="preserve">第四节 中国企业进入和退出壁垒分析 74</w:t>
      </w:r>
    </w:p>
    <w:p>
      <w:pPr>
        <w:spacing w:after="150"/>
      </w:pPr>
      <w:r>
        <w:rPr/>
        <w:t xml:space="preserve">第五节 2019-2023年中国信鸽企业主要优势企业竞争力综合评价 74</w:t>
      </w:r>
    </w:p>
    <w:p>
      <w:pPr>
        <w:spacing w:after="150"/>
      </w:pPr>
      <w:r>
        <w:rPr>
          <w:b w:val="1"/>
          <w:bCs w:val="1"/>
        </w:rPr>
        <w:t xml:space="preserve">第七章 2019-2023年信鸽企业主要竞争对手分析 76</w:t>
      </w:r>
    </w:p>
    <w:p>
      <w:pPr>
        <w:spacing w:after="150"/>
      </w:pPr>
      <w:r>
        <w:rPr/>
        <w:t xml:space="preserve">第一节 河北瑞茂信鸽养殖有限公司 76</w:t>
      </w:r>
    </w:p>
    <w:p>
      <w:pPr>
        <w:spacing w:after="150"/>
      </w:pPr>
      <w:r>
        <w:rPr/>
        <w:t xml:space="preserve">一、公司基本情况 76</w:t>
      </w:r>
    </w:p>
    <w:p>
      <w:pPr>
        <w:spacing w:after="150"/>
      </w:pPr>
      <w:r>
        <w:rPr/>
        <w:t xml:space="preserve">二、企业主要经济指标 76</w:t>
      </w:r>
    </w:p>
    <w:p>
      <w:pPr>
        <w:spacing w:after="150"/>
      </w:pPr>
      <w:r>
        <w:rPr/>
        <w:t xml:space="preserve">第二节 凤翔秦都信鸽养殖有限公司 82</w:t>
      </w:r>
    </w:p>
    <w:p>
      <w:pPr>
        <w:spacing w:after="150"/>
      </w:pPr>
      <w:r>
        <w:rPr/>
        <w:t xml:space="preserve">一、公司基本情况 82</w:t>
      </w:r>
    </w:p>
    <w:p>
      <w:pPr>
        <w:spacing w:after="150"/>
      </w:pPr>
      <w:r>
        <w:rPr/>
        <w:t xml:space="preserve">二、企业主要经济指标 83</w:t>
      </w:r>
    </w:p>
    <w:p>
      <w:pPr>
        <w:spacing w:after="150"/>
      </w:pPr>
      <w:r>
        <w:rPr/>
        <w:t xml:space="preserve">第三节 北京侨友信鸽公司 89</w:t>
      </w:r>
    </w:p>
    <w:p>
      <w:pPr>
        <w:spacing w:after="150"/>
      </w:pPr>
      <w:r>
        <w:rPr/>
        <w:t xml:space="preserve">一、公司基本情况 89</w:t>
      </w:r>
    </w:p>
    <w:p>
      <w:pPr>
        <w:spacing w:after="150"/>
      </w:pPr>
      <w:r>
        <w:rPr/>
        <w:t xml:space="preserve">二、企业主要经济指标 90</w:t>
      </w:r>
    </w:p>
    <w:p>
      <w:pPr>
        <w:spacing w:after="150"/>
      </w:pPr>
      <w:r>
        <w:rPr/>
        <w:t xml:space="preserve">第四节 无锡市双阳赛鸽有限公司 95</w:t>
      </w:r>
    </w:p>
    <w:p>
      <w:pPr>
        <w:spacing w:after="150"/>
      </w:pPr>
      <w:r>
        <w:rPr/>
        <w:t xml:space="preserve">一、公司基本情况 95</w:t>
      </w:r>
    </w:p>
    <w:p>
      <w:pPr>
        <w:spacing w:after="150"/>
      </w:pPr>
      <w:r>
        <w:rPr/>
        <w:t xml:space="preserve">二、企业主要经济指标 96</w:t>
      </w:r>
    </w:p>
    <w:p>
      <w:pPr>
        <w:spacing w:after="150"/>
      </w:pPr>
      <w:r>
        <w:rPr/>
        <w:t xml:space="preserve">第五节 南京东方红名鸽体育文化有限公司 102</w:t>
      </w:r>
    </w:p>
    <w:p>
      <w:pPr>
        <w:spacing w:after="150"/>
      </w:pPr>
      <w:r>
        <w:rPr/>
        <w:t xml:space="preserve">一、公司基本情况 102</w:t>
      </w:r>
    </w:p>
    <w:p>
      <w:pPr>
        <w:spacing w:after="150"/>
      </w:pPr>
      <w:r>
        <w:rPr/>
        <w:t xml:space="preserve">二、企业主要经济指标 102</w:t>
      </w:r>
    </w:p>
    <w:p>
      <w:pPr>
        <w:spacing w:after="150"/>
      </w:pPr>
      <w:r>
        <w:rPr>
          <w:b w:val="1"/>
          <w:bCs w:val="1"/>
        </w:rPr>
        <w:t xml:space="preserve">第八章 中国信鸽企业上下游产业链分析及其影响 109</w:t>
      </w:r>
    </w:p>
    <w:p>
      <w:pPr>
        <w:spacing w:after="150"/>
      </w:pPr>
      <w:r>
        <w:rPr/>
        <w:t xml:space="preserve">第一节 2019-2023中国信鸽企业上游企业发展及影响分析 109</w:t>
      </w:r>
    </w:p>
    <w:p>
      <w:pPr>
        <w:spacing w:after="150"/>
      </w:pPr>
      <w:r>
        <w:rPr/>
        <w:t xml:space="preserve">一、2019-2023中国信鸽企业上游企业运行现状分析 109</w:t>
      </w:r>
    </w:p>
    <w:p>
      <w:pPr>
        <w:spacing w:after="150"/>
      </w:pPr>
      <w:r>
        <w:rPr/>
        <w:t xml:space="preserve">二、对本企业产生的影响分析 109</w:t>
      </w:r>
    </w:p>
    <w:p>
      <w:pPr>
        <w:spacing w:after="150"/>
      </w:pPr>
      <w:r>
        <w:rPr/>
        <w:t xml:space="preserve">第二节 2019-2023中国信鸽企业下游企业发展及影响分析 110</w:t>
      </w:r>
    </w:p>
    <w:p>
      <w:pPr>
        <w:spacing w:after="150"/>
      </w:pPr>
      <w:r>
        <w:rPr/>
        <w:t xml:space="preserve">一、2019-2023中国信鸽企业下游企业运行现状分析 110</w:t>
      </w:r>
    </w:p>
    <w:p>
      <w:pPr>
        <w:spacing w:after="150"/>
      </w:pPr>
      <w:r>
        <w:rPr/>
        <w:t xml:space="preserve">二、对本企业产生的影响分析 116</w:t>
      </w:r>
    </w:p>
    <w:p>
      <w:pPr>
        <w:spacing w:after="150"/>
      </w:pPr>
      <w:r>
        <w:rPr/>
        <w:t xml:space="preserve">第三节 其他相关企业发展及影响分析 116</w:t>
      </w:r>
    </w:p>
    <w:p>
      <w:pPr>
        <w:spacing w:after="150"/>
      </w:pPr>
      <w:r>
        <w:rPr>
          <w:b w:val="1"/>
          <w:bCs w:val="1"/>
        </w:rPr>
        <w:t xml:space="preserve">第九章 2024-2029年中国信鸽企业发展趋势预测 118</w:t>
      </w:r>
    </w:p>
    <w:p>
      <w:pPr>
        <w:spacing w:after="150"/>
      </w:pPr>
      <w:r>
        <w:rPr/>
        <w:t xml:space="preserve">第一节 2024-2029年政策变化趋势预测 118</w:t>
      </w:r>
    </w:p>
    <w:p>
      <w:pPr>
        <w:spacing w:after="150"/>
      </w:pPr>
      <w:r>
        <w:rPr/>
        <w:t xml:space="preserve">第二节 2024-2029年供求趋势预测 120</w:t>
      </w:r>
    </w:p>
    <w:p>
      <w:pPr>
        <w:spacing w:after="150"/>
      </w:pPr>
      <w:r>
        <w:rPr/>
        <w:t xml:space="preserve">一、产品供给预测 120</w:t>
      </w:r>
    </w:p>
    <w:p>
      <w:pPr>
        <w:spacing w:after="150"/>
      </w:pPr>
      <w:r>
        <w:rPr/>
        <w:t xml:space="preserve">二、产品需求预测 121</w:t>
      </w:r>
    </w:p>
    <w:p>
      <w:pPr>
        <w:spacing w:after="150"/>
      </w:pPr>
      <w:r>
        <w:rPr/>
        <w:t xml:space="preserve">第三节 2024-2029年进出口趋势预测 121</w:t>
      </w:r>
    </w:p>
    <w:p>
      <w:pPr>
        <w:spacing w:after="150"/>
      </w:pPr>
      <w:r>
        <w:rPr/>
        <w:t xml:space="preserve">第四节 2024-2029年技术发展趋势 121</w:t>
      </w:r>
    </w:p>
    <w:p>
      <w:pPr>
        <w:spacing w:after="150"/>
      </w:pPr>
      <w:r>
        <w:rPr/>
        <w:t xml:space="preserve">第五节 2024-2029年竞争趋势预测 123</w:t>
      </w:r>
    </w:p>
    <w:p>
      <w:pPr>
        <w:spacing w:after="150"/>
      </w:pPr>
      <w:r>
        <w:rPr>
          <w:b w:val="1"/>
          <w:bCs w:val="1"/>
        </w:rPr>
        <w:t xml:space="preserve">第十章 2024-2029年信鸽企业投资潜力与价值分析 127</w:t>
      </w:r>
    </w:p>
    <w:p>
      <w:pPr>
        <w:spacing w:after="150"/>
      </w:pPr>
      <w:r>
        <w:rPr/>
        <w:t xml:space="preserve">第一节 2024-2029年信鸽企业投资环境分析 127</w:t>
      </w:r>
    </w:p>
    <w:p>
      <w:pPr>
        <w:spacing w:after="150"/>
      </w:pPr>
      <w:r>
        <w:rPr/>
        <w:t xml:space="preserve">第二节 2024-2029年信鸽企业SWOT模型分析 128</w:t>
      </w:r>
    </w:p>
    <w:p>
      <w:pPr>
        <w:spacing w:after="150"/>
      </w:pPr>
      <w:r>
        <w:rPr/>
        <w:t xml:space="preserve">一、优势 128</w:t>
      </w:r>
    </w:p>
    <w:p>
      <w:pPr>
        <w:spacing w:after="150"/>
      </w:pPr>
      <w:r>
        <w:rPr/>
        <w:t xml:space="preserve">二、劣势 128</w:t>
      </w:r>
    </w:p>
    <w:p>
      <w:pPr>
        <w:spacing w:after="150"/>
      </w:pPr>
      <w:r>
        <w:rPr/>
        <w:t xml:space="preserve">三、机会 129</w:t>
      </w:r>
    </w:p>
    <w:p>
      <w:pPr>
        <w:spacing w:after="150"/>
      </w:pPr>
      <w:r>
        <w:rPr/>
        <w:t xml:space="preserve">四、威胁 129</w:t>
      </w:r>
    </w:p>
    <w:p>
      <w:pPr>
        <w:spacing w:after="150"/>
      </w:pPr>
      <w:r>
        <w:rPr/>
        <w:t xml:space="preserve">第三节 2024-2029年我国信鸽企业投资潜力分析 130</w:t>
      </w:r>
    </w:p>
    <w:p>
      <w:pPr>
        <w:spacing w:after="150"/>
      </w:pPr>
      <w:r>
        <w:rPr/>
        <w:t xml:space="preserve">第四节 2024-2029年我国信鸽企业前景展望分析 130</w:t>
      </w:r>
    </w:p>
    <w:p>
      <w:pPr>
        <w:spacing w:after="150"/>
      </w:pPr>
      <w:r>
        <w:rPr/>
        <w:t xml:space="preserve">第五节 2024-2029年我国信鸽企业盈利能力预测 131</w:t>
      </w:r>
    </w:p>
    <w:p>
      <w:pPr>
        <w:spacing w:after="150"/>
      </w:pPr>
      <w:r>
        <w:rPr>
          <w:b w:val="1"/>
          <w:bCs w:val="1"/>
        </w:rPr>
        <w:t xml:space="preserve">第十一章 2024-2029年信鸽企业投资风险预警 132</w:t>
      </w:r>
    </w:p>
    <w:p>
      <w:pPr>
        <w:spacing w:after="150"/>
      </w:pPr>
      <w:r>
        <w:rPr/>
        <w:t xml:space="preserve">第一节 政策和体制风险 132</w:t>
      </w:r>
    </w:p>
    <w:p>
      <w:pPr>
        <w:spacing w:after="150"/>
      </w:pPr>
      <w:r>
        <w:rPr/>
        <w:t xml:space="preserve">第二节 宏观经济波动风险 133</w:t>
      </w:r>
    </w:p>
    <w:p>
      <w:pPr>
        <w:spacing w:after="150"/>
      </w:pPr>
      <w:r>
        <w:rPr/>
        <w:t xml:space="preserve">第三节 市场风险 133</w:t>
      </w:r>
    </w:p>
    <w:p>
      <w:pPr>
        <w:spacing w:after="150"/>
      </w:pPr>
      <w:r>
        <w:rPr/>
        <w:t xml:space="preserve">第四节 技术风险 134</w:t>
      </w:r>
    </w:p>
    <w:p>
      <w:pPr>
        <w:spacing w:after="150"/>
      </w:pPr>
      <w:r>
        <w:rPr/>
        <w:t xml:space="preserve">第五节 原材料压力风险分析 134</w:t>
      </w:r>
    </w:p>
    <w:p>
      <w:pPr>
        <w:spacing w:after="150"/>
      </w:pPr>
      <w:r>
        <w:rPr/>
        <w:t xml:space="preserve">第六节 市场竞争风险 134</w:t>
      </w:r>
    </w:p>
    <w:p>
      <w:pPr>
        <w:spacing w:after="150"/>
      </w:pPr>
      <w:r>
        <w:rPr/>
        <w:t xml:space="preserve">第七节 外资进入现状及对未来市场的威胁 135</w:t>
      </w:r>
    </w:p>
    <w:p>
      <w:pPr>
        <w:spacing w:after="150"/>
      </w:pPr>
      <w:r>
        <w:rPr/>
        <w:t xml:space="preserve">第八节 营销风险 136</w:t>
      </w:r>
    </w:p>
    <w:p>
      <w:pPr>
        <w:spacing w:after="150"/>
      </w:pPr>
      <w:r>
        <w:rPr/>
        <w:t xml:space="preserve">第九节 相关企业风险 136</w:t>
      </w:r>
    </w:p>
    <w:p>
      <w:pPr>
        <w:spacing w:after="150"/>
      </w:pPr>
      <w:r>
        <w:rPr/>
        <w:t xml:space="preserve">第十节 区域风险 136</w:t>
      </w:r>
    </w:p>
    <w:p>
      <w:pPr>
        <w:spacing w:after="150"/>
      </w:pPr>
      <w:r>
        <w:rPr/>
        <w:t xml:space="preserve">第十一节 资金短缺风险 137</w:t>
      </w:r>
    </w:p>
    <w:p>
      <w:pPr>
        <w:spacing w:after="150"/>
      </w:pPr>
      <w:r>
        <w:rPr/>
        <w:t xml:space="preserve">第十二节 经营风险分析 137</w:t>
      </w:r>
    </w:p>
    <w:p>
      <w:pPr>
        <w:spacing w:after="150"/>
      </w:pPr>
      <w:r>
        <w:rPr/>
        <w:t xml:space="preserve">第十三节 管理风险分析 137</w:t>
      </w:r>
    </w:p>
    <w:p>
      <w:pPr>
        <w:spacing w:after="150"/>
      </w:pPr>
      <w:r>
        <w:rPr>
          <w:b w:val="1"/>
          <w:bCs w:val="1"/>
        </w:rPr>
        <w:t xml:space="preserve">第十二章 2024-2029年信鸽产业投资机会及投资策略分析 139</w:t>
      </w:r>
    </w:p>
    <w:p>
      <w:pPr>
        <w:spacing w:after="150"/>
      </w:pPr>
      <w:r>
        <w:rPr/>
        <w:t xml:space="preserve">第一节 2024-2029年信鸽企业区域投资机会 139</w:t>
      </w:r>
    </w:p>
    <w:p>
      <w:pPr>
        <w:spacing w:after="150"/>
      </w:pPr>
      <w:r>
        <w:rPr/>
        <w:t xml:space="preserve">第二节 2024-2029年信鸽企业主要产品投资机会 139</w:t>
      </w:r>
    </w:p>
    <w:p>
      <w:pPr>
        <w:spacing w:after="150"/>
      </w:pPr>
      <w:r>
        <w:rPr/>
        <w:t xml:space="preserve">第三节 2024-2029年信鸽企业出口市场投资机会 139</w:t>
      </w:r>
    </w:p>
    <w:p>
      <w:pPr>
        <w:spacing w:after="150"/>
      </w:pPr>
      <w:r>
        <w:rPr/>
        <w:t xml:space="preserve">第四节 2024-2029年中国信鸽企业投资策略分析 140</w:t>
      </w:r>
    </w:p>
    <w:p>
      <w:pPr>
        <w:spacing w:after="150"/>
      </w:pPr>
      <w:r>
        <w:rPr/>
        <w:t xml:space="preserve">一、产品定位策略 140</w:t>
      </w:r>
    </w:p>
    <w:p>
      <w:pPr>
        <w:spacing w:after="150"/>
      </w:pPr>
      <w:r>
        <w:rPr/>
        <w:t xml:space="preserve">二、产品开发策略 140</w:t>
      </w:r>
    </w:p>
    <w:p>
      <w:pPr>
        <w:spacing w:after="150"/>
      </w:pPr>
      <w:r>
        <w:rPr/>
        <w:t xml:space="preserve">三、渠道销售策略 141</w:t>
      </w:r>
    </w:p>
    <w:p>
      <w:pPr>
        <w:spacing w:after="150"/>
      </w:pPr>
      <w:r>
        <w:rPr/>
        <w:t xml:space="preserve">四、品牌经营策略 141</w:t>
      </w:r>
    </w:p>
    <w:p>
      <w:pPr>
        <w:spacing w:after="150"/>
      </w:pPr>
      <w:r>
        <w:rPr/>
        <w:t xml:space="preserve">五、服务策略 142</w:t>
      </w:r>
    </w:p>
    <w:p>
      <w:pPr>
        <w:spacing w:after="150"/>
      </w:pPr>
      <w:r>
        <w:rPr>
          <w:b w:val="1"/>
          <w:bCs w:val="1"/>
        </w:rPr>
        <w:t xml:space="preserve">第十三章 信鸽行业企业观点综述及专家建议 143</w:t>
      </w:r>
    </w:p>
    <w:p>
      <w:pPr>
        <w:spacing w:after="150"/>
      </w:pPr>
      <w:r>
        <w:rPr/>
        <w:t xml:space="preserve">第一节 企业观点综述 143</w:t>
      </w:r>
    </w:p>
    <w:p>
      <w:pPr>
        <w:spacing w:after="150"/>
      </w:pPr>
      <w:r>
        <w:rPr/>
        <w:t xml:space="preserve">第二节 专家投资建议 143</w:t>
      </w:r>
    </w:p>
    <w:p>
      <w:pPr>
        <w:spacing w:after="150"/>
      </w:pPr>
      <w:r>
        <w:rPr>
          <w:b w:val="1"/>
          <w:bCs w:val="1"/>
        </w:rPr>
        <w:t xml:space="preserve">图表目录</w:t>
      </w:r>
    </w:p>
    <w:p>
      <w:pPr>
        <w:spacing w:after="150"/>
      </w:pPr>
      <w:r>
        <w:rPr/>
        <w:t xml:space="preserve">图表1 产业链形成模式示意图 17</w:t>
      </w:r>
    </w:p>
    <w:p>
      <w:pPr>
        <w:spacing w:after="150"/>
      </w:pPr>
      <w:r>
        <w:rPr/>
        <w:t xml:space="preserve">图表2 我国信鸽行业所处生命周期示意图 18</w:t>
      </w:r>
    </w:p>
    <w:p>
      <w:pPr>
        <w:spacing w:after="150"/>
      </w:pPr>
      <w:r>
        <w:rPr/>
        <w:t xml:space="preserve">图表3 2019-2023年1-4季度GDP初步核算数据 21</w:t>
      </w:r>
    </w:p>
    <w:p>
      <w:pPr>
        <w:spacing w:after="150"/>
      </w:pPr>
      <w:r>
        <w:rPr/>
        <w:t xml:space="preserve">图表4 2019-2023年4季度GDP环比和同比增长速度 21</w:t>
      </w:r>
    </w:p>
    <w:p>
      <w:pPr>
        <w:spacing w:after="150"/>
      </w:pPr>
      <w:r>
        <w:rPr/>
        <w:t xml:space="preserve">图表5 2019-2023年一季度GDP初步核算数据 22</w:t>
      </w:r>
    </w:p>
    <w:p>
      <w:pPr>
        <w:spacing w:after="150"/>
      </w:pPr>
      <w:r>
        <w:rPr/>
        <w:t xml:space="preserve">图表6 2019-2023年一季度GDP环比和同比增长速度 23</w:t>
      </w:r>
    </w:p>
    <w:p>
      <w:pPr>
        <w:spacing w:after="150"/>
      </w:pPr>
      <w:r>
        <w:rPr/>
        <w:t xml:space="preserve">图表7 2019-2023年规模以上工业增加值同比增长速度 23</w:t>
      </w:r>
    </w:p>
    <w:p>
      <w:pPr>
        <w:spacing w:after="150"/>
      </w:pPr>
      <w:r>
        <w:rPr/>
        <w:t xml:space="preserve">图表8 2019-2023年3月份规模以上工业生产主要数据 24</w:t>
      </w:r>
    </w:p>
    <w:p>
      <w:pPr>
        <w:spacing w:after="150"/>
      </w:pPr>
      <w:r>
        <w:rPr/>
        <w:t xml:space="preserve">图表9 2019-2023年钢材日均产量及同比增速 26</w:t>
      </w:r>
    </w:p>
    <w:p>
      <w:pPr>
        <w:spacing w:after="150"/>
      </w:pPr>
      <w:r>
        <w:rPr/>
        <w:t xml:space="preserve">图表10 2019-2023年水泥日均产量及同比增速 27</w:t>
      </w:r>
    </w:p>
    <w:p>
      <w:pPr>
        <w:spacing w:after="150"/>
      </w:pPr>
      <w:r>
        <w:rPr/>
        <w:t xml:space="preserve">图表11 2019-2023年十种有色金属日均产量及同比增速 27</w:t>
      </w:r>
    </w:p>
    <w:p>
      <w:pPr>
        <w:spacing w:after="150"/>
      </w:pPr>
      <w:r>
        <w:rPr/>
        <w:t xml:space="preserve">图表12 2019-2023年乙烯日均产量及同比增速 28</w:t>
      </w:r>
    </w:p>
    <w:p>
      <w:pPr>
        <w:spacing w:after="150"/>
      </w:pPr>
      <w:r>
        <w:rPr/>
        <w:t xml:space="preserve">图表13 2019-2023年汽车日均产量及同比增速 28</w:t>
      </w:r>
    </w:p>
    <w:p>
      <w:pPr>
        <w:spacing w:after="150"/>
      </w:pPr>
      <w:r>
        <w:rPr/>
        <w:t xml:space="preserve">图表14 2019-2023年轿车日均产量及同比增速 29</w:t>
      </w:r>
    </w:p>
    <w:p>
      <w:pPr>
        <w:spacing w:after="150"/>
      </w:pPr>
      <w:r>
        <w:rPr/>
        <w:t xml:space="preserve">图表15 2019-2023年发电量日均产量及同比增速 29</w:t>
      </w:r>
    </w:p>
    <w:p>
      <w:pPr>
        <w:spacing w:after="150"/>
      </w:pPr>
      <w:r>
        <w:rPr/>
        <w:t xml:space="preserve">图表16 2019-2023年原油加工量日均产量及同比增速 30</w:t>
      </w:r>
    </w:p>
    <w:p>
      <w:pPr>
        <w:spacing w:after="150"/>
      </w:pPr>
      <w:r>
        <w:rPr/>
        <w:t xml:space="preserve">图表17 2019-2023年固定资产投资(不含农户)同比增速 31</w:t>
      </w:r>
    </w:p>
    <w:p>
      <w:pPr>
        <w:spacing w:after="150"/>
      </w:pPr>
      <w:r>
        <w:rPr/>
        <w:t xml:space="preserve">图表18 2019-2023年固定资产投资到位资金同比增速 32</w:t>
      </w:r>
    </w:p>
    <w:p>
      <w:pPr>
        <w:spacing w:after="150"/>
      </w:pPr>
      <w:r>
        <w:rPr/>
        <w:t xml:space="preserve">图表19 2019-2023年1-3月固定资产投资(不含农户)主要数据 33</w:t>
      </w:r>
    </w:p>
    <w:p>
      <w:pPr>
        <w:spacing w:after="150"/>
      </w:pPr>
      <w:r>
        <w:rPr/>
        <w:t xml:space="preserve">图表20 2019-2023年社会消费品零售总额分月同比增长速度 35</w:t>
      </w:r>
    </w:p>
    <w:p>
      <w:pPr>
        <w:spacing w:after="150"/>
      </w:pPr>
      <w:r>
        <w:rPr/>
        <w:t xml:space="preserve">图表21 2019-2023年3月份社会消费品零售总额主要数据 36</w:t>
      </w:r>
    </w:p>
    <w:p>
      <w:pPr>
        <w:spacing w:after="150"/>
      </w:pPr>
      <w:r>
        <w:rPr/>
        <w:t xml:space="preserve">图表22 2019-2023年全国居民消费价格涨跌幅 38</w:t>
      </w:r>
    </w:p>
    <w:p>
      <w:pPr>
        <w:spacing w:after="150"/>
      </w:pPr>
      <w:r>
        <w:rPr/>
        <w:t xml:space="preserve">图表23 2019-2023年猪肉、牛肉、羊肉价格变动情况 39</w:t>
      </w:r>
    </w:p>
    <w:p>
      <w:pPr>
        <w:spacing w:after="150"/>
      </w:pPr>
      <w:r>
        <w:rPr/>
        <w:t xml:space="preserve">图表24 2019-2023年鲜菜、鲜果价格变动情况 40</w:t>
      </w:r>
    </w:p>
    <w:p>
      <w:pPr>
        <w:spacing w:after="150"/>
      </w:pPr>
      <w:r>
        <w:rPr/>
        <w:t xml:space="preserve">图表25 2019-2023年居民消费价格分类别同比涨跌幅 41</w:t>
      </w:r>
    </w:p>
    <w:p>
      <w:pPr>
        <w:spacing w:after="150"/>
      </w:pPr>
      <w:r>
        <w:rPr/>
        <w:t xml:space="preserve">图表26 2019-2023年12月居民消费价格分类别环比涨跌幅 42</w:t>
      </w:r>
    </w:p>
    <w:p>
      <w:pPr>
        <w:spacing w:after="150"/>
      </w:pPr>
      <w:r>
        <w:rPr/>
        <w:t xml:space="preserve">图表27 2019-2023年12月居民消费价格主要数据 42</w:t>
      </w:r>
    </w:p>
    <w:p>
      <w:pPr>
        <w:spacing w:after="150"/>
      </w:pPr>
      <w:r>
        <w:rPr/>
        <w:t xml:space="preserve">图表28 2019-2023年全国居民消费价格涨跌幅 45</w:t>
      </w:r>
    </w:p>
    <w:p>
      <w:pPr>
        <w:spacing w:after="150"/>
      </w:pPr>
      <w:r>
        <w:rPr/>
        <w:t xml:space="preserve">图表29 2019-2023年3月居民消费价格分类别同比涨跌幅 46</w:t>
      </w:r>
    </w:p>
    <w:p>
      <w:pPr>
        <w:spacing w:after="150"/>
      </w:pPr>
      <w:r>
        <w:rPr/>
        <w:t xml:space="preserve">图表30 2019-2023年3月居民消费价格分类别环比涨跌幅 47</w:t>
      </w:r>
    </w:p>
    <w:p>
      <w:pPr>
        <w:spacing w:after="150"/>
      </w:pPr>
      <w:r>
        <w:rPr/>
        <w:t xml:space="preserve">图表31 2019-2023年3月居民消费价格主要数据 47</w:t>
      </w:r>
    </w:p>
    <w:p>
      <w:pPr>
        <w:spacing w:after="150"/>
      </w:pPr>
      <w:r>
        <w:rPr/>
        <w:t xml:space="preserve">图表32 2019-2023年5月信鸽业分地区投资分析 60</w:t>
      </w:r>
    </w:p>
    <w:p>
      <w:pPr>
        <w:spacing w:after="150"/>
      </w:pPr>
      <w:r>
        <w:rPr/>
        <w:t xml:space="preserve">图表33 我国信鸽企业区域分布分析 63</w:t>
      </w:r>
    </w:p>
    <w:p>
      <w:pPr>
        <w:spacing w:after="150"/>
      </w:pPr>
      <w:r>
        <w:rPr/>
        <w:t xml:space="preserve">图表34 2019-2023年华北地区信鸽行业产销能力分析 63</w:t>
      </w:r>
    </w:p>
    <w:p>
      <w:pPr>
        <w:spacing w:after="150"/>
      </w:pPr>
      <w:r>
        <w:rPr/>
        <w:t xml:space="preserve">图表35 2019-2023年华东地区信鸽行业产销能力分析 63</w:t>
      </w:r>
    </w:p>
    <w:p>
      <w:pPr>
        <w:spacing w:after="150"/>
      </w:pPr>
      <w:r>
        <w:rPr/>
        <w:t xml:space="preserve">图表36 2019-2023年东北地区信鸽行业产销能力分析 64</w:t>
      </w:r>
    </w:p>
    <w:p>
      <w:pPr>
        <w:spacing w:after="150"/>
      </w:pPr>
      <w:r>
        <w:rPr/>
        <w:t xml:space="preserve">图表37 2019-2023年中南地区信鸽行业产销能力分析 64</w:t>
      </w:r>
    </w:p>
    <w:p>
      <w:pPr>
        <w:spacing w:after="150"/>
      </w:pPr>
      <w:r>
        <w:rPr/>
        <w:t xml:space="preserve">图表38 2019-2023年西部地区信鸽行业产销能力分析 64</w:t>
      </w:r>
    </w:p>
    <w:p>
      <w:pPr>
        <w:spacing w:after="150"/>
      </w:pPr>
      <w:r>
        <w:rPr/>
        <w:t xml:space="preserve">图表39 2019-2023年华南地区信鸽行业产销能力分析 65</w:t>
      </w:r>
    </w:p>
    <w:p>
      <w:pPr>
        <w:spacing w:after="150"/>
      </w:pPr>
      <w:r>
        <w:rPr/>
        <w:t xml:space="preserve">图表40 2019-2023年5月中国信鸽市场供给分析 66</w:t>
      </w:r>
    </w:p>
    <w:p>
      <w:pPr>
        <w:spacing w:after="150"/>
      </w:pPr>
      <w:r>
        <w:rPr/>
        <w:t xml:space="preserve">图表41 2019-2023年中国信鸽市场需求分析 67</w:t>
      </w:r>
    </w:p>
    <w:p>
      <w:pPr>
        <w:spacing w:after="150"/>
      </w:pPr>
      <w:r>
        <w:rPr/>
        <w:t xml:space="preserve">图表42 我国信鸽行业下游消费者对价格重视度分析 67</w:t>
      </w:r>
    </w:p>
    <w:p>
      <w:pPr>
        <w:spacing w:after="150"/>
      </w:pPr>
      <w:r>
        <w:rPr/>
        <w:t xml:space="preserve">图表43 近4年河北瑞茂信鸽养殖有限公司资产负债率变化情况 76</w:t>
      </w:r>
    </w:p>
    <w:p>
      <w:pPr>
        <w:spacing w:after="150"/>
      </w:pPr>
      <w:r>
        <w:rPr/>
        <w:t xml:space="preserve">图表44 近3年河北瑞茂信鸽养殖有限公司资产负债率变化情况 77</w:t>
      </w:r>
    </w:p>
    <w:p>
      <w:pPr>
        <w:spacing w:after="150"/>
      </w:pPr>
      <w:r>
        <w:rPr/>
        <w:t xml:space="preserve">图表45 近4年河北瑞茂信鸽养殖有限公司产权比率变化情况 77</w:t>
      </w:r>
    </w:p>
    <w:p>
      <w:pPr>
        <w:spacing w:after="150"/>
      </w:pPr>
      <w:r>
        <w:rPr/>
        <w:t xml:space="preserve">图表46 近3年河北瑞茂信鸽养殖有限公司产权比率变化情况 77</w:t>
      </w:r>
    </w:p>
    <w:p>
      <w:pPr>
        <w:spacing w:after="150"/>
      </w:pPr>
      <w:r>
        <w:rPr/>
        <w:t xml:space="preserve">图表47 近4年河北瑞茂信鸽养殖有限公司固定资产周转次数情况 78</w:t>
      </w:r>
    </w:p>
    <w:p>
      <w:pPr>
        <w:spacing w:after="150"/>
      </w:pPr>
      <w:r>
        <w:rPr/>
        <w:t xml:space="preserve">图表48 近3年河北瑞茂信鸽养殖有限公司固定资产周转次数情况 78</w:t>
      </w:r>
    </w:p>
    <w:p>
      <w:pPr>
        <w:spacing w:after="150"/>
      </w:pPr>
      <w:r>
        <w:rPr/>
        <w:t xml:space="preserve">图表49 近4年河北瑞茂信鸽养殖有限公司流动资产周转次数变化情况 79</w:t>
      </w:r>
    </w:p>
    <w:p>
      <w:pPr>
        <w:spacing w:after="150"/>
      </w:pPr>
      <w:r>
        <w:rPr/>
        <w:t xml:space="preserve">图表50 近3年河北瑞茂信鸽养殖有限公司流动资产周转次数变化情况 79</w:t>
      </w:r>
    </w:p>
    <w:p>
      <w:pPr>
        <w:spacing w:after="150"/>
      </w:pPr>
      <w:r>
        <w:rPr/>
        <w:t xml:space="preserve">图表51 近4年河北瑞茂信鸽养殖有限公司总资产周转次数变化情况 80</w:t>
      </w:r>
    </w:p>
    <w:p>
      <w:pPr>
        <w:spacing w:after="150"/>
      </w:pPr>
      <w:r>
        <w:rPr/>
        <w:t xml:space="preserve">图表52 近3年河北瑞茂信鸽养殖有限公司总资产周转次数变化情况 80</w:t>
      </w:r>
    </w:p>
    <w:p>
      <w:pPr>
        <w:spacing w:after="150"/>
      </w:pPr>
      <w:r>
        <w:rPr/>
        <w:t xml:space="preserve">图表53 近4年河北瑞茂信鸽养殖有限公司销售毛利率变化情况 81</w:t>
      </w:r>
    </w:p>
    <w:p>
      <w:pPr>
        <w:spacing w:after="150"/>
      </w:pPr>
      <w:r>
        <w:rPr/>
        <w:t xml:space="preserve">图表54 近3年河北瑞茂信鸽养殖有限公司销售毛利率变化情况 81</w:t>
      </w:r>
    </w:p>
    <w:p>
      <w:pPr>
        <w:spacing w:after="150"/>
      </w:pPr>
      <w:r>
        <w:rPr/>
        <w:t xml:space="preserve">图表55 近4年凤翔秦都信鸽养殖有限公司资产负债率变化情况 83</w:t>
      </w:r>
    </w:p>
    <w:p>
      <w:pPr>
        <w:spacing w:after="150"/>
      </w:pPr>
      <w:r>
        <w:rPr/>
        <w:t xml:space="preserve">图表56 近3年凤翔秦都信鸽养殖有限公司资产负债率变化情况 84</w:t>
      </w:r>
    </w:p>
    <w:p>
      <w:pPr>
        <w:spacing w:after="150"/>
      </w:pPr>
      <w:r>
        <w:rPr/>
        <w:t xml:space="preserve">图表57 近4年凤翔秦都信鸽养殖有限公司产权比率变化情况 84</w:t>
      </w:r>
    </w:p>
    <w:p>
      <w:pPr>
        <w:spacing w:after="150"/>
      </w:pPr>
      <w:r>
        <w:rPr/>
        <w:t xml:space="preserve">图表58 近3年凤翔秦都信鸽养殖有限公司产权比率变化情况 84</w:t>
      </w:r>
    </w:p>
    <w:p>
      <w:pPr>
        <w:spacing w:after="150"/>
      </w:pPr>
      <w:r>
        <w:rPr/>
        <w:t xml:space="preserve">图表59 近4年凤翔秦都信鸽养殖有限公司固定资产周转次数情况 85</w:t>
      </w:r>
    </w:p>
    <w:p>
      <w:pPr>
        <w:spacing w:after="150"/>
      </w:pPr>
      <w:r>
        <w:rPr/>
        <w:t xml:space="preserve">图表60 近3年凤翔秦都信鸽养殖有限公司固定资产周转次数情况 85</w:t>
      </w:r>
    </w:p>
    <w:p>
      <w:pPr>
        <w:spacing w:after="150"/>
      </w:pPr>
      <w:r>
        <w:rPr/>
        <w:t xml:space="preserve">图表61 近4年凤翔秦都信鸽养殖有限公司流动资产周转次数变化情况 86</w:t>
      </w:r>
    </w:p>
    <w:p>
      <w:pPr>
        <w:spacing w:after="150"/>
      </w:pPr>
      <w:r>
        <w:rPr/>
        <w:t xml:space="preserve">图表62 近3年凤翔秦都信鸽养殖有限公司流动资产周转次数变化情况 86</w:t>
      </w:r>
    </w:p>
    <w:p>
      <w:pPr>
        <w:spacing w:after="150"/>
      </w:pPr>
      <w:r>
        <w:rPr/>
        <w:t xml:space="preserve">图表63 近4年凤翔秦都信鸽养殖有限公司总资产周转次数变化情况 87</w:t>
      </w:r>
    </w:p>
    <w:p>
      <w:pPr>
        <w:spacing w:after="150"/>
      </w:pPr>
      <w:r>
        <w:rPr/>
        <w:t xml:space="preserve">图表64 近3年凤翔秦都信鸽养殖有限公司总资产周转次数变化情况 87</w:t>
      </w:r>
    </w:p>
    <w:p>
      <w:pPr>
        <w:spacing w:after="150"/>
      </w:pPr>
      <w:r>
        <w:rPr/>
        <w:t xml:space="preserve">图表65 近4年凤翔秦都信鸽养殖有限公司销售毛利率变化情况 88</w:t>
      </w:r>
    </w:p>
    <w:p>
      <w:pPr>
        <w:spacing w:after="150"/>
      </w:pPr>
      <w:r>
        <w:rPr/>
        <w:t xml:space="preserve">图表66 近3年凤翔秦都信鸽养殖有限公司销售毛利率变化情况 88</w:t>
      </w:r>
    </w:p>
    <w:p>
      <w:pPr>
        <w:spacing w:after="150"/>
      </w:pPr>
      <w:r>
        <w:rPr/>
        <w:t xml:space="preserve">图表67 近4年北京侨友信鸽公司资产负债率变化情况 90</w:t>
      </w:r>
    </w:p>
    <w:p>
      <w:pPr>
        <w:spacing w:after="150"/>
      </w:pPr>
      <w:r>
        <w:rPr/>
        <w:t xml:space="preserve">图表68 近3年北京侨友信鸽公司资产负债率变化情况 90</w:t>
      </w:r>
    </w:p>
    <w:p>
      <w:pPr>
        <w:spacing w:after="150"/>
      </w:pPr>
      <w:r>
        <w:rPr/>
        <w:t xml:space="preserve">图表69 近4年北京侨友信鸽公司产权比率变化情况 91</w:t>
      </w:r>
    </w:p>
    <w:p>
      <w:pPr>
        <w:spacing w:after="150"/>
      </w:pPr>
      <w:r>
        <w:rPr/>
        <w:t xml:space="preserve">图表70 近3年北京侨友信鸽公司产权比率变化情况 91</w:t>
      </w:r>
    </w:p>
    <w:p>
      <w:pPr>
        <w:spacing w:after="150"/>
      </w:pPr>
      <w:r>
        <w:rPr/>
        <w:t xml:space="preserve">图表71 近4年北京侨友信鸽公司固定资产周转次数情况 92</w:t>
      </w:r>
    </w:p>
    <w:p>
      <w:pPr>
        <w:spacing w:after="150"/>
      </w:pPr>
      <w:r>
        <w:rPr/>
        <w:t xml:space="preserve">图表72 近3年北京侨友信鸽公司固定资产周转次数情况 92</w:t>
      </w:r>
    </w:p>
    <w:p>
      <w:pPr>
        <w:spacing w:after="150"/>
      </w:pPr>
      <w:r>
        <w:rPr/>
        <w:t xml:space="preserve">图表73 近4年北京侨友信鸽公司流动资产周转次数变化情况 92</w:t>
      </w:r>
    </w:p>
    <w:p>
      <w:pPr>
        <w:spacing w:after="150"/>
      </w:pPr>
      <w:r>
        <w:rPr/>
        <w:t xml:space="preserve">图表74 近3年北京侨友信鸽公司流动资产周转次数变化情况 93</w:t>
      </w:r>
    </w:p>
    <w:p>
      <w:pPr>
        <w:spacing w:after="150"/>
      </w:pPr>
      <w:r>
        <w:rPr/>
        <w:t xml:space="preserve">图表75 近4年北京侨友信鸽公司总资产周转次数变化情况 93</w:t>
      </w:r>
    </w:p>
    <w:p>
      <w:pPr>
        <w:spacing w:after="150"/>
      </w:pPr>
      <w:r>
        <w:rPr/>
        <w:t xml:space="preserve">图表76 近3年北京侨友信鸽公司总资产周转次数变化情况 94</w:t>
      </w:r>
    </w:p>
    <w:p>
      <w:pPr>
        <w:spacing w:after="150"/>
      </w:pPr>
      <w:r>
        <w:rPr/>
        <w:t xml:space="preserve">图表77 近4年北京侨友信鸽公司销售毛利率变化情况 94</w:t>
      </w:r>
    </w:p>
    <w:p>
      <w:pPr>
        <w:spacing w:after="150"/>
      </w:pPr>
      <w:r>
        <w:rPr/>
        <w:t xml:space="preserve">图表78 近3年北京侨友信鸽公司销售毛利率变化情况 95</w:t>
      </w:r>
    </w:p>
    <w:p>
      <w:pPr>
        <w:spacing w:after="150"/>
      </w:pPr>
      <w:r>
        <w:rPr/>
        <w:t xml:space="preserve">图表79 近4年无锡市双阳赛鸽有限公司资产负债率变化情况 97</w:t>
      </w:r>
    </w:p>
    <w:p>
      <w:pPr>
        <w:spacing w:after="150"/>
      </w:pPr>
      <w:r>
        <w:rPr/>
        <w:t xml:space="preserve">图表80 近3年无锡市双阳赛鸽有限公司资产负债率变化情况 97</w:t>
      </w:r>
    </w:p>
    <w:p>
      <w:pPr>
        <w:spacing w:after="150"/>
      </w:pPr>
      <w:r>
        <w:rPr/>
        <w:t xml:space="preserve">图表81 近4年无锡市双阳赛鸽有限公司产权比率变化情况 97</w:t>
      </w:r>
    </w:p>
    <w:p>
      <w:pPr>
        <w:spacing w:after="150"/>
      </w:pPr>
      <w:r>
        <w:rPr/>
        <w:t xml:space="preserve">图表82 近3年无锡市双阳赛鸽有限公司产权比率变化情况 98</w:t>
      </w:r>
    </w:p>
    <w:p>
      <w:pPr>
        <w:spacing w:after="150"/>
      </w:pPr>
      <w:r>
        <w:rPr/>
        <w:t xml:space="preserve">图表83 近4年无锡市双阳赛鸽有限公司固定资产周转次数情况 98</w:t>
      </w:r>
    </w:p>
    <w:p>
      <w:pPr>
        <w:spacing w:after="150"/>
      </w:pPr>
      <w:r>
        <w:rPr/>
        <w:t xml:space="preserve">图表84 近3年无锡市双阳赛鸽有限公司固定资产周转次数情况 99</w:t>
      </w:r>
    </w:p>
    <w:p>
      <w:pPr>
        <w:spacing w:after="150"/>
      </w:pPr>
      <w:r>
        <w:rPr/>
        <w:t xml:space="preserve">图表85 近4年无锡市双阳赛鸽有限公司流动资产周转次数变化情况 99</w:t>
      </w:r>
    </w:p>
    <w:p>
      <w:pPr>
        <w:spacing w:after="150"/>
      </w:pPr>
      <w:r>
        <w:rPr/>
        <w:t xml:space="preserve">图表86 近3年无锡市双阳赛鸽有限公司流动资产周转次数变化情况 100</w:t>
      </w:r>
    </w:p>
    <w:p>
      <w:pPr>
        <w:spacing w:after="150"/>
      </w:pPr>
      <w:r>
        <w:rPr/>
        <w:t xml:space="preserve">图表87 近4年无锡市双阳赛鸽有限公司总资产周转次数变化情况 100</w:t>
      </w:r>
    </w:p>
    <w:p>
      <w:pPr>
        <w:spacing w:after="150"/>
      </w:pPr>
      <w:r>
        <w:rPr/>
        <w:t xml:space="preserve">图表88 近3年无锡市双阳赛鸽有限公司总资产周转次数变化情况 101</w:t>
      </w:r>
    </w:p>
    <w:p>
      <w:pPr>
        <w:spacing w:after="150"/>
      </w:pPr>
      <w:r>
        <w:rPr/>
        <w:t xml:space="preserve">图表89 近4年无锡市双阳赛鸽有限公司销售毛利率变化情况 101</w:t>
      </w:r>
    </w:p>
    <w:p>
      <w:pPr>
        <w:spacing w:after="150"/>
      </w:pPr>
      <w:r>
        <w:rPr/>
        <w:t xml:space="preserve">图表90 近3年无锡市双阳赛鸽有限公司销售毛利率变化情况 102</w:t>
      </w:r>
    </w:p>
    <w:p>
      <w:pPr>
        <w:spacing w:after="150"/>
      </w:pPr>
      <w:r>
        <w:rPr/>
        <w:t xml:space="preserve">图表91 近4年南京东方红名鸽体育文化有限公司资产负债率变化情况 103</w:t>
      </w:r>
    </w:p>
    <w:p>
      <w:pPr>
        <w:spacing w:after="150"/>
      </w:pPr>
      <w:r>
        <w:rPr/>
        <w:t xml:space="preserve">图表92 近3年南京东方红名鸽体育文化有限公司资产负债率变化情况 103</w:t>
      </w:r>
    </w:p>
    <w:p>
      <w:pPr>
        <w:spacing w:after="150"/>
      </w:pPr>
      <w:r>
        <w:rPr/>
        <w:t xml:space="preserve">图表93 近4年南京东方红名鸽体育文化有限公司产权比率变化情况 103</w:t>
      </w:r>
    </w:p>
    <w:p>
      <w:pPr>
        <w:spacing w:after="150"/>
      </w:pPr>
      <w:r>
        <w:rPr/>
        <w:t xml:space="preserve">图表94 近3年南京东方红名鸽体育文化有限公司产权比率变化情况 104</w:t>
      </w:r>
    </w:p>
    <w:p>
      <w:pPr>
        <w:spacing w:after="150"/>
      </w:pPr>
      <w:r>
        <w:rPr/>
        <w:t xml:space="preserve">图表95 近4年南京东方红名鸽体育文化有限公司固定资产周转次数情况 104</w:t>
      </w:r>
    </w:p>
    <w:p>
      <w:pPr>
        <w:spacing w:after="150"/>
      </w:pPr>
      <w:r>
        <w:rPr/>
        <w:t xml:space="preserve">图表96 近3年南京东方红名鸽体育文化有限公司固定资产周转次数情况 105</w:t>
      </w:r>
    </w:p>
    <w:p>
      <w:pPr>
        <w:spacing w:after="150"/>
      </w:pPr>
      <w:r>
        <w:rPr/>
        <w:t xml:space="preserve">图表97 近4年南京东方红名鸽体育文化有限公司流动资产周转次数变化情况 105</w:t>
      </w:r>
    </w:p>
    <w:p>
      <w:pPr>
        <w:spacing w:after="150"/>
      </w:pPr>
      <w:r>
        <w:rPr/>
        <w:t xml:space="preserve">图表98 近3年南京东方红名鸽体育文化有限公司流动资产周转次数变化情况 106</w:t>
      </w:r>
    </w:p>
    <w:p>
      <w:pPr>
        <w:spacing w:after="150"/>
      </w:pPr>
      <w:r>
        <w:rPr/>
        <w:t xml:space="preserve">图表99 近4年南京东方红名鸽体育文化有限公司总资产周转次数变化情况 106</w:t>
      </w:r>
    </w:p>
    <w:p>
      <w:pPr>
        <w:spacing w:after="150"/>
      </w:pPr>
      <w:r>
        <w:rPr/>
        <w:t xml:space="preserve">图表100 近3年南京东方红名鸽体育文化有限公司总资产周转次数变化情况 107</w:t>
      </w:r>
    </w:p>
    <w:p>
      <w:pPr>
        <w:spacing w:after="150"/>
      </w:pPr>
      <w:r>
        <w:rPr/>
        <w:t xml:space="preserve">图表101 近4年南京东方红名鸽体育文化有限公司销售毛利率变化情况 107</w:t>
      </w:r>
    </w:p>
    <w:p>
      <w:pPr>
        <w:spacing w:after="150"/>
      </w:pPr>
      <w:r>
        <w:rPr/>
        <w:t xml:space="preserve">图表102 近3年南京东方红名鸽体育文化有限公司销售毛利率变化情况 108</w:t>
      </w:r>
    </w:p>
    <w:p>
      <w:pPr>
        <w:spacing w:after="150"/>
      </w:pPr>
      <w:r>
        <w:rPr/>
        <w:t xml:space="preserve">图表103 2024-2029年我国信鸽供给预测 120</w:t>
      </w:r>
    </w:p>
    <w:p>
      <w:pPr>
        <w:spacing w:after="150"/>
      </w:pPr>
      <w:r>
        <w:rPr/>
        <w:t xml:space="preserve">图表104 2024-2029年我国信鸽需求预测 121</w:t>
      </w:r>
    </w:p>
    <w:p>
      <w:pPr>
        <w:spacing w:after="150"/>
      </w:pPr>
      <w:r>
        <w:rPr/>
        <w:t xml:space="preserve">图表105 2024-2029年我国信鸽企业投资增速预测 130</w:t>
      </w:r>
    </w:p>
    <w:p>
      <w:pPr>
        <w:spacing w:after="150"/>
      </w:pPr>
      <w:r>
        <w:rPr/>
        <w:t xml:space="preserve">图表106 2024-2029年我国信鸽企业利润率预测 131</w:t>
      </w:r>
    </w:p>
    <w:p>
      <w:pPr>
        <w:spacing w:after="150"/>
      </w:pPr>
      <w:r>
        <w:rPr/>
        <w:t xml:space="preserve">图表107 我国信鸽行业发展面临的挑战 133</w:t>
      </w:r>
    </w:p>
    <w:p>
      <w:pPr>
        <w:spacing w:after="150"/>
      </w:pPr>
      <w:r>
        <w:rPr/>
        <w:t xml:space="preserve">图表108 信鸽行业同业竞争风险及控制策略 134</w:t>
      </w:r>
    </w:p>
    <w:p>
      <w:pPr>
        <w:spacing w:after="150"/>
      </w:pPr>
      <w:r>
        <w:rPr/>
        <w:t xml:space="preserve">图表109 信鸽行业经营风险及控制策略 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2024-2029年中国信鸽行业发展情况分析及未来前景规划研究报告</dc:title>
  <dc:description>2024-2029年中国信鸽行业发展情况分析及未来前景规划研究报告</dc:description>
  <dc:subject>2024-2029年中国信鸽行业发展情况分析及未来前景规划研究报告</dc:subject>
  <cp:keywords>研究报告</cp:keywords>
  <cp:category>研究报告</cp:category>
  <cp:lastModifiedBy>北京中道泰和信息咨询有限公司</cp:lastModifiedBy>
  <dcterms:created xsi:type="dcterms:W3CDTF">2024-01-23T23:53:56+08:00</dcterms:created>
  <dcterms:modified xsi:type="dcterms:W3CDTF">2024-01-23T23:53:56+08:00</dcterms:modified>
</cp:coreProperties>
</file>

<file path=docProps/custom.xml><?xml version="1.0" encoding="utf-8"?>
<Properties xmlns="http://schemas.openxmlformats.org/officeDocument/2006/custom-properties" xmlns:vt="http://schemas.openxmlformats.org/officeDocument/2006/docPropsVTypes"/>
</file>