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2024-2029年中国上海装饰装修市场运行走势分析及十四五发展研究报告</w:t>
      </w:r>
    </w:p>
    <w:p>
      <w:pPr>
        <w:spacing w:after="150"/>
      </w:pPr>
      <w:r>
        <w:rPr>
          <w:b w:val="1"/>
          <w:bCs w:val="1"/>
        </w:rPr>
        <w:t xml:space="preserve">报告简介</w:t>
      </w:r>
    </w:p>
    <w:p>
      <w:pPr>
        <w:spacing w:after="150"/>
      </w:pPr>
      <w:r>
        <w:rPr/>
        <w:t xml:space="preserve">随着上海装饰装修行业竞争的不断加剧，大型企业间并购整合与资本运作日趋频繁，国内外优秀的上海装饰装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上海装饰装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上海装饰装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上海装饰装修行业的市场走向和发展趋势。</w:t>
      </w:r>
    </w:p>
    <w:p>
      <w:pPr>
        <w:spacing w:after="150"/>
      </w:pPr>
      <w:r>
        <w:rPr/>
        <w:t xml:space="preserve">报告对中国上海装饰装修行业的内外部环境、行业发展现状、产业链发展状况、市场供需、竞争格局、标杆企业、发展趋势、机会风险、发展策略与投资建议等进行了分析，并重点分析了我国上海装饰装修行业将面临的机遇与挑战。报告将帮助上海装饰装修企业、学术科研单位、投资企业准确了解上海装饰装修行业最新发展动向，及早发现上海装饰装修行业市场的空白点，机会点，增长点和盈利点……准确把握上海装饰装修行业未被满足的市场需求和趋势，有效规避上海装饰装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房屋装修市场发展概况11</w:t>
      </w:r>
    </w:p>
    <w:p>
      <w:pPr>
        <w:spacing w:after="150"/>
      </w:pPr>
      <w:r>
        <w:rPr/>
        <w:t xml:space="preserve">第一节 房屋装修市场及产品介绍11</w:t>
      </w:r>
    </w:p>
    <w:p>
      <w:pPr>
        <w:spacing w:after="150"/>
      </w:pPr>
      <w:r>
        <w:rPr/>
        <w:t xml:space="preserve">第二节 2019-2023年房屋装修市场发展概况11</w:t>
      </w:r>
    </w:p>
    <w:p>
      <w:pPr>
        <w:spacing w:after="150"/>
      </w:pPr>
      <w:r>
        <w:rPr/>
        <w:t xml:space="preserve">第三节 房屋装修市场相关政策法规14</w:t>
      </w:r>
    </w:p>
    <w:p>
      <w:pPr>
        <w:spacing w:after="150"/>
      </w:pPr>
      <w:r>
        <w:rPr/>
        <w:t xml:space="preserve">第四节 2024-2029年房屋装修市场发展前景预测15</w:t>
      </w:r>
    </w:p>
    <w:p>
      <w:pPr>
        <w:spacing w:after="150"/>
      </w:pPr>
      <w:r>
        <w:rPr/>
        <w:t xml:space="preserve">第五节 行业技术水平16</w:t>
      </w:r>
    </w:p>
    <w:p>
      <w:pPr>
        <w:spacing w:after="150"/>
      </w:pPr>
      <w:r>
        <w:rPr/>
        <w:t xml:space="preserve">第六节 市场推广在房屋装修行业的重要性19</w:t>
      </w:r>
    </w:p>
    <w:p>
      <w:pPr>
        <w:spacing w:after="150"/>
      </w:pPr>
      <w:r>
        <w:rPr/>
        <w:t xml:space="preserve">第七节 营销渠道建设是房屋装修市场竞争的关键20</w:t>
      </w:r>
    </w:p>
    <w:p>
      <w:pPr>
        <w:spacing w:after="150"/>
      </w:pPr>
      <w:r>
        <w:rPr>
          <w:b w:val="1"/>
          <w:bCs w:val="1"/>
        </w:rPr>
        <w:t xml:space="preserve">第二章 房屋装修市场容量/市场规模分析22</w:t>
      </w:r>
    </w:p>
    <w:p>
      <w:pPr>
        <w:spacing w:after="150"/>
      </w:pPr>
      <w:r>
        <w:rPr/>
        <w:t xml:space="preserve">第一节 2019-2023年房屋装修市场容量/市场规模统计22</w:t>
      </w:r>
    </w:p>
    <w:p>
      <w:pPr>
        <w:spacing w:after="150"/>
      </w:pPr>
      <w:r>
        <w:rPr/>
        <w:t xml:space="preserve">第二节 房屋装修下游应用市场结构22</w:t>
      </w:r>
    </w:p>
    <w:p>
      <w:pPr>
        <w:spacing w:after="150"/>
      </w:pPr>
      <w:r>
        <w:rPr/>
        <w:t xml:space="preserve">一、国房景气指数变动情况23</w:t>
      </w:r>
    </w:p>
    <w:p>
      <w:pPr>
        <w:spacing w:after="150"/>
      </w:pPr>
      <w:r>
        <w:rPr/>
        <w:t xml:space="preserve">二、房地产开发投资情况24</w:t>
      </w:r>
    </w:p>
    <w:p>
      <w:pPr>
        <w:spacing w:after="150"/>
      </w:pPr>
      <w:r>
        <w:rPr/>
        <w:t xml:space="preserve">三、房地产开发企业资金来源情况28</w:t>
      </w:r>
    </w:p>
    <w:p>
      <w:pPr>
        <w:spacing w:after="150"/>
      </w:pPr>
      <w:r>
        <w:rPr/>
        <w:t xml:space="preserve">四、商品房建筑与销售情况30</w:t>
      </w:r>
    </w:p>
    <w:p>
      <w:pPr>
        <w:spacing w:after="150"/>
      </w:pPr>
      <w:r>
        <w:rPr/>
        <w:t xml:space="preserve">五、全国房地产市场价格变动情况34</w:t>
      </w:r>
    </w:p>
    <w:p>
      <w:pPr>
        <w:spacing w:after="150"/>
      </w:pPr>
      <w:r>
        <w:rPr/>
        <w:t xml:space="preserve">第三节 影响房屋装修市场容量/市场规模增长的因素37</w:t>
      </w:r>
    </w:p>
    <w:p>
      <w:pPr>
        <w:spacing w:after="150"/>
      </w:pPr>
      <w:r>
        <w:rPr/>
        <w:t xml:space="preserve">第四节 2024-2029年我国房屋装修市场容量/市场规模预测40</w:t>
      </w:r>
    </w:p>
    <w:p>
      <w:pPr>
        <w:spacing w:after="150"/>
      </w:pPr>
      <w:r>
        <w:rPr>
          <w:b w:val="1"/>
          <w:bCs w:val="1"/>
        </w:rPr>
        <w:t xml:space="preserve">第三章 房屋装修市场推广策略研究42</w:t>
      </w:r>
    </w:p>
    <w:p>
      <w:pPr>
        <w:spacing w:after="150"/>
      </w:pPr>
      <w:r>
        <w:rPr/>
        <w:t xml:space="preserve">第一节 房屋装修行业新品推广模式研究42</w:t>
      </w:r>
    </w:p>
    <w:p>
      <w:pPr>
        <w:spacing w:after="150"/>
      </w:pPr>
      <w:r>
        <w:rPr/>
        <w:t xml:space="preserve">第二节 房屋装修市场终端产品发布特点43</w:t>
      </w:r>
    </w:p>
    <w:p>
      <w:pPr>
        <w:spacing w:after="150"/>
      </w:pPr>
      <w:r>
        <w:rPr/>
        <w:t xml:space="preserve">第三节 房屋装修市场中间商、代理商参与机制47</w:t>
      </w:r>
    </w:p>
    <w:p>
      <w:pPr>
        <w:spacing w:after="150"/>
      </w:pPr>
      <w:r>
        <w:rPr/>
        <w:t xml:space="preserve">第四节 房屋装修市场网络推广策略研究48</w:t>
      </w:r>
    </w:p>
    <w:p>
      <w:pPr>
        <w:spacing w:after="150"/>
      </w:pPr>
      <w:r>
        <w:rPr/>
        <w:t xml:space="preserve">第五节 房屋装修市场广告宣传策略49</w:t>
      </w:r>
    </w:p>
    <w:p>
      <w:pPr>
        <w:spacing w:after="150"/>
      </w:pPr>
      <w:r>
        <w:rPr/>
        <w:t xml:space="preserve">第六节 房屋装修市场推广与配套供货渠道建立55</w:t>
      </w:r>
    </w:p>
    <w:p>
      <w:pPr>
        <w:spacing w:after="150"/>
      </w:pPr>
      <w:r>
        <w:rPr/>
        <w:t xml:space="preserve">第七节 房屋装修新产品推广常见问题58</w:t>
      </w:r>
    </w:p>
    <w:p>
      <w:pPr>
        <w:spacing w:after="150"/>
      </w:pPr>
      <w:r>
        <w:rPr/>
        <w:t xml:space="preserve">第八节 直销模式在房屋装修推广过程中的应用60</w:t>
      </w:r>
    </w:p>
    <w:p>
      <w:pPr>
        <w:spacing w:after="150"/>
      </w:pPr>
      <w:r>
        <w:rPr/>
        <w:t xml:space="preserve">第九节 国外房屋装修市场推广经验介绍(欧美、韩日市场)62</w:t>
      </w:r>
    </w:p>
    <w:p>
      <w:pPr>
        <w:spacing w:after="150"/>
      </w:pPr>
      <w:r>
        <w:rPr>
          <w:b w:val="1"/>
          <w:bCs w:val="1"/>
        </w:rPr>
        <w:t xml:space="preserve">第四章 房屋装修盈利模式研究63</w:t>
      </w:r>
    </w:p>
    <w:p>
      <w:pPr>
        <w:spacing w:after="150"/>
      </w:pPr>
      <w:r>
        <w:rPr/>
        <w:t xml:space="preserve">第一节 房屋装修市场盈利模式的分类63</w:t>
      </w:r>
    </w:p>
    <w:p>
      <w:pPr>
        <w:spacing w:after="150"/>
      </w:pPr>
      <w:r>
        <w:rPr/>
        <w:t xml:space="preserve">第二节 房屋装修生产企业的盈利模式研究64</w:t>
      </w:r>
    </w:p>
    <w:p>
      <w:pPr>
        <w:spacing w:after="150"/>
      </w:pPr>
      <w:r>
        <w:rPr/>
        <w:t xml:space="preserve">第三节 房屋装修经销代理商盈利模式研究64</w:t>
      </w:r>
    </w:p>
    <w:p>
      <w:pPr>
        <w:spacing w:after="150"/>
      </w:pPr>
      <w:r>
        <w:rPr/>
        <w:t xml:space="preserve">第四节 盈利模式对市场推广策略选择的影响65</w:t>
      </w:r>
    </w:p>
    <w:p>
      <w:pPr>
        <w:spacing w:after="150"/>
      </w:pPr>
      <w:r>
        <w:rPr/>
        <w:t xml:space="preserve">第五节 独立经销网络盈利模式改进研究66</w:t>
      </w:r>
    </w:p>
    <w:p>
      <w:pPr>
        <w:spacing w:after="150"/>
      </w:pPr>
      <w:r>
        <w:rPr/>
        <w:t xml:space="preserve">第六节 第三方经销网络优化管理研究68</w:t>
      </w:r>
    </w:p>
    <w:p>
      <w:pPr>
        <w:spacing w:after="150"/>
      </w:pPr>
      <w:r>
        <w:rPr>
          <w:b w:val="1"/>
          <w:bCs w:val="1"/>
        </w:rPr>
        <w:t xml:space="preserve">第五章 房屋装修营销渠道建立策略78</w:t>
      </w:r>
    </w:p>
    <w:p>
      <w:pPr>
        <w:spacing w:after="150"/>
      </w:pPr>
      <w:r>
        <w:rPr/>
        <w:t xml:space="preserve">第一节 房屋装修市场营销渠道结构78</w:t>
      </w:r>
    </w:p>
    <w:p>
      <w:pPr>
        <w:spacing w:after="150"/>
      </w:pPr>
      <w:r>
        <w:rPr/>
        <w:t xml:space="preserve">一、主力型渠道78</w:t>
      </w:r>
    </w:p>
    <w:p>
      <w:pPr>
        <w:spacing w:after="150"/>
      </w:pPr>
      <w:r>
        <w:rPr/>
        <w:t xml:space="preserve">二、紧凑型渠道78</w:t>
      </w:r>
    </w:p>
    <w:p>
      <w:pPr>
        <w:spacing w:after="150"/>
      </w:pPr>
      <w:r>
        <w:rPr/>
        <w:t xml:space="preserve">三、伙伴型渠道78</w:t>
      </w:r>
    </w:p>
    <w:p>
      <w:pPr>
        <w:spacing w:after="150"/>
      </w:pPr>
      <w:r>
        <w:rPr/>
        <w:t xml:space="preserve">四、松散型渠道79</w:t>
      </w:r>
    </w:p>
    <w:p>
      <w:pPr>
        <w:spacing w:after="150"/>
      </w:pPr>
      <w:r>
        <w:rPr/>
        <w:t xml:space="preserve">第二节 房屋装修市场伙伴型渠道研究79</w:t>
      </w:r>
    </w:p>
    <w:p>
      <w:pPr>
        <w:spacing w:after="150"/>
      </w:pPr>
      <w:r>
        <w:rPr/>
        <w:t xml:space="preserve">第三节 房屋装修市场直接分销渠道与间接分销渠道管理82</w:t>
      </w:r>
    </w:p>
    <w:p>
      <w:pPr>
        <w:spacing w:after="150"/>
      </w:pPr>
      <w:r>
        <w:rPr/>
        <w:t xml:space="preserve">一、直接分销渠道82</w:t>
      </w:r>
    </w:p>
    <w:p>
      <w:pPr>
        <w:spacing w:after="150"/>
      </w:pPr>
      <w:r>
        <w:rPr/>
        <w:t xml:space="preserve">二、间接分销渠道(长渠道、短渠道)82</w:t>
      </w:r>
    </w:p>
    <w:p>
      <w:pPr>
        <w:spacing w:after="150"/>
      </w:pPr>
      <w:r>
        <w:rPr/>
        <w:t xml:space="preserve">第四节 大客户直供销售渠道建立策略83</w:t>
      </w:r>
    </w:p>
    <w:p>
      <w:pPr>
        <w:spacing w:after="150"/>
      </w:pPr>
      <w:r>
        <w:rPr/>
        <w:t xml:space="preserve">第五节 网络经销渠道优化86</w:t>
      </w:r>
    </w:p>
    <w:p>
      <w:pPr>
        <w:spacing w:after="150"/>
      </w:pPr>
      <w:r>
        <w:rPr/>
        <w:t xml:space="preserve">第六节 渠道经销管理问题91</w:t>
      </w:r>
    </w:p>
    <w:p>
      <w:pPr>
        <w:spacing w:after="150"/>
      </w:pPr>
      <w:r>
        <w:rPr/>
        <w:t xml:space="preserve">一、现金流管理91</w:t>
      </w:r>
    </w:p>
    <w:p>
      <w:pPr>
        <w:spacing w:after="150"/>
      </w:pPr>
      <w:r>
        <w:rPr/>
        <w:t xml:space="preserve">二、货品进出物流管理92</w:t>
      </w:r>
    </w:p>
    <w:p>
      <w:pPr>
        <w:spacing w:after="150"/>
      </w:pPr>
      <w:r>
        <w:rPr/>
        <w:t xml:space="preserve">三、售后服务92</w:t>
      </w:r>
    </w:p>
    <w:p>
      <w:pPr>
        <w:spacing w:after="150"/>
      </w:pPr>
      <w:r>
        <w:rPr>
          <w:b w:val="1"/>
          <w:bCs w:val="1"/>
        </w:rPr>
        <w:t xml:space="preserve">第六章 房屋装修市场客户群研究与渠道匹配分析96</w:t>
      </w:r>
    </w:p>
    <w:p>
      <w:pPr>
        <w:spacing w:after="150"/>
      </w:pPr>
      <w:r>
        <w:rPr/>
        <w:t xml:space="preserve">第一节 房屋装修主要客户群消费特征分析96</w:t>
      </w:r>
    </w:p>
    <w:p>
      <w:pPr>
        <w:spacing w:after="150"/>
      </w:pPr>
      <w:r>
        <w:rPr/>
        <w:t xml:space="preserve">第二节 房屋装修主要销售渠道客户群稳定性分析99</w:t>
      </w:r>
    </w:p>
    <w:p>
      <w:pPr>
        <w:spacing w:after="150"/>
      </w:pPr>
      <w:r>
        <w:rPr/>
        <w:t xml:space="preserve">第三节 大客户经销渠道构建问题研究101</w:t>
      </w:r>
    </w:p>
    <w:p>
      <w:pPr>
        <w:spacing w:after="150"/>
      </w:pPr>
      <w:r>
        <w:rPr/>
        <w:t xml:space="preserve">第四节 网客户渠道化发展建议103</w:t>
      </w:r>
    </w:p>
    <w:p>
      <w:pPr>
        <w:spacing w:after="150"/>
      </w:pPr>
      <w:r>
        <w:rPr/>
        <w:t xml:space="preserve">第五节 渠道经销商维护策略研究107</w:t>
      </w:r>
    </w:p>
    <w:p>
      <w:pPr>
        <w:spacing w:after="150"/>
      </w:pPr>
      <w:r>
        <w:rPr/>
        <w:t xml:space="preserve">第六节 房屋装修市场客户群消费趋势与营销渠道发展方向110</w:t>
      </w:r>
    </w:p>
    <w:p>
      <w:pPr>
        <w:spacing w:after="150"/>
      </w:pPr>
      <w:r>
        <w:rPr>
          <w:b w:val="1"/>
          <w:bCs w:val="1"/>
        </w:rPr>
        <w:t xml:space="preserve">第七章 重点企业市场推广策略与营销渠道规划案例113</w:t>
      </w:r>
    </w:p>
    <w:p>
      <w:pPr>
        <w:spacing w:after="150"/>
      </w:pPr>
      <w:r>
        <w:rPr/>
        <w:t xml:space="preserve">第一节 上海百姓装潢有限公司113</w:t>
      </w:r>
    </w:p>
    <w:p>
      <w:pPr>
        <w:spacing w:after="150"/>
      </w:pPr>
      <w:r>
        <w:rPr/>
        <w:t xml:space="preserve">1、企业介绍与房屋装修相关业务113</w:t>
      </w:r>
    </w:p>
    <w:p>
      <w:pPr>
        <w:spacing w:after="150"/>
      </w:pPr>
      <w:r>
        <w:rPr/>
        <w:t xml:space="preserve">2、2019-2023年产销统计数据113</w:t>
      </w:r>
    </w:p>
    <w:p>
      <w:pPr>
        <w:spacing w:after="150"/>
      </w:pPr>
      <w:r>
        <w:rPr/>
        <w:t xml:space="preserve">3、企业房屋装修市场推广策略与渠道管理119</w:t>
      </w:r>
    </w:p>
    <w:p>
      <w:pPr>
        <w:spacing w:after="150"/>
      </w:pPr>
      <w:r>
        <w:rPr/>
        <w:t xml:space="preserve">4、房屋装修营销体系布局与商务政策设计分析120</w:t>
      </w:r>
    </w:p>
    <w:p>
      <w:pPr>
        <w:spacing w:after="150"/>
      </w:pPr>
      <w:r>
        <w:rPr/>
        <w:t xml:space="preserve">第二节 上海荣欣装潢有限公司121</w:t>
      </w:r>
    </w:p>
    <w:p>
      <w:pPr>
        <w:spacing w:after="150"/>
      </w:pPr>
      <w:r>
        <w:rPr/>
        <w:t xml:space="preserve">1、企业介绍与房屋装修相关业务121</w:t>
      </w:r>
    </w:p>
    <w:p>
      <w:pPr>
        <w:spacing w:after="150"/>
      </w:pPr>
      <w:r>
        <w:rPr/>
        <w:t xml:space="preserve">2、2019-2023年产销统计数据121</w:t>
      </w:r>
    </w:p>
    <w:p>
      <w:pPr>
        <w:spacing w:after="150"/>
      </w:pPr>
      <w:r>
        <w:rPr/>
        <w:t xml:space="preserve">3、企业房屋装修市场推广策略与渠道管理127</w:t>
      </w:r>
    </w:p>
    <w:p>
      <w:pPr>
        <w:spacing w:after="150"/>
      </w:pPr>
      <w:r>
        <w:rPr/>
        <w:t xml:space="preserve">4、房屋装修营销体系布局与商务政策设计分析128</w:t>
      </w:r>
    </w:p>
    <w:p>
      <w:pPr>
        <w:spacing w:after="150"/>
      </w:pPr>
      <w:r>
        <w:rPr/>
        <w:t xml:space="preserve">第三节 上海亿唐建筑装饰工程有限公司130</w:t>
      </w:r>
    </w:p>
    <w:p>
      <w:pPr>
        <w:spacing w:after="150"/>
      </w:pPr>
      <w:r>
        <w:rPr/>
        <w:t xml:space="preserve">1、企业介绍与房屋装修相关业务130</w:t>
      </w:r>
    </w:p>
    <w:p>
      <w:pPr>
        <w:spacing w:after="150"/>
      </w:pPr>
      <w:r>
        <w:rPr/>
        <w:t xml:space="preserve">2、2019-2023年产销统计数据130</w:t>
      </w:r>
    </w:p>
    <w:p>
      <w:pPr>
        <w:spacing w:after="150"/>
      </w:pPr>
      <w:r>
        <w:rPr/>
        <w:t xml:space="preserve">3、企业房屋装修市场推广策略与渠道管理136</w:t>
      </w:r>
    </w:p>
    <w:p>
      <w:pPr>
        <w:spacing w:after="150"/>
      </w:pPr>
      <w:r>
        <w:rPr/>
        <w:t xml:space="preserve">4、房屋装修营销体系布局与商务政策设计分析137</w:t>
      </w:r>
    </w:p>
    <w:p>
      <w:pPr>
        <w:spacing w:after="150"/>
      </w:pPr>
      <w:r>
        <w:rPr/>
        <w:t xml:space="preserve">第四节 上海御喆装饰工程有限公司138</w:t>
      </w:r>
    </w:p>
    <w:p>
      <w:pPr>
        <w:spacing w:after="150"/>
      </w:pPr>
      <w:r>
        <w:rPr/>
        <w:t xml:space="preserve">1、企业介绍与房屋装修相关业务138</w:t>
      </w:r>
    </w:p>
    <w:p>
      <w:pPr>
        <w:spacing w:after="150"/>
      </w:pPr>
      <w:r>
        <w:rPr/>
        <w:t xml:space="preserve">2、2019-2023年产销统计数据138</w:t>
      </w:r>
    </w:p>
    <w:p>
      <w:pPr>
        <w:spacing w:after="150"/>
      </w:pPr>
      <w:r>
        <w:rPr/>
        <w:t xml:space="preserve">3、企业房屋装修市场推广策略与渠道管理144</w:t>
      </w:r>
    </w:p>
    <w:p>
      <w:pPr>
        <w:spacing w:after="150"/>
      </w:pPr>
      <w:r>
        <w:rPr/>
        <w:t xml:space="preserve">4、房屋装修营销体系布局与商务政策设计分析145</w:t>
      </w:r>
    </w:p>
    <w:p>
      <w:pPr>
        <w:spacing w:after="150"/>
      </w:pPr>
      <w:r>
        <w:rPr/>
        <w:t xml:space="preserve">第五节 上海仁贵装饰设计有限公司145</w:t>
      </w:r>
    </w:p>
    <w:p>
      <w:pPr>
        <w:spacing w:after="150"/>
      </w:pPr>
      <w:r>
        <w:rPr/>
        <w:t xml:space="preserve">1、企业介绍与房屋装修相关业务145</w:t>
      </w:r>
    </w:p>
    <w:p>
      <w:pPr>
        <w:spacing w:after="150"/>
      </w:pPr>
      <w:r>
        <w:rPr/>
        <w:t xml:space="preserve">2、2019-2023年产销统计数据145</w:t>
      </w:r>
    </w:p>
    <w:p>
      <w:pPr>
        <w:spacing w:after="150"/>
      </w:pPr>
      <w:r>
        <w:rPr/>
        <w:t xml:space="preserve">3、企业房屋装修市场推广策略与渠道管理151</w:t>
      </w:r>
    </w:p>
    <w:p>
      <w:pPr>
        <w:spacing w:after="150"/>
      </w:pPr>
      <w:r>
        <w:rPr/>
        <w:t xml:space="preserve">4、房屋装修营销体系布局与商务政策设计分析152</w:t>
      </w:r>
    </w:p>
    <w:p>
      <w:pPr>
        <w:spacing w:after="150"/>
      </w:pPr>
      <w:r>
        <w:rPr>
          <w:b w:val="1"/>
          <w:bCs w:val="1"/>
        </w:rPr>
        <w:t xml:space="preserve">图表目录</w:t>
      </w:r>
    </w:p>
    <w:p>
      <w:pPr>
        <w:spacing w:after="150"/>
      </w:pPr>
      <w:r>
        <w:rPr/>
        <w:t xml:space="preserve">图表1：2019-2023年上海市建筑装饰行业市场规模及增长情况22</w:t>
      </w:r>
    </w:p>
    <w:p>
      <w:pPr>
        <w:spacing w:after="150"/>
      </w:pPr>
      <w:r>
        <w:rPr/>
        <w:t xml:space="preserve">图表2：2019-2023年-2019-2023年12月“国房景气指数”变动趋势23</w:t>
      </w:r>
    </w:p>
    <w:p>
      <w:pPr>
        <w:spacing w:after="150"/>
      </w:pPr>
      <w:r>
        <w:rPr/>
        <w:t xml:space="preserve">图表3：2019-2023年11月-2019-2023年12月累计全国房地产开发投资及同比增长率变动趋势24</w:t>
      </w:r>
    </w:p>
    <w:p>
      <w:pPr>
        <w:spacing w:after="150"/>
      </w:pPr>
      <w:r>
        <w:rPr/>
        <w:t xml:space="preserve">图表4：2019-2023年11月-2019-2023年12月累计不同用途房地产开发投资完成额构成情况25</w:t>
      </w:r>
    </w:p>
    <w:p>
      <w:pPr>
        <w:spacing w:after="150"/>
      </w:pPr>
      <w:r>
        <w:rPr/>
        <w:t xml:space="preserve">图表5：2019-2023年6月-2019-2023年12月累计不同用途房地产开发投资增长率变动趋势25</w:t>
      </w:r>
    </w:p>
    <w:p>
      <w:pPr>
        <w:spacing w:after="150"/>
      </w:pPr>
      <w:r>
        <w:rPr/>
        <w:t xml:space="preserve">图表6：2019-2023年11月-2019-2023年12月累计不同地区房地产投资额完成情况26</w:t>
      </w:r>
    </w:p>
    <w:p>
      <w:pPr>
        <w:spacing w:after="150"/>
      </w:pPr>
      <w:r>
        <w:rPr/>
        <w:t xml:space="preserve">图表7：2019-2023年2月-2019-2023年12月累计东、中、西部地区房地产投资增长率变动趋势27</w:t>
      </w:r>
    </w:p>
    <w:p>
      <w:pPr>
        <w:spacing w:after="150"/>
      </w:pPr>
      <w:r>
        <w:rPr/>
        <w:t xml:space="preserve">图表8：2019-2023年11月-2019-2023年12月累计全国房地产开发企业资金来源构成情况28</w:t>
      </w:r>
    </w:p>
    <w:p>
      <w:pPr>
        <w:spacing w:after="150"/>
      </w:pPr>
      <w:r>
        <w:rPr/>
        <w:t xml:space="preserve">图表9：2019-2023年2月-2019-2023年12月累计全国房地产开发企业资金来源构成增长率变动趋势29</w:t>
      </w:r>
    </w:p>
    <w:p>
      <w:pPr>
        <w:spacing w:after="150"/>
      </w:pPr>
      <w:r>
        <w:rPr/>
        <w:t xml:space="preserve">图表10：2019-2023年11月-2019-2023年12月累计全国房地产土地购置与待开发面积及同比增长率变动趋势30</w:t>
      </w:r>
    </w:p>
    <w:p>
      <w:pPr>
        <w:spacing w:after="150"/>
      </w:pPr>
      <w:r>
        <w:rPr/>
        <w:t xml:space="preserve">图表11：2019-2023年11月-2019-2023年12月累计全国商品房、商品住宅施工面积及同比增长率变动趋势31</w:t>
      </w:r>
    </w:p>
    <w:p>
      <w:pPr>
        <w:spacing w:after="150"/>
      </w:pPr>
      <w:r>
        <w:rPr/>
        <w:t xml:space="preserve">图表12：2019-2023年11月-2019-2023年12月累计全国商品房、商品住宅竣工面积及同比增长率变动趋势32</w:t>
      </w:r>
    </w:p>
    <w:p>
      <w:pPr>
        <w:spacing w:after="150"/>
      </w:pPr>
      <w:r>
        <w:rPr/>
        <w:t xml:space="preserve">图表13：2019-2023年11月-2019-2023年12月累计全国商品房、商品住宅销售面积及同比增长率变动趋势33</w:t>
      </w:r>
    </w:p>
    <w:p>
      <w:pPr>
        <w:spacing w:after="150"/>
      </w:pPr>
      <w:r>
        <w:rPr/>
        <w:t xml:space="preserve">图表14：2019-2023年11月-2019-2023年12月累计全国商品房、商品住宅销售额及同比增长率变动趋势33</w:t>
      </w:r>
    </w:p>
    <w:p>
      <w:pPr>
        <w:spacing w:after="150"/>
      </w:pPr>
      <w:r>
        <w:rPr/>
        <w:t xml:space="preserve">图表15：2019-2023年12月份70个大中城市住宅销售价格指数35</w:t>
      </w:r>
    </w:p>
    <w:p>
      <w:pPr>
        <w:spacing w:after="150"/>
      </w:pPr>
      <w:r>
        <w:rPr/>
        <w:t xml:space="preserve">图表16：2024-2029年上海市建筑装饰行业市场规模预测结果40</w:t>
      </w:r>
    </w:p>
    <w:p>
      <w:pPr>
        <w:spacing w:after="150"/>
      </w:pPr>
      <w:r>
        <w:rPr/>
        <w:t xml:space="preserve">图表17：2024-2029年我国建筑装饰行业工业总产值预测结果40</w:t>
      </w:r>
    </w:p>
    <w:p>
      <w:pPr>
        <w:spacing w:after="150"/>
      </w:pPr>
      <w:r>
        <w:rPr/>
        <w:t xml:space="preserve">图表18：大客户管理架构图84</w:t>
      </w:r>
    </w:p>
    <w:p>
      <w:pPr>
        <w:spacing w:after="150"/>
      </w:pPr>
      <w:r>
        <w:rPr/>
        <w:t xml:space="preserve">图表19：近4年上海百姓装潢有限公司资产负债率变化情况113</w:t>
      </w:r>
    </w:p>
    <w:p>
      <w:pPr>
        <w:spacing w:after="150"/>
      </w:pPr>
      <w:r>
        <w:rPr/>
        <w:t xml:space="preserve">图表20：近3年上海百姓装潢有限公司资产负债率变化情况114</w:t>
      </w:r>
    </w:p>
    <w:p>
      <w:pPr>
        <w:spacing w:after="150"/>
      </w:pPr>
      <w:r>
        <w:rPr/>
        <w:t xml:space="preserve">图表21：近4年上海百姓装潢有限公司产权比率变化情况114</w:t>
      </w:r>
    </w:p>
    <w:p>
      <w:pPr>
        <w:spacing w:after="150"/>
      </w:pPr>
      <w:r>
        <w:rPr/>
        <w:t xml:space="preserve">图表22：近3年上海百姓装潢有限公司产权比率变化情况115</w:t>
      </w:r>
    </w:p>
    <w:p>
      <w:pPr>
        <w:spacing w:after="150"/>
      </w:pPr>
      <w:r>
        <w:rPr/>
        <w:t xml:space="preserve">图表23：近4年上海百姓装潢有限公司固定资产周转次数情况115</w:t>
      </w:r>
    </w:p>
    <w:p>
      <w:pPr>
        <w:spacing w:after="150"/>
      </w:pPr>
      <w:r>
        <w:rPr/>
        <w:t xml:space="preserve">图表24：近3年上海百姓装潢有限公司固定资产周转次数情况116</w:t>
      </w:r>
    </w:p>
    <w:p>
      <w:pPr>
        <w:spacing w:after="150"/>
      </w:pPr>
      <w:r>
        <w:rPr/>
        <w:t xml:space="preserve">图表25：近4年上海百姓装潢有限公司流动资产周转次数变化情况116</w:t>
      </w:r>
    </w:p>
    <w:p>
      <w:pPr>
        <w:spacing w:after="150"/>
      </w:pPr>
      <w:r>
        <w:rPr/>
        <w:t xml:space="preserve">图表26：近3年上海百姓装潢有限公司流动资产周转次数变化情况117</w:t>
      </w:r>
    </w:p>
    <w:p>
      <w:pPr>
        <w:spacing w:after="150"/>
      </w:pPr>
      <w:r>
        <w:rPr/>
        <w:t xml:space="preserve">图表27：近4年上海百姓装潢有限公司总资产周转次数变化情况117</w:t>
      </w:r>
    </w:p>
    <w:p>
      <w:pPr>
        <w:spacing w:after="150"/>
      </w:pPr>
      <w:r>
        <w:rPr/>
        <w:t xml:space="preserve">图表28：近3年上海百姓装潢有限公司总资产周转次数变化情况118</w:t>
      </w:r>
    </w:p>
    <w:p>
      <w:pPr>
        <w:spacing w:after="150"/>
      </w:pPr>
      <w:r>
        <w:rPr/>
        <w:t xml:space="preserve">图表29：近4年上海百姓装潢有限公司销售毛利率变化情况118</w:t>
      </w:r>
    </w:p>
    <w:p>
      <w:pPr>
        <w:spacing w:after="150"/>
      </w:pPr>
      <w:r>
        <w:rPr/>
        <w:t xml:space="preserve">图表30：近3年上海百姓装潢有限公司销售毛利率变化情况119</w:t>
      </w:r>
    </w:p>
    <w:p>
      <w:pPr>
        <w:spacing w:after="150"/>
      </w:pPr>
      <w:r>
        <w:rPr/>
        <w:t xml:space="preserve">图表31：近4年上海荣欣装潢有限公司资产负债率变化情况121</w:t>
      </w:r>
    </w:p>
    <w:p>
      <w:pPr>
        <w:spacing w:after="150"/>
      </w:pPr>
      <w:r>
        <w:rPr/>
        <w:t xml:space="preserve">图表32：近3年上海荣欣装潢有限公司资产负债率变化情况122</w:t>
      </w:r>
    </w:p>
    <w:p>
      <w:pPr>
        <w:spacing w:after="150"/>
      </w:pPr>
      <w:r>
        <w:rPr/>
        <w:t xml:space="preserve">图表33：近4年上海荣欣装潢有限公司产权比率变化情况122</w:t>
      </w:r>
    </w:p>
    <w:p>
      <w:pPr>
        <w:spacing w:after="150"/>
      </w:pPr>
      <w:r>
        <w:rPr/>
        <w:t xml:space="preserve">图表34：近3年上海荣欣装潢有限公司产权比率变化情况123</w:t>
      </w:r>
    </w:p>
    <w:p>
      <w:pPr>
        <w:spacing w:after="150"/>
      </w:pPr>
      <w:r>
        <w:rPr/>
        <w:t xml:space="preserve">图表35：近4年上海荣欣装潢有限公司固定资产周转次数情况123</w:t>
      </w:r>
    </w:p>
    <w:p>
      <w:pPr>
        <w:spacing w:after="150"/>
      </w:pPr>
      <w:r>
        <w:rPr/>
        <w:t xml:space="preserve">图表36：近3年上海荣欣装潢有限公司固定资产周转次数情况124</w:t>
      </w:r>
    </w:p>
    <w:p>
      <w:pPr>
        <w:spacing w:after="150"/>
      </w:pPr>
      <w:r>
        <w:rPr/>
        <w:t xml:space="preserve">图表37：近4年上海荣欣装潢有限公司流动资产周转次数变化情况124</w:t>
      </w:r>
    </w:p>
    <w:p>
      <w:pPr>
        <w:spacing w:after="150"/>
      </w:pPr>
      <w:r>
        <w:rPr/>
        <w:t xml:space="preserve">图表38：近3年上海荣欣装潢有限公司流动资产周转次数变化情况125</w:t>
      </w:r>
    </w:p>
    <w:p>
      <w:pPr>
        <w:spacing w:after="150"/>
      </w:pPr>
      <w:r>
        <w:rPr/>
        <w:t xml:space="preserve">图表39：近4年上海荣欣装潢有限公司总资产周转次数变化情况125</w:t>
      </w:r>
    </w:p>
    <w:p>
      <w:pPr>
        <w:spacing w:after="150"/>
      </w:pPr>
      <w:r>
        <w:rPr/>
        <w:t xml:space="preserve">图表40：近3年上海荣欣装潢有限公司总资产周转次数变化情况126</w:t>
      </w:r>
    </w:p>
    <w:p>
      <w:pPr>
        <w:spacing w:after="150"/>
      </w:pPr>
      <w:r>
        <w:rPr/>
        <w:t xml:space="preserve">图表41：近4年上海荣欣装潢有限公司销售毛利率变化情况126</w:t>
      </w:r>
    </w:p>
    <w:p>
      <w:pPr>
        <w:spacing w:after="150"/>
      </w:pPr>
      <w:r>
        <w:rPr/>
        <w:t xml:space="preserve">图表42：近3年上海荣欣装潢有限公司销售毛利率变化情况127</w:t>
      </w:r>
    </w:p>
    <w:p>
      <w:pPr>
        <w:spacing w:after="150"/>
      </w:pPr>
      <w:r>
        <w:rPr/>
        <w:t xml:space="preserve">图表43：近4年上海亿唐建筑装饰工程有限公司资产负债率变化情况130</w:t>
      </w:r>
    </w:p>
    <w:p>
      <w:pPr>
        <w:spacing w:after="150"/>
      </w:pPr>
      <w:r>
        <w:rPr/>
        <w:t xml:space="preserve">图表44：近3年上海亿唐建筑装饰工程有限公司资产负债率变化情况131</w:t>
      </w:r>
    </w:p>
    <w:p>
      <w:pPr>
        <w:spacing w:after="150"/>
      </w:pPr>
      <w:r>
        <w:rPr/>
        <w:t xml:space="preserve">图表45：近4年上海亿唐建筑装饰工程有限公司产权比率变化情况131</w:t>
      </w:r>
    </w:p>
    <w:p>
      <w:pPr>
        <w:spacing w:after="150"/>
      </w:pPr>
      <w:r>
        <w:rPr/>
        <w:t xml:space="preserve">图表46：近3年上海亿唐建筑装饰工程有限公司产权比率变化情况132</w:t>
      </w:r>
    </w:p>
    <w:p>
      <w:pPr>
        <w:spacing w:after="150"/>
      </w:pPr>
      <w:r>
        <w:rPr/>
        <w:t xml:space="preserve">图表47：近4年上海亿唐建筑装饰工程有限公司固定资产周转次数情况132</w:t>
      </w:r>
    </w:p>
    <w:p>
      <w:pPr>
        <w:spacing w:after="150"/>
      </w:pPr>
      <w:r>
        <w:rPr/>
        <w:t xml:space="preserve">图表48：近3年上海亿唐建筑装饰工程有限公司固定资产周转次数情况133</w:t>
      </w:r>
    </w:p>
    <w:p>
      <w:pPr>
        <w:spacing w:after="150"/>
      </w:pPr>
      <w:r>
        <w:rPr/>
        <w:t xml:space="preserve">图表49：近4年上海亿唐建筑装饰工程有限公司流动资产周转次数变化情况133</w:t>
      </w:r>
    </w:p>
    <w:p>
      <w:pPr>
        <w:spacing w:after="150"/>
      </w:pPr>
      <w:r>
        <w:rPr/>
        <w:t xml:space="preserve">图表50：近3年上海亿唐建筑装饰工程有限公司流动资产周转次数变化情况134</w:t>
      </w:r>
    </w:p>
    <w:p>
      <w:pPr>
        <w:spacing w:after="150"/>
      </w:pPr>
      <w:r>
        <w:rPr/>
        <w:t xml:space="preserve">图表51：近4年上海亿唐建筑装饰工程有限公司总资产周转次数变化情况134</w:t>
      </w:r>
    </w:p>
    <w:p>
      <w:pPr>
        <w:spacing w:after="150"/>
      </w:pPr>
      <w:r>
        <w:rPr/>
        <w:t xml:space="preserve">图表52：近3年上海亿唐建筑装饰工程有限公司总资产周转次数变化情况135</w:t>
      </w:r>
    </w:p>
    <w:p>
      <w:pPr>
        <w:spacing w:after="150"/>
      </w:pPr>
      <w:r>
        <w:rPr/>
        <w:t xml:space="preserve">图表53：近4年上海亿唐建筑装饰工程有限公司销售毛利率变化情况135</w:t>
      </w:r>
    </w:p>
    <w:p>
      <w:pPr>
        <w:spacing w:after="150"/>
      </w:pPr>
      <w:r>
        <w:rPr/>
        <w:t xml:space="preserve">图表54：近3年上海亿唐建筑装饰工程有限公司销售毛利率变化情况136</w:t>
      </w:r>
    </w:p>
    <w:p>
      <w:pPr>
        <w:spacing w:after="150"/>
      </w:pPr>
      <w:r>
        <w:rPr/>
        <w:t xml:space="preserve">图表55：近4年上海御喆装饰工程有限公司资产负债率变化情况138</w:t>
      </w:r>
    </w:p>
    <w:p>
      <w:pPr>
        <w:spacing w:after="150"/>
      </w:pPr>
      <w:r>
        <w:rPr/>
        <w:t xml:space="preserve">图表56：近3年上海御喆装饰工程有限公司资产负债率变化情况139</w:t>
      </w:r>
    </w:p>
    <w:p>
      <w:pPr>
        <w:spacing w:after="150"/>
      </w:pPr>
      <w:r>
        <w:rPr/>
        <w:t xml:space="preserve">图表57：近4年上海御喆装饰工程有限公司产权比率变化情况139</w:t>
      </w:r>
    </w:p>
    <w:p>
      <w:pPr>
        <w:spacing w:after="150"/>
      </w:pPr>
      <w:r>
        <w:rPr/>
        <w:t xml:space="preserve">图表58：近3年上海御喆装饰工程有限公司产权比率变化情况140</w:t>
      </w:r>
    </w:p>
    <w:p>
      <w:pPr>
        <w:spacing w:after="150"/>
      </w:pPr>
      <w:r>
        <w:rPr/>
        <w:t xml:space="preserve">图表59：近4年上海御喆装饰工程有限公司固定资产周转次数情况140</w:t>
      </w:r>
    </w:p>
    <w:p>
      <w:pPr>
        <w:spacing w:after="150"/>
      </w:pPr>
      <w:r>
        <w:rPr/>
        <w:t xml:space="preserve">图表60：近3年上海御喆装饰工程有限公司固定资产周转次数情况141</w:t>
      </w:r>
    </w:p>
    <w:p>
      <w:pPr>
        <w:spacing w:after="150"/>
      </w:pPr>
      <w:r>
        <w:rPr/>
        <w:t xml:space="preserve">图表61：近4年上海御喆装饰工程有限公司流动资产周转次数变化情况141</w:t>
      </w:r>
    </w:p>
    <w:p>
      <w:pPr>
        <w:spacing w:after="150"/>
      </w:pPr>
      <w:r>
        <w:rPr/>
        <w:t xml:space="preserve">图表62：近3年上海御喆装饰工程有限公司流动资产周转次数变化情况142</w:t>
      </w:r>
    </w:p>
    <w:p>
      <w:pPr>
        <w:spacing w:after="150"/>
      </w:pPr>
      <w:r>
        <w:rPr/>
        <w:t xml:space="preserve">图表63：近4年上海御喆装饰工程有限公司总资产周转次数变化情况142</w:t>
      </w:r>
    </w:p>
    <w:p>
      <w:pPr>
        <w:spacing w:after="150"/>
      </w:pPr>
      <w:r>
        <w:rPr/>
        <w:t xml:space="preserve">图表64：近3年上海御喆装饰工程有限公司总资产周转次数变化情况143</w:t>
      </w:r>
    </w:p>
    <w:p>
      <w:pPr>
        <w:spacing w:after="150"/>
      </w:pPr>
      <w:r>
        <w:rPr/>
        <w:t xml:space="preserve">图表65：近4年上海御喆装饰工程有限公司销售毛利率变化情况143</w:t>
      </w:r>
    </w:p>
    <w:p>
      <w:pPr>
        <w:spacing w:after="150"/>
      </w:pPr>
      <w:r>
        <w:rPr/>
        <w:t xml:space="preserve">图表66：近3年上海御喆装饰工程有限公司销售毛利率变化情况144</w:t>
      </w:r>
    </w:p>
    <w:p>
      <w:pPr>
        <w:spacing w:after="150"/>
      </w:pPr>
      <w:r>
        <w:rPr/>
        <w:t xml:space="preserve">图表67：近4年上海仁贵装饰设计有限公司资产负债率变化情况145</w:t>
      </w:r>
    </w:p>
    <w:p>
      <w:pPr>
        <w:spacing w:after="150"/>
      </w:pPr>
      <w:r>
        <w:rPr/>
        <w:t xml:space="preserve">图表68：近3年上海仁贵装饰设计有限公司资产负债率变化情况146</w:t>
      </w:r>
    </w:p>
    <w:p>
      <w:pPr>
        <w:spacing w:after="150"/>
      </w:pPr>
      <w:r>
        <w:rPr/>
        <w:t xml:space="preserve">图表69：近4年上海仁贵装饰设计有限公司产权比率变化情况146</w:t>
      </w:r>
    </w:p>
    <w:p>
      <w:pPr>
        <w:spacing w:after="150"/>
      </w:pPr>
      <w:r>
        <w:rPr/>
        <w:t xml:space="preserve">图表70：近3年上海仁贵装饰设计有限公司产权比率变化情况147</w:t>
      </w:r>
    </w:p>
    <w:p>
      <w:pPr>
        <w:spacing w:after="150"/>
      </w:pPr>
      <w:r>
        <w:rPr/>
        <w:t xml:space="preserve">图表71：近4年上海仁贵装饰设计有限公司固定资产周转次数情况147</w:t>
      </w:r>
    </w:p>
    <w:p>
      <w:pPr>
        <w:spacing w:after="150"/>
      </w:pPr>
      <w:r>
        <w:rPr/>
        <w:t xml:space="preserve">图表72：近3年上海仁贵装饰设计有限公司固定资产周转次数情况148</w:t>
      </w:r>
    </w:p>
    <w:p>
      <w:pPr>
        <w:spacing w:after="150"/>
      </w:pPr>
      <w:r>
        <w:rPr/>
        <w:t xml:space="preserve">图表73：近4年上海仁贵装饰设计有限公司流动资产周转次数变化情况148</w:t>
      </w:r>
    </w:p>
    <w:p>
      <w:pPr>
        <w:spacing w:after="150"/>
      </w:pPr>
      <w:r>
        <w:rPr/>
        <w:t xml:space="preserve">图表74：近3年上海仁贵装饰设计有限公司流动资产周转次数变化情况149</w:t>
      </w:r>
    </w:p>
    <w:p>
      <w:pPr>
        <w:spacing w:after="150"/>
      </w:pPr>
      <w:r>
        <w:rPr/>
        <w:t xml:space="preserve">图表75：近4年上海仁贵装饰设计有限公司总资产周转次数变化情况149</w:t>
      </w:r>
    </w:p>
    <w:p>
      <w:pPr>
        <w:spacing w:after="150"/>
      </w:pPr>
      <w:r>
        <w:rPr/>
        <w:t xml:space="preserve">图表76：近3年上海仁贵装饰设计有限公司总资产周转次数变化情况150</w:t>
      </w:r>
    </w:p>
    <w:p>
      <w:pPr>
        <w:spacing w:after="150"/>
      </w:pPr>
      <w:r>
        <w:rPr/>
        <w:t xml:space="preserve">图表77：近4年上海仁贵装饰设计有限公司销售毛利率变化情况150</w:t>
      </w:r>
    </w:p>
    <w:p>
      <w:pPr>
        <w:spacing w:after="150"/>
      </w:pPr>
      <w:r>
        <w:rPr/>
        <w:t xml:space="preserve">图表78：近3年上海仁贵装饰设计有限公司销售毛利率变化情况151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2024-2029年中国上海装饰装修市场运行走势分析及十四五发展研究报告</dc:title>
  <dc:description>2024-2029年中国上海装饰装修市场运行走势分析及十四五发展研究报告</dc:description>
  <dc:subject>2024-2029年中国上海装饰装修市场运行走势分析及十四五发展研究报告</dc:subject>
  <cp:keywords>研究报告</cp:keywords>
  <cp:category>研究报告</cp:category>
  <cp:lastModifiedBy>北京中道泰和信息咨询有限公司</cp:lastModifiedBy>
  <dcterms:created xsi:type="dcterms:W3CDTF">2024-01-23T23:42:26+08:00</dcterms:created>
  <dcterms:modified xsi:type="dcterms:W3CDTF">2024-01-23T23:42:26+08:00</dcterms:modified>
</cp:coreProperties>
</file>

<file path=docProps/custom.xml><?xml version="1.0" encoding="utf-8"?>
<Properties xmlns="http://schemas.openxmlformats.org/officeDocument/2006/custom-properties" xmlns:vt="http://schemas.openxmlformats.org/officeDocument/2006/docPropsVTypes"/>
</file>