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2024-2029年中国钟表行业市场深度调研及投资前景预测报告</w:t>
      </w:r>
    </w:p>
    <w:p>
      <w:pPr>
        <w:spacing w:after="150"/>
      </w:pPr>
      <w:r>
        <w:rPr>
          <w:b w:val="1"/>
          <w:bCs w:val="1"/>
        </w:rPr>
        <w:t xml:space="preserve">报告简介</w:t>
      </w:r>
    </w:p>
    <w:p>
      <w:pPr>
        <w:spacing w:after="150"/>
      </w:pPr>
      <w:r>
        <w:rPr/>
        <w:t xml:space="preserve">镜子灯是由于背对室内主体光源，而照镜子时为了避免人物暗淡，色彩不明而增加在镜子上面或周围的辅助照明灯具。钟表一直以来都是国人钟爱的商品之一。新中国成立以来，国家投入大量资金发展钟表工业，使这一产业得以快速发展，此后，中国的改革开放以及经济全球化发展给中国钟表业带来了繁荣。经过几十年的发展，中国钟表业经历了进料组装-外观件制造-产品开发-创立品牌的发展过程，目前已形成配套齐全的钟表制造工业，除高端机芯外的所有零配件均可加工生产。</w:t>
      </w:r>
    </w:p>
    <w:p>
      <w:pPr>
        <w:spacing w:after="150"/>
      </w:pPr>
      <w:r>
        <w:rPr/>
        <w:t xml:space="preserve">目前，我国已成为世界钟表行业生产大国，产品产量位居世界前列;产品品种也呈现多样化和系列化，从过去的几十种，发展到目前的几百种，基本上满足了我国不同消费群体的需求。</w:t>
      </w:r>
    </w:p>
    <w:p>
      <w:pPr>
        <w:spacing w:after="150"/>
      </w:pPr>
      <w:r>
        <w:rPr/>
        <w:t xml:space="preserve">中国钟表制造业逐渐形成以中小企业为主体的集群式发展结构，民营企业和三资企业迅速扩张(占企业总数70%以上)。已形成广东珠三角地区、福建、浙江、江苏、山东、天津等六个主要产区。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钟表市场进行了分析研究。报告在总结中国钟表行业发展历程的基础上，结合新时期的各方面因素，对中国钟表行业的发展趋势给予了细致和审慎的预测论证。报告资料详实，图表丰富，既有深入的分析，又有直观的比较，为钟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钟表相关概述</w:t>
      </w:r>
    </w:p>
    <w:p>
      <w:pPr>
        <w:spacing w:after="150"/>
      </w:pPr>
      <w:r>
        <w:rPr/>
        <w:t xml:space="preserve">第一节 钟表定义及特性</w:t>
      </w:r>
    </w:p>
    <w:p>
      <w:pPr>
        <w:spacing w:after="150"/>
      </w:pPr>
      <w:r>
        <w:rPr/>
        <w:t xml:space="preserve">一、定义</w:t>
      </w:r>
    </w:p>
    <w:p>
      <w:pPr>
        <w:spacing w:after="150"/>
      </w:pPr>
      <w:r>
        <w:rPr/>
        <w:t xml:space="preserve">二、特性</w:t>
      </w:r>
    </w:p>
    <w:p>
      <w:pPr>
        <w:spacing w:after="150"/>
      </w:pPr>
      <w:r>
        <w:rPr/>
        <w:t xml:space="preserve">第二节 钟表生产工艺及应用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中国钟表行业发展环境分析</w:t>
      </w:r>
    </w:p>
    <w:p>
      <w:pPr>
        <w:spacing w:after="150"/>
      </w:pPr>
      <w:r>
        <w:rPr/>
        <w:t xml:space="preserve">第一节 中国钟表行业发展经济环境分析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中国钟表行业发展社会环境分析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中国钟表行业发展政策环境分析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中国钟表行业发展现状分析</w:t>
      </w:r>
    </w:p>
    <w:p>
      <w:pPr>
        <w:spacing w:after="150"/>
      </w:pPr>
      <w:r>
        <w:rPr/>
        <w:t xml:space="preserve">第一节 中国钟表行业发展概述</w:t>
      </w:r>
    </w:p>
    <w:p>
      <w:pPr>
        <w:spacing w:after="150"/>
      </w:pPr>
      <w:r>
        <w:rPr/>
        <w:t xml:space="preserve">一、钟表行业价格现状</w:t>
      </w:r>
    </w:p>
    <w:p>
      <w:pPr>
        <w:spacing w:after="150"/>
      </w:pPr>
      <w:r>
        <w:rPr/>
        <w:t xml:space="preserve">二、钟表行业产销状况分析</w:t>
      </w:r>
    </w:p>
    <w:p>
      <w:pPr>
        <w:spacing w:after="150"/>
      </w:pPr>
      <w:r>
        <w:rPr/>
        <w:t xml:space="preserve">三、钟表行业市场盈利能力分析</w:t>
      </w:r>
    </w:p>
    <w:p>
      <w:pPr>
        <w:spacing w:after="150"/>
      </w:pPr>
      <w:r>
        <w:rPr/>
        <w:t xml:space="preserve">第二节 2019-2023年中国钟表产品市场规模变化情况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近年来中国钟表产品消费需求变化趋势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中国钟表行业发展所面临的主要问题</w:t>
      </w:r>
    </w:p>
    <w:p>
      <w:pPr>
        <w:spacing w:after="150"/>
      </w:pPr>
      <w:r>
        <w:rPr>
          <w:b w:val="1"/>
          <w:bCs w:val="1"/>
        </w:rPr>
        <w:t xml:space="preserve">第四章 2019-2023年中国钟表产业链分析</w:t>
      </w:r>
    </w:p>
    <w:p>
      <w:pPr>
        <w:spacing w:after="150"/>
      </w:pPr>
      <w:r>
        <w:rPr/>
        <w:t xml:space="preserve">第一节 钟表行业产业链概况</w:t>
      </w:r>
    </w:p>
    <w:p>
      <w:pPr>
        <w:spacing w:after="150"/>
      </w:pPr>
      <w:r>
        <w:rPr/>
        <w:t xml:space="preserve">一、钟表行业上游发展现状</w:t>
      </w:r>
    </w:p>
    <w:p>
      <w:pPr>
        <w:spacing w:after="150"/>
      </w:pPr>
      <w:r>
        <w:rPr/>
        <w:t xml:space="preserve">二、钟表行业上游发展趋势</w:t>
      </w:r>
    </w:p>
    <w:p>
      <w:pPr>
        <w:spacing w:after="150"/>
      </w:pPr>
      <w:r>
        <w:rPr/>
        <w:t xml:space="preserve">三、钟表行业下游发展现状</w:t>
      </w:r>
    </w:p>
    <w:p>
      <w:pPr>
        <w:spacing w:after="150"/>
      </w:pPr>
      <w:r>
        <w:rPr/>
        <w:t xml:space="preserve">四、钟表行业下游发展趋势</w:t>
      </w:r>
    </w:p>
    <w:p>
      <w:pPr>
        <w:spacing w:after="150"/>
      </w:pPr>
      <w:r>
        <w:rPr/>
        <w:t xml:space="preserve">第二节 中国钟表行业进入退出壁垒分析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2019-2023年中国钟表产品进出口状况分析</w:t>
      </w:r>
    </w:p>
    <w:p>
      <w:pPr>
        <w:spacing w:after="150"/>
      </w:pPr>
      <w:r>
        <w:rPr/>
        <w:t xml:space="preserve">第一节 进口情况分析</w:t>
      </w:r>
    </w:p>
    <w:p>
      <w:pPr>
        <w:spacing w:after="150"/>
      </w:pPr>
      <w:r>
        <w:rPr/>
        <w:t xml:space="preserve">一、2019-2023年中国钟表产品进口数量分析</w:t>
      </w:r>
    </w:p>
    <w:p>
      <w:pPr>
        <w:spacing w:after="150"/>
      </w:pPr>
      <w:r>
        <w:rPr/>
        <w:t xml:space="preserve">二、2019-2023年中国钟表产品进口金额分析</w:t>
      </w:r>
    </w:p>
    <w:p>
      <w:pPr>
        <w:spacing w:after="150"/>
      </w:pPr>
      <w:r>
        <w:rPr/>
        <w:t xml:space="preserve">第二节 出口情况分析</w:t>
      </w:r>
    </w:p>
    <w:p>
      <w:pPr>
        <w:spacing w:after="150"/>
      </w:pPr>
      <w:r>
        <w:rPr/>
        <w:t xml:space="preserve">一、中国钟表产品出口数量分析</w:t>
      </w:r>
    </w:p>
    <w:p>
      <w:pPr>
        <w:spacing w:after="150"/>
      </w:pPr>
      <w:r>
        <w:rPr/>
        <w:t xml:space="preserve">二、中国钟表产品出口金额分析</w:t>
      </w:r>
    </w:p>
    <w:p>
      <w:pPr>
        <w:spacing w:after="150"/>
      </w:pPr>
      <w:r>
        <w:rPr>
          <w:b w:val="1"/>
          <w:bCs w:val="1"/>
        </w:rPr>
        <w:t xml:space="preserve">第六章 2019-2023年钟表行业运行状况分析</w:t>
      </w:r>
    </w:p>
    <w:p>
      <w:pPr>
        <w:spacing w:after="150"/>
      </w:pPr>
      <w:r>
        <w:rPr/>
        <w:t xml:space="preserve">第一节 钟表行业情况背景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二、钟表行业总体盈利能力</w:t>
      </w:r>
    </w:p>
    <w:p>
      <w:pPr>
        <w:spacing w:after="150"/>
      </w:pPr>
      <w:r>
        <w:rPr/>
        <w:t xml:space="preserve">三、钟表行业总体税收能力</w:t>
      </w:r>
    </w:p>
    <w:p>
      <w:pPr>
        <w:spacing w:after="150"/>
      </w:pPr>
      <w:r>
        <w:rPr/>
        <w:t xml:space="preserve">四、钟表行业市场总体产值能力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钟表区域市场情况分析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中国钟表行业市场竞争格局分析</w:t>
      </w:r>
    </w:p>
    <w:p>
      <w:pPr>
        <w:spacing w:after="150"/>
      </w:pPr>
      <w:r>
        <w:rPr/>
        <w:t xml:space="preserve">第一节 中国钟表行业竞争现状分析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中国钟表行业集中度分析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中国钟表行业竞争格局分析</w:t>
      </w:r>
    </w:p>
    <w:p>
      <w:pPr>
        <w:spacing w:after="150"/>
      </w:pPr>
      <w:r>
        <w:rPr/>
        <w:t xml:space="preserve">一、我国钟表市场竞争分析</w:t>
      </w:r>
    </w:p>
    <w:p>
      <w:pPr>
        <w:spacing w:after="150"/>
      </w:pPr>
      <w:r>
        <w:rPr/>
        <w:t xml:space="preserve">二、国内主要钟表企业动向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深圳市霸王实业集团有限公司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山东康巴丝实业有限公司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烟台北极星国有控股有限公司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福建瑞达精工股份有限公司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广州天王星科技有限公司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广州市富达钟表工业有限公司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常州精科实业有限公司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揭阳市西马钟表工业有限公司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福州宜美电子有限公司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威海新东方钟表有限公司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钟表行业市场竞争策略分析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钟表市场竞争策略分析</w:t>
      </w:r>
    </w:p>
    <w:p>
      <w:pPr>
        <w:spacing w:after="150"/>
      </w:pPr>
      <w:r>
        <w:rPr/>
        <w:t xml:space="preserve">一、钟表市场增长潜力分析</w:t>
      </w:r>
    </w:p>
    <w:p>
      <w:pPr>
        <w:spacing w:after="150"/>
      </w:pPr>
      <w:r>
        <w:rPr/>
        <w:t xml:space="preserve">二、钟表产品竞争策略分析</w:t>
      </w:r>
    </w:p>
    <w:p>
      <w:pPr>
        <w:spacing w:after="150"/>
      </w:pPr>
      <w:r>
        <w:rPr/>
        <w:t xml:space="preserve">三、典型企业产品竞争策略分析</w:t>
      </w:r>
    </w:p>
    <w:p>
      <w:pPr>
        <w:spacing w:after="150"/>
      </w:pPr>
      <w:r>
        <w:rPr/>
        <w:t xml:space="preserve">第三节 钟表企行业发展趋势分析</w:t>
      </w:r>
    </w:p>
    <w:p>
      <w:pPr>
        <w:spacing w:after="150"/>
      </w:pPr>
      <w:r>
        <w:rPr/>
        <w:t xml:space="preserve">一、2024-2029年我国钟表市场发展趋势</w:t>
      </w:r>
    </w:p>
    <w:p>
      <w:pPr>
        <w:spacing w:after="150"/>
      </w:pPr>
      <w:r>
        <w:rPr/>
        <w:t xml:space="preserve">二、2024-2029年钟表行业销售额变化预测</w:t>
      </w:r>
    </w:p>
    <w:p>
      <w:pPr>
        <w:spacing w:after="150"/>
      </w:pPr>
      <w:r>
        <w:rPr>
          <w:b w:val="1"/>
          <w:bCs w:val="1"/>
        </w:rPr>
        <w:t xml:space="preserve">第十一章 钟表产业消费市场调查分析</w:t>
      </w:r>
    </w:p>
    <w:p>
      <w:pPr>
        <w:spacing w:after="150"/>
      </w:pPr>
      <w:r>
        <w:rPr/>
        <w:t xml:space="preserve">第一节 钟表市场目标客户群体调查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钟表市场的品牌市场调查</w:t>
      </w:r>
    </w:p>
    <w:p>
      <w:pPr>
        <w:spacing w:after="150"/>
      </w:pPr>
      <w:r>
        <w:rPr/>
        <w:t xml:space="preserve">一、消费者对钟表品牌认知度宏观调查</w:t>
      </w:r>
    </w:p>
    <w:p>
      <w:pPr>
        <w:spacing w:after="150"/>
      </w:pPr>
      <w:r>
        <w:rPr/>
        <w:t xml:space="preserve">二、消费者对钟表产品的品牌偏好调查</w:t>
      </w:r>
    </w:p>
    <w:p>
      <w:pPr>
        <w:spacing w:after="150"/>
      </w:pPr>
      <w:r>
        <w:rPr/>
        <w:t xml:space="preserve">三、消费者对钟表品牌的首要认知渠道</w:t>
      </w:r>
    </w:p>
    <w:p>
      <w:pPr>
        <w:spacing w:after="150"/>
      </w:pPr>
      <w:r>
        <w:rPr/>
        <w:t xml:space="preserve">四、消费者经常购买的品牌调查</w:t>
      </w:r>
    </w:p>
    <w:p>
      <w:pPr>
        <w:spacing w:after="150"/>
      </w:pPr>
      <w:r>
        <w:rPr/>
        <w:t xml:space="preserve">五、钟表品牌忠诚度调查</w:t>
      </w:r>
    </w:p>
    <w:p>
      <w:pPr>
        <w:spacing w:after="150"/>
      </w:pPr>
      <w:r>
        <w:rPr/>
        <w:t xml:space="preserve">六、钟表品牌市场占有率调查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2024-2029年钟表行业发展趋势及投资风险分析</w:t>
      </w:r>
    </w:p>
    <w:p>
      <w:pPr>
        <w:spacing w:after="150"/>
      </w:pPr>
      <w:r>
        <w:rPr/>
        <w:t xml:space="preserve">第一节 当前钟表存在的问题</w:t>
      </w:r>
    </w:p>
    <w:p>
      <w:pPr>
        <w:spacing w:after="150"/>
      </w:pPr>
      <w:r>
        <w:rPr/>
        <w:t xml:space="preserve">第二节 钟表未来发展预测分析</w:t>
      </w:r>
    </w:p>
    <w:p>
      <w:pPr>
        <w:spacing w:after="150"/>
      </w:pPr>
      <w:r>
        <w:rPr/>
        <w:t xml:space="preserve">一、中国钟表发展方向分析</w:t>
      </w:r>
    </w:p>
    <w:p>
      <w:pPr>
        <w:spacing w:after="150"/>
      </w:pPr>
      <w:r>
        <w:rPr/>
        <w:t xml:space="preserve">二、2024-2029年钟表行业产值变化预测</w:t>
      </w:r>
    </w:p>
    <w:p>
      <w:pPr>
        <w:spacing w:after="150"/>
      </w:pPr>
      <w:r>
        <w:rPr/>
        <w:t xml:space="preserve">第三节 2024-2029年中国钟表行业投资风险分析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2024-2029年钟表行业发展趋势与投资战略研究</w:t>
      </w:r>
    </w:p>
    <w:p>
      <w:pPr>
        <w:spacing w:after="150"/>
      </w:pPr>
      <w:r>
        <w:rPr/>
        <w:t xml:space="preserve">第一节 2024-2029年钟表市场发展潜力分析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2024-2029年钟表行业发展趋势分析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2024-2029年钟表行业发展战略研究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图表：钟表产业链分析</w:t>
      </w:r>
    </w:p>
    <w:p>
      <w:pPr>
        <w:spacing w:after="150"/>
      </w:pPr>
      <w:r>
        <w:rPr/>
        <w:t xml:space="preserve">图表：钟表行业生命周期</w:t>
      </w:r>
    </w:p>
    <w:p>
      <w:pPr>
        <w:spacing w:after="150"/>
      </w:pPr>
      <w:r>
        <w:rPr/>
        <w:t xml:space="preserve">图表：2019-2023年中国钟表行业市场规模</w:t>
      </w:r>
    </w:p>
    <w:p>
      <w:pPr>
        <w:spacing w:after="150"/>
      </w:pPr>
      <w:r>
        <w:rPr/>
        <w:t xml:space="preserve">图表：2019-2023年钟表重要数据指标比较</w:t>
      </w:r>
    </w:p>
    <w:p>
      <w:pPr>
        <w:spacing w:after="150"/>
      </w:pPr>
      <w:r>
        <w:rPr/>
        <w:t xml:space="preserve">图表：2019-2023年中国钟表行业利润情况分析</w:t>
      </w:r>
    </w:p>
    <w:p>
      <w:pPr>
        <w:spacing w:after="150"/>
      </w:pPr>
      <w:r>
        <w:rPr/>
        <w:t xml:space="preserve">图表：2019-2023年中国钟表行业资产情况分析</w:t>
      </w:r>
    </w:p>
    <w:p>
      <w:pPr>
        <w:spacing w:after="150"/>
      </w:pPr>
      <w:r>
        <w:rPr/>
        <w:t xml:space="preserve">图表：2019-2023年中国钟表竞争力分析</w:t>
      </w:r>
    </w:p>
    <w:p>
      <w:pPr>
        <w:spacing w:after="150"/>
      </w:pPr>
      <w:r>
        <w:rPr/>
        <w:t xml:space="preserve">图表：2024-2029年中国钟表市场前景预测</w:t>
      </w:r>
    </w:p>
    <w:p>
      <w:pPr>
        <w:spacing w:after="150"/>
      </w:pPr>
      <w:r>
        <w:rPr/>
        <w:t xml:space="preserve">图表：2024-2029年中国钟表市场价格走势预测</w:t>
      </w:r>
    </w:p>
    <w:p>
      <w:pPr>
        <w:spacing w:after="150"/>
      </w:pPr>
      <w:r>
        <w:rPr/>
        <w:t xml:space="preserve">图表：2024-2029年中国钟表发展前景预测</w:t>
      </w:r>
    </w:p>
    <w:p>
      <w:pPr>
        <w:spacing w:after="150"/>
      </w:pPr>
      <w:r>
        <w:rPr/>
        <w:t xml:space="preserve">图表：2019-2023年钟表行业行业集中度分析</w:t>
      </w:r>
    </w:p>
    <w:p>
      <w:pPr>
        <w:spacing w:after="150"/>
      </w:pPr>
      <w:r>
        <w:rPr/>
        <w:t xml:space="preserve">图表：2019-2023年钟表行业区域集中度分析</w:t>
      </w:r>
    </w:p>
    <w:p>
      <w:pPr>
        <w:spacing w:after="150"/>
      </w:pPr>
      <w:r>
        <w:rPr/>
        <w:t xml:space="preserve">图表：2019-2023年钟表行业企业集中度分析</w:t>
      </w:r>
    </w:p>
    <w:p>
      <w:pPr>
        <w:spacing w:after="150"/>
      </w:pPr>
      <w:r>
        <w:rPr/>
        <w:t xml:space="preserve">图表：2019-2023年钟表行业我国固定资产投资分析</w:t>
      </w:r>
    </w:p>
    <w:p>
      <w:pPr>
        <w:spacing w:after="150"/>
      </w:pPr>
      <w:r>
        <w:rPr/>
        <w:t xml:space="preserve">图表：2019-2023年钟表行业盈利能力分析</w:t>
      </w:r>
    </w:p>
    <w:p>
      <w:pPr>
        <w:spacing w:after="150"/>
      </w:pPr>
      <w:r>
        <w:rPr/>
        <w:t xml:space="preserve">图表：2019-2023年钟表行业负债分析</w:t>
      </w:r>
    </w:p>
    <w:p>
      <w:pPr>
        <w:spacing w:after="150"/>
      </w:pPr>
      <w:r>
        <w:rPr/>
        <w:t xml:space="preserve">图表：2019-2023年钟表行业偿债能力分析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2024-2029年中国钟表行业市场深度调研及投资前景预测报告</dc:title>
  <dc:description>2024-2029年中国钟表行业市场深度调研及投资前景预测报告</dc:description>
  <dc:subject>2024-2029年中国钟表行业市场深度调研及投资前景预测报告</dc:subject>
  <cp:keywords>研究报告</cp:keywords>
  <cp:category>研究报告</cp:category>
  <cp:lastModifiedBy>北京中道泰和信息咨询有限公司</cp:lastModifiedBy>
  <dcterms:created xsi:type="dcterms:W3CDTF">2024-01-23T22:48:15+08:00</dcterms:created>
  <dcterms:modified xsi:type="dcterms:W3CDTF">2024-01-23T22:48:15+08:00</dcterms:modified>
</cp:coreProperties>
</file>

<file path=docProps/custom.xml><?xml version="1.0" encoding="utf-8"?>
<Properties xmlns="http://schemas.openxmlformats.org/officeDocument/2006/custom-properties" xmlns:vt="http://schemas.openxmlformats.org/officeDocument/2006/docPropsVTypes"/>
</file>