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2024-2029年中国智能燃气表行业运营模式分析与发展趋势预测报告</w:t>
      </w:r>
    </w:p>
    <w:p>
      <w:pPr>
        <w:spacing w:after="150"/>
      </w:pPr>
      <w:r>
        <w:rPr>
          <w:b w:val="1"/>
          <w:bCs w:val="1"/>
        </w:rPr>
        <w:t xml:space="preserve">报告简介</w:t>
      </w:r>
    </w:p>
    <w:p>
      <w:pPr>
        <w:spacing w:after="150"/>
      </w:pPr>
      <w:r>
        <w:rPr/>
        <w:t xml:space="preserve">目前，我国智能燃气表行业正迎来市场需求全面放量的时期。智能燃气表需求的快速增长，不仅得益于我国目前对天然气等清洁能源的大力扶持，更有多方面的因素催生智能气表业的市场需求。</w:t>
      </w:r>
    </w:p>
    <w:p>
      <w:pPr>
        <w:spacing w:after="150"/>
      </w:pPr>
      <w:r>
        <w:rPr/>
        <w:t xml:space="preserve">对于智能燃气表制造企业而言，虽然智能气表的制造会在一定程度上提高企业成本，如电控模块等零部件的成本会有一定的提升，“不过随着企业的智能气表制造在安全性、可靠性、智能化、人性化等方向的发展以及产品市场份额的扩大，企业仍会有较大的利润空间。企业的智能气表制造平均年收益始终维持在 2000万左右，并有逐年递增的趋势。</w:t>
      </w:r>
    </w:p>
    <w:p>
      <w:pPr>
        <w:spacing w:after="150"/>
      </w:pPr>
      <w:r>
        <w:rPr/>
        <w:t xml:space="preserve">然而，潜在市场规模不等于即时市场规模，考虑到大量传统燃气表的存在，大规模换表需要一个过程，市场规模的释放也有一个过程。因此，即使阶梯气价制度正式实施，考虑到多方面的资金压力，全国居民更换智能气表工作将会分批进行。另外，国家规定燃气表的使用期限一般不超过10年，到期就需要强制更换，所以即便市场饱和后，由于更换需要，每年也会再释放出至少几十亿元的市场规模。随着我国民用天然气的普及以及天然气“十三五”规划的逐步落实，天然气已经成为城镇居民生活的重要组成部分，整个天然气行业进入高景气发展时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燃气表行业及各子行业的发展状况、上下游行业发展状况、市场供需形势、新产品与技术等进行了分析，并重点分析了我国智能燃气表行业发展状况和特点，以及中国智能燃气表行业将面临的挑战、企业的发展策略等。报告还对全球智能燃气表行业发展态势作了详细分析，并对智能燃气表行业进行了趋向研判，是智能燃气表生产、经营企业，科研、投资机构等单位准确了解目前智能燃气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2019-2023年中国智能燃气表行业发展环境分析 1</w:t>
      </w:r>
    </w:p>
    <w:p>
      <w:pPr>
        <w:spacing w:after="150"/>
      </w:pPr>
      <w:r>
        <w:rPr/>
        <w:t xml:space="preserve">第一节 2019-2023年中国智能燃气表行业政策环境 1</w:t>
      </w:r>
    </w:p>
    <w:p>
      <w:pPr>
        <w:spacing w:after="150"/>
      </w:pPr>
      <w:r>
        <w:rPr/>
        <w:t xml:space="preserve">一、中国智能燃气表行业监管体制分析 1</w:t>
      </w:r>
    </w:p>
    <w:p>
      <w:pPr>
        <w:spacing w:after="150"/>
      </w:pPr>
      <w:r>
        <w:rPr/>
        <w:t xml:space="preserve">二、中国智能燃气表行业主要法律法规 1</w:t>
      </w:r>
    </w:p>
    <w:p>
      <w:pPr>
        <w:spacing w:after="150"/>
      </w:pPr>
      <w:r>
        <w:rPr/>
        <w:t xml:space="preserve">三、中国智能燃气表行业政策走势解读 3</w:t>
      </w:r>
    </w:p>
    <w:p>
      <w:pPr>
        <w:spacing w:after="150"/>
      </w:pPr>
      <w:r>
        <w:rPr/>
        <w:t xml:space="preserve">第二节 中国智能燃气表行业在国民经济中地位分析 4</w:t>
      </w:r>
    </w:p>
    <w:p>
      <w:pPr>
        <w:spacing w:after="150"/>
      </w:pPr>
      <w:r>
        <w:rPr/>
        <w:t xml:space="preserve">第三节 中国智能燃气表行业进入壁垒/退出机制分析 6</w:t>
      </w:r>
    </w:p>
    <w:p>
      <w:pPr>
        <w:spacing w:after="150"/>
      </w:pPr>
      <w:r>
        <w:rPr/>
        <w:t xml:space="preserve">一、中国智能燃气表行业进入壁垒分析 6</w:t>
      </w:r>
    </w:p>
    <w:p>
      <w:pPr>
        <w:spacing w:after="150"/>
      </w:pPr>
      <w:r>
        <w:rPr/>
        <w:t xml:space="preserve">二、中国智能燃气表行业退出壁垒分析 7</w:t>
      </w:r>
    </w:p>
    <w:p>
      <w:pPr>
        <w:spacing w:after="150"/>
      </w:pPr>
      <w:r>
        <w:rPr/>
        <w:t xml:space="preserve">第四节 中国智能燃气表行业技术环境分析 8</w:t>
      </w:r>
    </w:p>
    <w:p>
      <w:pPr>
        <w:spacing w:after="150"/>
      </w:pPr>
      <w:r>
        <w:rPr/>
        <w:t xml:space="preserve">一、专利技术增长形式 8</w:t>
      </w:r>
    </w:p>
    <w:p>
      <w:pPr>
        <w:spacing w:after="150"/>
      </w:pPr>
      <w:r>
        <w:rPr/>
        <w:t xml:space="preserve">二、专利申请人分析 8</w:t>
      </w:r>
    </w:p>
    <w:p>
      <w:pPr>
        <w:spacing w:after="150"/>
      </w:pPr>
      <w:r>
        <w:rPr/>
        <w:t xml:space="preserve">三、专利分类分析 9</w:t>
      </w:r>
    </w:p>
    <w:p>
      <w:pPr>
        <w:spacing w:after="150"/>
      </w:pPr>
      <w:r>
        <w:rPr>
          <w:b w:val="1"/>
          <w:bCs w:val="1"/>
        </w:rPr>
        <w:t xml:space="preserve">第二章 2019-2023年中国智能燃气表行业规模与经济效益 10</w:t>
      </w:r>
    </w:p>
    <w:p>
      <w:pPr>
        <w:spacing w:after="150"/>
      </w:pPr>
      <w:r>
        <w:rPr/>
        <w:t xml:space="preserve">第一节 2019-2023年中国智能燃气表行业总体规模分析 10</w:t>
      </w:r>
    </w:p>
    <w:p>
      <w:pPr>
        <w:spacing w:after="150"/>
      </w:pPr>
      <w:r>
        <w:rPr/>
        <w:t xml:space="preserve">一、中国智能燃气表行业企业数量分析 10</w:t>
      </w:r>
    </w:p>
    <w:p>
      <w:pPr>
        <w:spacing w:after="150"/>
      </w:pPr>
      <w:r>
        <w:rPr/>
        <w:t xml:space="preserve">二、中国智能燃气表行业资产规模分析 11</w:t>
      </w:r>
    </w:p>
    <w:p>
      <w:pPr>
        <w:spacing w:after="150"/>
      </w:pPr>
      <w:r>
        <w:rPr/>
        <w:t xml:space="preserve">三、中国智能燃气表行业销售收入分析 12</w:t>
      </w:r>
    </w:p>
    <w:p>
      <w:pPr>
        <w:spacing w:after="150"/>
      </w:pPr>
      <w:r>
        <w:rPr/>
        <w:t xml:space="preserve">四、中国智能燃气表行业利润总额分析 13</w:t>
      </w:r>
    </w:p>
    <w:p>
      <w:pPr>
        <w:spacing w:after="150"/>
      </w:pPr>
      <w:r>
        <w:rPr/>
        <w:t xml:space="preserve">第二节 2019-2023年中国智能燃气表行业经营效益分析 13</w:t>
      </w:r>
    </w:p>
    <w:p>
      <w:pPr>
        <w:spacing w:after="150"/>
      </w:pPr>
      <w:r>
        <w:rPr/>
        <w:t xml:space="preserve">一、中国智能燃气表行业偿债能力分析 13</w:t>
      </w:r>
    </w:p>
    <w:p>
      <w:pPr>
        <w:spacing w:after="150"/>
      </w:pPr>
      <w:r>
        <w:rPr/>
        <w:t xml:space="preserve">二、中国智能燃气表行业盈利能力分析 14</w:t>
      </w:r>
    </w:p>
    <w:p>
      <w:pPr>
        <w:spacing w:after="150"/>
      </w:pPr>
      <w:r>
        <w:rPr/>
        <w:t xml:space="preserve">三、中国智能燃气表行业运营能力分析 14</w:t>
      </w:r>
    </w:p>
    <w:p>
      <w:pPr>
        <w:spacing w:after="150"/>
      </w:pPr>
      <w:r>
        <w:rPr/>
        <w:t xml:space="preserve">第三节 2019-2023年中国智能燃气表行业成本费用分析 15</w:t>
      </w:r>
    </w:p>
    <w:p>
      <w:pPr>
        <w:spacing w:after="150"/>
      </w:pPr>
      <w:r>
        <w:rPr/>
        <w:t xml:space="preserve">一、中国智能燃气表行业销售成本分析 15</w:t>
      </w:r>
    </w:p>
    <w:p>
      <w:pPr>
        <w:spacing w:after="150"/>
      </w:pPr>
      <w:r>
        <w:rPr/>
        <w:t xml:space="preserve">二、中国智能燃气表行业销售费用分析 16</w:t>
      </w:r>
    </w:p>
    <w:p>
      <w:pPr>
        <w:spacing w:after="150"/>
      </w:pPr>
      <w:r>
        <w:rPr/>
        <w:t xml:space="preserve">三、中国智能燃气表行业管理费用分析 16</w:t>
      </w:r>
    </w:p>
    <w:p>
      <w:pPr>
        <w:spacing w:after="150"/>
      </w:pPr>
      <w:r>
        <w:rPr/>
        <w:t xml:space="preserve">四、中国智能燃气表行业财务费用分析 17</w:t>
      </w:r>
    </w:p>
    <w:p>
      <w:pPr>
        <w:spacing w:after="150"/>
      </w:pPr>
      <w:r>
        <w:rPr/>
        <w:t xml:space="preserve">第四节 2019-2023年前三季度行业运行形势 17</w:t>
      </w:r>
    </w:p>
    <w:p>
      <w:pPr>
        <w:spacing w:after="150"/>
      </w:pPr>
      <w:r>
        <w:rPr/>
        <w:t xml:space="preserve">一、2019-2023年前三季度行业运行状况 17</w:t>
      </w:r>
    </w:p>
    <w:p>
      <w:pPr>
        <w:spacing w:after="150"/>
      </w:pPr>
      <w:r>
        <w:rPr/>
        <w:t xml:space="preserve">二、2019-2023年前三季度行业运行数据 18</w:t>
      </w:r>
    </w:p>
    <w:p>
      <w:pPr>
        <w:spacing w:after="150"/>
      </w:pPr>
      <w:r>
        <w:rPr/>
        <w:t xml:space="preserve">三、2019-2023年前三季度行业运行下面对的新问题分析 18</w:t>
      </w:r>
    </w:p>
    <w:p>
      <w:pPr>
        <w:spacing w:after="150"/>
      </w:pPr>
      <w:r>
        <w:rPr>
          <w:b w:val="1"/>
          <w:bCs w:val="1"/>
        </w:rPr>
        <w:t xml:space="preserve">第三章 2019-2023年中国智能燃气表行业重点区域发展分析 19</w:t>
      </w:r>
    </w:p>
    <w:p>
      <w:pPr>
        <w:spacing w:after="150"/>
      </w:pPr>
      <w:r>
        <w:rPr/>
        <w:t xml:space="preserve">第一节 华北地区 19</w:t>
      </w:r>
    </w:p>
    <w:p>
      <w:pPr>
        <w:spacing w:after="150"/>
      </w:pPr>
      <w:r>
        <w:rPr/>
        <w:t xml:space="preserve">一、整体区域现状及规模分析 19</w:t>
      </w:r>
    </w:p>
    <w:p>
      <w:pPr>
        <w:spacing w:after="150"/>
      </w:pPr>
      <w:r>
        <w:rPr/>
        <w:t xml:space="preserve">二、重点市场发展情况 19</w:t>
      </w:r>
    </w:p>
    <w:p>
      <w:pPr>
        <w:spacing w:after="150"/>
      </w:pPr>
      <w:r>
        <w:rPr/>
        <w:t xml:space="preserve">三、区域龙头企业分析 19</w:t>
      </w:r>
    </w:p>
    <w:p>
      <w:pPr>
        <w:spacing w:after="150"/>
      </w:pPr>
      <w:r>
        <w:rPr/>
        <w:t xml:space="preserve">四、2024-2029年发展前景及投资规划 20</w:t>
      </w:r>
    </w:p>
    <w:p>
      <w:pPr>
        <w:spacing w:after="150"/>
      </w:pPr>
      <w:r>
        <w:rPr/>
        <w:t xml:space="preserve">第二节 东北地区 21</w:t>
      </w:r>
    </w:p>
    <w:p>
      <w:pPr>
        <w:spacing w:after="150"/>
      </w:pPr>
      <w:r>
        <w:rPr/>
        <w:t xml:space="preserve">一、整体区域现状及规模分析 21</w:t>
      </w:r>
    </w:p>
    <w:p>
      <w:pPr>
        <w:spacing w:after="150"/>
      </w:pPr>
      <w:r>
        <w:rPr/>
        <w:t xml:space="preserve">二、重点市场发展情况 21</w:t>
      </w:r>
    </w:p>
    <w:p>
      <w:pPr>
        <w:spacing w:after="150"/>
      </w:pPr>
      <w:r>
        <w:rPr/>
        <w:t xml:space="preserve">三、区域龙头企业分析 22</w:t>
      </w:r>
    </w:p>
    <w:p>
      <w:pPr>
        <w:spacing w:after="150"/>
      </w:pPr>
      <w:r>
        <w:rPr/>
        <w:t xml:space="preserve">四、2024-2029年发展前景及投资规划 22</w:t>
      </w:r>
    </w:p>
    <w:p>
      <w:pPr>
        <w:spacing w:after="150"/>
      </w:pPr>
      <w:r>
        <w:rPr/>
        <w:t xml:space="preserve">第三节 华东地区 23</w:t>
      </w:r>
    </w:p>
    <w:p>
      <w:pPr>
        <w:spacing w:after="150"/>
      </w:pPr>
      <w:r>
        <w:rPr/>
        <w:t xml:space="preserve">一、整体区域现状及规模分析 23</w:t>
      </w:r>
    </w:p>
    <w:p>
      <w:pPr>
        <w:spacing w:after="150"/>
      </w:pPr>
      <w:r>
        <w:rPr/>
        <w:t xml:space="preserve">二、重点市场发展情况 23</w:t>
      </w:r>
    </w:p>
    <w:p>
      <w:pPr>
        <w:spacing w:after="150"/>
      </w:pPr>
      <w:r>
        <w:rPr/>
        <w:t xml:space="preserve">三、区域龙头企业分析 23</w:t>
      </w:r>
    </w:p>
    <w:p>
      <w:pPr>
        <w:spacing w:after="150"/>
      </w:pPr>
      <w:r>
        <w:rPr/>
        <w:t xml:space="preserve">四、2024-2029年发展前景及投资规划 27</w:t>
      </w:r>
    </w:p>
    <w:p>
      <w:pPr>
        <w:spacing w:after="150"/>
      </w:pPr>
      <w:r>
        <w:rPr/>
        <w:t xml:space="preserve">第四节 华南地区 28</w:t>
      </w:r>
    </w:p>
    <w:p>
      <w:pPr>
        <w:spacing w:after="150"/>
      </w:pPr>
      <w:r>
        <w:rPr/>
        <w:t xml:space="preserve">一、整体区域现状及规模分析 28</w:t>
      </w:r>
    </w:p>
    <w:p>
      <w:pPr>
        <w:spacing w:after="150"/>
      </w:pPr>
      <w:r>
        <w:rPr/>
        <w:t xml:space="preserve">二、重点市场发展情况 28</w:t>
      </w:r>
    </w:p>
    <w:p>
      <w:pPr>
        <w:spacing w:after="150"/>
      </w:pPr>
      <w:r>
        <w:rPr/>
        <w:t xml:space="preserve">三、区域龙头企业分析 29</w:t>
      </w:r>
    </w:p>
    <w:p>
      <w:pPr>
        <w:spacing w:after="150"/>
      </w:pPr>
      <w:r>
        <w:rPr/>
        <w:t xml:space="preserve">四、2024-2029年发展前景及投资规划 29</w:t>
      </w:r>
    </w:p>
    <w:p>
      <w:pPr>
        <w:spacing w:after="150"/>
      </w:pPr>
      <w:r>
        <w:rPr/>
        <w:t xml:space="preserve">第五节 华中地区 30</w:t>
      </w:r>
    </w:p>
    <w:p>
      <w:pPr>
        <w:spacing w:after="150"/>
      </w:pPr>
      <w:r>
        <w:rPr/>
        <w:t xml:space="preserve">一、整体区域现状及规模分析 30</w:t>
      </w:r>
    </w:p>
    <w:p>
      <w:pPr>
        <w:spacing w:after="150"/>
      </w:pPr>
      <w:r>
        <w:rPr/>
        <w:t xml:space="preserve">二、重点市场发展情况 30</w:t>
      </w:r>
    </w:p>
    <w:p>
      <w:pPr>
        <w:spacing w:after="150"/>
      </w:pPr>
      <w:r>
        <w:rPr/>
        <w:t xml:space="preserve">三、区域龙头企业分析 30</w:t>
      </w:r>
    </w:p>
    <w:p>
      <w:pPr>
        <w:spacing w:after="150"/>
      </w:pPr>
      <w:r>
        <w:rPr/>
        <w:t xml:space="preserve">四、2024-2029年发展前景及投资规划 32</w:t>
      </w:r>
    </w:p>
    <w:p>
      <w:pPr>
        <w:spacing w:after="150"/>
      </w:pPr>
      <w:r>
        <w:rPr/>
        <w:t xml:space="preserve">第六节 西南地区 33</w:t>
      </w:r>
    </w:p>
    <w:p>
      <w:pPr>
        <w:spacing w:after="150"/>
      </w:pPr>
      <w:r>
        <w:rPr/>
        <w:t xml:space="preserve">一、整体区域现状及规模分析 33</w:t>
      </w:r>
    </w:p>
    <w:p>
      <w:pPr>
        <w:spacing w:after="150"/>
      </w:pPr>
      <w:r>
        <w:rPr/>
        <w:t xml:space="preserve">二、重点市场发展情况 33</w:t>
      </w:r>
    </w:p>
    <w:p>
      <w:pPr>
        <w:spacing w:after="150"/>
      </w:pPr>
      <w:r>
        <w:rPr/>
        <w:t xml:space="preserve">三、区域龙头企业分析 34</w:t>
      </w:r>
    </w:p>
    <w:p>
      <w:pPr>
        <w:spacing w:after="150"/>
      </w:pPr>
      <w:r>
        <w:rPr/>
        <w:t xml:space="preserve">四、2024-2029年发展前景及投资规划 35</w:t>
      </w:r>
    </w:p>
    <w:p>
      <w:pPr>
        <w:spacing w:after="150"/>
      </w:pPr>
      <w:r>
        <w:rPr/>
        <w:t xml:space="preserve">第七节 西北地区 37</w:t>
      </w:r>
    </w:p>
    <w:p>
      <w:pPr>
        <w:spacing w:after="150"/>
      </w:pPr>
      <w:r>
        <w:rPr/>
        <w:t xml:space="preserve">一、整体区域现状及规模分析 37</w:t>
      </w:r>
    </w:p>
    <w:p>
      <w:pPr>
        <w:spacing w:after="150"/>
      </w:pPr>
      <w:r>
        <w:rPr/>
        <w:t xml:space="preserve">二、重点市场发展情况 37</w:t>
      </w:r>
    </w:p>
    <w:p>
      <w:pPr>
        <w:spacing w:after="150"/>
      </w:pPr>
      <w:r>
        <w:rPr/>
        <w:t xml:space="preserve">三、区域龙头企业分析 38</w:t>
      </w:r>
    </w:p>
    <w:p>
      <w:pPr>
        <w:spacing w:after="150"/>
      </w:pPr>
      <w:r>
        <w:rPr/>
        <w:t xml:space="preserve">四、2024-2029年发展前景及投资规划 38</w:t>
      </w:r>
    </w:p>
    <w:p>
      <w:pPr>
        <w:spacing w:after="150"/>
      </w:pPr>
      <w:r>
        <w:rPr>
          <w:b w:val="1"/>
          <w:bCs w:val="1"/>
        </w:rPr>
        <w:t xml:space="preserve">第四章 2019-2023年产业运行态势分析 40</w:t>
      </w:r>
    </w:p>
    <w:p>
      <w:pPr>
        <w:spacing w:after="150"/>
      </w:pPr>
      <w:r>
        <w:rPr/>
        <w:t xml:space="preserve">第一节 2019-2023年行业发展环境 40</w:t>
      </w:r>
    </w:p>
    <w:p>
      <w:pPr>
        <w:spacing w:after="150"/>
      </w:pPr>
      <w:r>
        <w:rPr/>
        <w:t xml:space="preserve">一、国内外经济环境 40</w:t>
      </w:r>
    </w:p>
    <w:p>
      <w:pPr>
        <w:spacing w:after="150"/>
      </w:pPr>
      <w:r>
        <w:rPr/>
        <w:t xml:space="preserve">二、相关产业环境 49</w:t>
      </w:r>
    </w:p>
    <w:p>
      <w:pPr>
        <w:spacing w:after="150"/>
      </w:pPr>
      <w:r>
        <w:rPr/>
        <w:t xml:space="preserve">三、技术发展环境 50</w:t>
      </w:r>
    </w:p>
    <w:p>
      <w:pPr>
        <w:spacing w:after="150"/>
      </w:pPr>
      <w:r>
        <w:rPr/>
        <w:t xml:space="preserve">第二节 2019-2023年行业市场运行现状 52</w:t>
      </w:r>
    </w:p>
    <w:p>
      <w:pPr>
        <w:spacing w:after="150"/>
      </w:pPr>
      <w:r>
        <w:rPr/>
        <w:t xml:space="preserve">一、市场发展现状 52</w:t>
      </w:r>
    </w:p>
    <w:p>
      <w:pPr>
        <w:spacing w:after="150"/>
      </w:pPr>
      <w:r>
        <w:rPr/>
        <w:t xml:space="preserve">二、行业发展存在的问题 53</w:t>
      </w:r>
    </w:p>
    <w:p>
      <w:pPr>
        <w:spacing w:after="150"/>
      </w:pPr>
      <w:r>
        <w:rPr/>
        <w:t xml:space="preserve">三、行业发展存在的机遇 54</w:t>
      </w:r>
    </w:p>
    <w:p>
      <w:pPr>
        <w:spacing w:after="150"/>
      </w:pPr>
      <w:r>
        <w:rPr/>
        <w:t xml:space="preserve">第三节 2019-2023年行业竞争格局 54</w:t>
      </w:r>
    </w:p>
    <w:p>
      <w:pPr>
        <w:spacing w:after="150"/>
      </w:pPr>
      <w:r>
        <w:rPr/>
        <w:t xml:space="preserve">一、市场竞争格局 54</w:t>
      </w:r>
    </w:p>
    <w:p>
      <w:pPr>
        <w:spacing w:after="150"/>
      </w:pPr>
      <w:r>
        <w:rPr/>
        <w:t xml:space="preserve">二、品牌竞争格局 54</w:t>
      </w:r>
    </w:p>
    <w:p>
      <w:pPr>
        <w:spacing w:after="150"/>
      </w:pPr>
      <w:r>
        <w:rPr/>
        <w:t xml:space="preserve">第四节 2019-2023年行业发展动态分析 55</w:t>
      </w:r>
    </w:p>
    <w:p>
      <w:pPr>
        <w:spacing w:after="150"/>
      </w:pPr>
      <w:r>
        <w:rPr/>
        <w:t xml:space="preserve">一、最新动态列举 55</w:t>
      </w:r>
    </w:p>
    <w:p>
      <w:pPr>
        <w:spacing w:after="150"/>
      </w:pPr>
      <w:r>
        <w:rPr/>
        <w:t xml:space="preserve">二、对行业产生的有利影响分析 56</w:t>
      </w:r>
    </w:p>
    <w:p>
      <w:pPr>
        <w:spacing w:after="150"/>
      </w:pPr>
      <w:r>
        <w:rPr/>
        <w:t xml:space="preserve">三、对行业产生的不利影响分析 57</w:t>
      </w:r>
    </w:p>
    <w:p>
      <w:pPr>
        <w:spacing w:after="150"/>
      </w:pPr>
      <w:r>
        <w:rPr>
          <w:b w:val="1"/>
          <w:bCs w:val="1"/>
        </w:rPr>
        <w:t xml:space="preserve">第五章 2019-2023年中国智能燃气表产业链构成分析 58</w:t>
      </w:r>
    </w:p>
    <w:p>
      <w:pPr>
        <w:spacing w:after="150"/>
      </w:pPr>
      <w:r>
        <w:rPr/>
        <w:t xml:space="preserve">第一节 中国智能燃气表行业产业链构成分析 58</w:t>
      </w:r>
    </w:p>
    <w:p>
      <w:pPr>
        <w:spacing w:after="150"/>
      </w:pPr>
      <w:r>
        <w:rPr/>
        <w:t xml:space="preserve">第二节 中国智能燃气表行业上游产业供应能力分析 58</w:t>
      </w:r>
    </w:p>
    <w:p>
      <w:pPr>
        <w:spacing w:after="150"/>
      </w:pPr>
      <w:r>
        <w:rPr/>
        <w:t xml:space="preserve">一、上游产业发展现状 58</w:t>
      </w:r>
    </w:p>
    <w:p>
      <w:pPr>
        <w:spacing w:after="150"/>
      </w:pPr>
      <w:r>
        <w:rPr/>
        <w:t xml:space="preserve">二、上游产业供应能力分析 60</w:t>
      </w:r>
    </w:p>
    <w:p>
      <w:pPr>
        <w:spacing w:after="150"/>
      </w:pPr>
      <w:r>
        <w:rPr/>
        <w:t xml:space="preserve">三、2024-2029年上游产业供应能力预测 61</w:t>
      </w:r>
    </w:p>
    <w:p>
      <w:pPr>
        <w:spacing w:after="150"/>
      </w:pPr>
      <w:r>
        <w:rPr/>
        <w:t xml:space="preserve">第三节 中国智能燃气表行业下游产业市场需求能力分析 61</w:t>
      </w:r>
    </w:p>
    <w:p>
      <w:pPr>
        <w:spacing w:after="150"/>
      </w:pPr>
      <w:r>
        <w:rPr/>
        <w:t xml:space="preserve">一、下游产业发展现状 61</w:t>
      </w:r>
    </w:p>
    <w:p>
      <w:pPr>
        <w:spacing w:after="150"/>
      </w:pPr>
      <w:r>
        <w:rPr/>
        <w:t xml:space="preserve">二、下游产业需求能力分析 68</w:t>
      </w:r>
    </w:p>
    <w:p>
      <w:pPr>
        <w:spacing w:after="150"/>
      </w:pPr>
      <w:r>
        <w:rPr/>
        <w:t xml:space="preserve">三、2024-2029年下游产业市场需求能力预测 68</w:t>
      </w:r>
    </w:p>
    <w:p>
      <w:pPr>
        <w:spacing w:after="150"/>
      </w:pPr>
      <w:r>
        <w:rPr/>
        <w:t xml:space="preserve">第四节 智能燃气表企业产业链延伸策略研究 69</w:t>
      </w:r>
    </w:p>
    <w:p>
      <w:pPr>
        <w:spacing w:after="150"/>
      </w:pPr>
      <w:r>
        <w:rPr/>
        <w:t xml:space="preserve">一、产业链延伸的定义与优势 69</w:t>
      </w:r>
    </w:p>
    <w:p>
      <w:pPr>
        <w:spacing w:after="150"/>
      </w:pPr>
      <w:r>
        <w:rPr/>
        <w:t xml:space="preserve">二、智能燃气表企业产业链延伸策略的方向分析 70</w:t>
      </w:r>
    </w:p>
    <w:p>
      <w:pPr>
        <w:spacing w:after="150"/>
      </w:pPr>
      <w:r>
        <w:rPr/>
        <w:t xml:space="preserve">三、智能燃气表企业产业链延伸策略的建议 70</w:t>
      </w:r>
    </w:p>
    <w:p>
      <w:pPr>
        <w:spacing w:after="150"/>
      </w:pPr>
      <w:r>
        <w:rPr>
          <w:b w:val="1"/>
          <w:bCs w:val="1"/>
        </w:rPr>
        <w:t xml:space="preserve">第六章 2019-2023年中国智能燃气表行业渠道及模式分析 71</w:t>
      </w:r>
    </w:p>
    <w:p>
      <w:pPr>
        <w:spacing w:after="150"/>
      </w:pPr>
      <w:r>
        <w:rPr/>
        <w:t xml:space="preserve">第一节 2019-2023年中国智能燃气表行业盈利及经营模式分析 71</w:t>
      </w:r>
    </w:p>
    <w:p>
      <w:pPr>
        <w:spacing w:after="150"/>
      </w:pPr>
      <w:r>
        <w:rPr/>
        <w:t xml:space="preserve">一、2019-2023年中国智能燃气表行业盈利模式分析 71</w:t>
      </w:r>
    </w:p>
    <w:p>
      <w:pPr>
        <w:spacing w:after="150"/>
      </w:pPr>
      <w:r>
        <w:rPr/>
        <w:t xml:space="preserve">二、2019-2023年中国智能燃气表行业经营模式分析 71</w:t>
      </w:r>
    </w:p>
    <w:p>
      <w:pPr>
        <w:spacing w:after="150"/>
      </w:pPr>
      <w:r>
        <w:rPr/>
        <w:t xml:space="preserve">第二节 2019-2023年中国智能燃气表行业渠道结构分析 72</w:t>
      </w:r>
    </w:p>
    <w:p>
      <w:pPr>
        <w:spacing w:after="150"/>
      </w:pPr>
      <w:r>
        <w:rPr/>
        <w:t xml:space="preserve">一、2019-2023年中国智能燃气表行业渠道结构分析 72</w:t>
      </w:r>
    </w:p>
    <w:p>
      <w:pPr>
        <w:spacing w:after="150"/>
      </w:pPr>
      <w:r>
        <w:rPr/>
        <w:t xml:space="preserve">二、现有渠道的优劣势对比 72</w:t>
      </w:r>
    </w:p>
    <w:p>
      <w:pPr>
        <w:spacing w:after="150"/>
      </w:pPr>
      <w:r>
        <w:rPr/>
        <w:t xml:space="preserve">三、渠道选择建议 73</w:t>
      </w:r>
    </w:p>
    <w:p>
      <w:pPr>
        <w:spacing w:after="150"/>
      </w:pPr>
      <w:r>
        <w:rPr>
          <w:b w:val="1"/>
          <w:bCs w:val="1"/>
        </w:rPr>
        <w:t xml:space="preserve">第七章 2024-2029年中国智能燃气表产业园区规划与运营策略 75</w:t>
      </w:r>
    </w:p>
    <w:p>
      <w:pPr>
        <w:spacing w:after="150"/>
      </w:pPr>
      <w:r>
        <w:rPr>
          <w:b w:val="1"/>
          <w:bCs w:val="1"/>
        </w:rPr>
        <w:t xml:space="preserve">第八章 2019-2023年中国智能燃气表行业企业综合排名分析 76</w:t>
      </w:r>
    </w:p>
    <w:p>
      <w:pPr>
        <w:spacing w:after="150"/>
      </w:pPr>
      <w:r>
        <w:rPr/>
        <w:t xml:space="preserve">第一节 2019-2023年中国智能燃气表行业企业十强排名 76</w:t>
      </w:r>
    </w:p>
    <w:p>
      <w:pPr>
        <w:spacing w:after="150"/>
      </w:pPr>
      <w:r>
        <w:rPr/>
        <w:t xml:space="preserve">一、中国智能燃气表行业企业资产规模十强企业 76</w:t>
      </w:r>
    </w:p>
    <w:p>
      <w:pPr>
        <w:spacing w:after="150"/>
      </w:pPr>
      <w:r>
        <w:rPr/>
        <w:t xml:space="preserve">二、中国智能燃气表行业企业销售收入十强企业 77</w:t>
      </w:r>
    </w:p>
    <w:p>
      <w:pPr>
        <w:spacing w:after="150"/>
      </w:pPr>
      <w:r>
        <w:rPr/>
        <w:t xml:space="preserve">三、中国智能燃气表行业企业利润总额十强企业 77</w:t>
      </w:r>
    </w:p>
    <w:p>
      <w:pPr>
        <w:spacing w:after="150"/>
      </w:pPr>
      <w:r>
        <w:rPr/>
        <w:t xml:space="preserve">第二节 2019-2023年中国智能燃气表行业不同类型企业排名 78</w:t>
      </w:r>
    </w:p>
    <w:p>
      <w:pPr>
        <w:spacing w:after="150"/>
      </w:pPr>
      <w:r>
        <w:rPr/>
        <w:t xml:space="preserve">一、中国智能燃气表行业民营主要企业 78</w:t>
      </w:r>
    </w:p>
    <w:p>
      <w:pPr>
        <w:spacing w:after="150"/>
      </w:pPr>
      <w:r>
        <w:rPr/>
        <w:t xml:space="preserve">二、中国智能燃气表行业外资主要企业 78</w:t>
      </w:r>
    </w:p>
    <w:p>
      <w:pPr>
        <w:spacing w:after="150"/>
      </w:pPr>
      <w:r>
        <w:rPr>
          <w:b w:val="1"/>
          <w:bCs w:val="1"/>
        </w:rPr>
        <w:t xml:space="preserve">第九章 2024-2029年规划中国智能燃气表行业重点企业分析 79</w:t>
      </w:r>
    </w:p>
    <w:p>
      <w:pPr>
        <w:spacing w:after="150"/>
      </w:pPr>
      <w:r>
        <w:rPr/>
        <w:t xml:space="preserve">第一节 上海真兰仪表科技股份有限公司 79</w:t>
      </w:r>
    </w:p>
    <w:p>
      <w:pPr>
        <w:spacing w:after="150"/>
      </w:pPr>
      <w:r>
        <w:rPr/>
        <w:t xml:space="preserve">一、企业简介 79</w:t>
      </w:r>
    </w:p>
    <w:p>
      <w:pPr>
        <w:spacing w:after="150"/>
      </w:pPr>
      <w:r>
        <w:rPr/>
        <w:t xml:space="preserve">二、主要智能燃气表品牌 81</w:t>
      </w:r>
    </w:p>
    <w:p>
      <w:pPr>
        <w:spacing w:after="150"/>
      </w:pPr>
      <w:r>
        <w:rPr/>
        <w:t xml:space="preserve">三、企业经营情况 83</w:t>
      </w:r>
    </w:p>
    <w:p>
      <w:pPr>
        <w:spacing w:after="150"/>
      </w:pPr>
      <w:r>
        <w:rPr/>
        <w:t xml:space="preserve">四、竞争优势分析 84</w:t>
      </w:r>
    </w:p>
    <w:p>
      <w:pPr>
        <w:spacing w:after="150"/>
      </w:pPr>
      <w:r>
        <w:rPr/>
        <w:t xml:space="preserve">五、发展战略及规划 84</w:t>
      </w:r>
    </w:p>
    <w:p>
      <w:pPr>
        <w:spacing w:after="150"/>
      </w:pPr>
      <w:r>
        <w:rPr/>
        <w:t xml:space="preserve">第二节 华立杭州贝特燃气表有限公司 85</w:t>
      </w:r>
    </w:p>
    <w:p>
      <w:pPr>
        <w:spacing w:after="150"/>
      </w:pPr>
      <w:r>
        <w:rPr/>
        <w:t xml:space="preserve">一、企业简介 85</w:t>
      </w:r>
    </w:p>
    <w:p>
      <w:pPr>
        <w:spacing w:after="150"/>
      </w:pPr>
      <w:r>
        <w:rPr/>
        <w:t xml:space="preserve">二、主要智能燃气表品牌 87</w:t>
      </w:r>
    </w:p>
    <w:p>
      <w:pPr>
        <w:spacing w:after="150"/>
      </w:pPr>
      <w:r>
        <w:rPr/>
        <w:t xml:space="preserve">三、企业经营情况 87</w:t>
      </w:r>
    </w:p>
    <w:p>
      <w:pPr>
        <w:spacing w:after="150"/>
      </w:pPr>
      <w:r>
        <w:rPr/>
        <w:t xml:space="preserve">四、竞争优势分析 88</w:t>
      </w:r>
    </w:p>
    <w:p>
      <w:pPr>
        <w:spacing w:after="150"/>
      </w:pPr>
      <w:r>
        <w:rPr/>
        <w:t xml:space="preserve">五、发展战略及规划 88</w:t>
      </w:r>
    </w:p>
    <w:p>
      <w:pPr>
        <w:spacing w:after="150"/>
      </w:pPr>
      <w:r>
        <w:rPr/>
        <w:t xml:space="preserve">第三节 新天科技 88</w:t>
      </w:r>
    </w:p>
    <w:p>
      <w:pPr>
        <w:spacing w:after="150"/>
      </w:pPr>
      <w:r>
        <w:rPr/>
        <w:t xml:space="preserve">一、企业简介 88</w:t>
      </w:r>
    </w:p>
    <w:p>
      <w:pPr>
        <w:spacing w:after="150"/>
      </w:pPr>
      <w:r>
        <w:rPr/>
        <w:t xml:space="preserve">二、主要智能燃气表品牌 90</w:t>
      </w:r>
    </w:p>
    <w:p>
      <w:pPr>
        <w:spacing w:after="150"/>
      </w:pPr>
      <w:r>
        <w:rPr/>
        <w:t xml:space="preserve">三、企业经营情况 91</w:t>
      </w:r>
    </w:p>
    <w:p>
      <w:pPr>
        <w:spacing w:after="150"/>
      </w:pPr>
      <w:r>
        <w:rPr/>
        <w:t xml:space="preserve">四、竞争优势分析 94</w:t>
      </w:r>
    </w:p>
    <w:p>
      <w:pPr>
        <w:spacing w:after="150"/>
      </w:pPr>
      <w:r>
        <w:rPr/>
        <w:t xml:space="preserve">五、发展战略及规划 95</w:t>
      </w:r>
    </w:p>
    <w:p>
      <w:pPr>
        <w:spacing w:after="150"/>
      </w:pPr>
      <w:r>
        <w:rPr/>
        <w:t xml:space="preserve">第四节 四川海力智能科技有限公司 99</w:t>
      </w:r>
    </w:p>
    <w:p>
      <w:pPr>
        <w:spacing w:after="150"/>
      </w:pPr>
      <w:r>
        <w:rPr/>
        <w:t xml:space="preserve">一、企业简介 99</w:t>
      </w:r>
    </w:p>
    <w:p>
      <w:pPr>
        <w:spacing w:after="150"/>
      </w:pPr>
      <w:r>
        <w:rPr/>
        <w:t xml:space="preserve">二、主要智能燃气表品牌 100</w:t>
      </w:r>
    </w:p>
    <w:p>
      <w:pPr>
        <w:spacing w:after="150"/>
      </w:pPr>
      <w:r>
        <w:rPr/>
        <w:t xml:space="preserve">三、企业经营情况 100</w:t>
      </w:r>
    </w:p>
    <w:p>
      <w:pPr>
        <w:spacing w:after="150"/>
      </w:pPr>
      <w:r>
        <w:rPr/>
        <w:t xml:space="preserve">四、竞争优势分析 101</w:t>
      </w:r>
    </w:p>
    <w:p>
      <w:pPr>
        <w:spacing w:after="150"/>
      </w:pPr>
      <w:r>
        <w:rPr/>
        <w:t xml:space="preserve">五、发展战略及规划 101</w:t>
      </w:r>
    </w:p>
    <w:p>
      <w:pPr>
        <w:spacing w:after="150"/>
      </w:pPr>
      <w:r>
        <w:rPr/>
        <w:t xml:space="preserve">第五节 青岛积成电子有限公司 101</w:t>
      </w:r>
    </w:p>
    <w:p>
      <w:pPr>
        <w:spacing w:after="150"/>
      </w:pPr>
      <w:r>
        <w:rPr/>
        <w:t xml:space="preserve">一、企业简介 101</w:t>
      </w:r>
    </w:p>
    <w:p>
      <w:pPr>
        <w:spacing w:after="150"/>
      </w:pPr>
      <w:r>
        <w:rPr/>
        <w:t xml:space="preserve">二、主要智能燃气表品牌 103</w:t>
      </w:r>
    </w:p>
    <w:p>
      <w:pPr>
        <w:spacing w:after="150"/>
      </w:pPr>
      <w:r>
        <w:rPr/>
        <w:t xml:space="preserve">三、企业经营情况 108</w:t>
      </w:r>
    </w:p>
    <w:p>
      <w:pPr>
        <w:spacing w:after="150"/>
      </w:pPr>
      <w:r>
        <w:rPr/>
        <w:t xml:space="preserve">四、竞争优势分析 111</w:t>
      </w:r>
    </w:p>
    <w:p>
      <w:pPr>
        <w:spacing w:after="150"/>
      </w:pPr>
      <w:r>
        <w:rPr/>
        <w:t xml:space="preserve">五、发展战略及规划 112</w:t>
      </w:r>
    </w:p>
    <w:p>
      <w:pPr>
        <w:spacing w:after="150"/>
      </w:pPr>
      <w:r>
        <w:rPr/>
        <w:t xml:space="preserve">第六节 浙江蓝宝石仪表科技有限公司 113</w:t>
      </w:r>
    </w:p>
    <w:p>
      <w:pPr>
        <w:spacing w:after="150"/>
      </w:pPr>
      <w:r>
        <w:rPr/>
        <w:t xml:space="preserve">一、企业简介 113</w:t>
      </w:r>
    </w:p>
    <w:p>
      <w:pPr>
        <w:spacing w:after="150"/>
      </w:pPr>
      <w:r>
        <w:rPr/>
        <w:t xml:space="preserve">二、主要智能燃气表品牌 114</w:t>
      </w:r>
    </w:p>
    <w:p>
      <w:pPr>
        <w:spacing w:after="150"/>
      </w:pPr>
      <w:r>
        <w:rPr/>
        <w:t xml:space="preserve">三、企业经营情况 115</w:t>
      </w:r>
    </w:p>
    <w:p>
      <w:pPr>
        <w:spacing w:after="150"/>
      </w:pPr>
      <w:r>
        <w:rPr/>
        <w:t xml:space="preserve">四、竞争优势分析 116</w:t>
      </w:r>
    </w:p>
    <w:p>
      <w:pPr>
        <w:spacing w:after="150"/>
      </w:pPr>
      <w:r>
        <w:rPr/>
        <w:t xml:space="preserve">五、发展战略及规划 116</w:t>
      </w:r>
    </w:p>
    <w:p>
      <w:pPr>
        <w:spacing w:after="150"/>
      </w:pPr>
      <w:r>
        <w:rPr/>
        <w:t xml:space="preserve">第七节 深圳市金科思达智能科技有限公司 116</w:t>
      </w:r>
    </w:p>
    <w:p>
      <w:pPr>
        <w:spacing w:after="150"/>
      </w:pPr>
      <w:r>
        <w:rPr/>
        <w:t xml:space="preserve">一、企业简介 116</w:t>
      </w:r>
    </w:p>
    <w:p>
      <w:pPr>
        <w:spacing w:after="150"/>
      </w:pPr>
      <w:r>
        <w:rPr/>
        <w:t xml:space="preserve">二、主要智能燃气表品牌 117</w:t>
      </w:r>
    </w:p>
    <w:p>
      <w:pPr>
        <w:spacing w:after="150"/>
      </w:pPr>
      <w:r>
        <w:rPr/>
        <w:t xml:space="preserve">三、企业经营情况 118</w:t>
      </w:r>
    </w:p>
    <w:p>
      <w:pPr>
        <w:spacing w:after="150"/>
      </w:pPr>
      <w:r>
        <w:rPr/>
        <w:t xml:space="preserve">四、竞争优势分析 118</w:t>
      </w:r>
    </w:p>
    <w:p>
      <w:pPr>
        <w:spacing w:after="150"/>
      </w:pPr>
      <w:r>
        <w:rPr/>
        <w:t xml:space="preserve">五、发展战略及规划 118</w:t>
      </w:r>
    </w:p>
    <w:p>
      <w:pPr>
        <w:spacing w:after="150"/>
      </w:pPr>
      <w:r>
        <w:rPr/>
        <w:t xml:space="preserve">第八节 北京泰科先锋科技有限公司 119</w:t>
      </w:r>
    </w:p>
    <w:p>
      <w:pPr>
        <w:spacing w:after="150"/>
      </w:pPr>
      <w:r>
        <w:rPr/>
        <w:t xml:space="preserve">一、企业简介 119</w:t>
      </w:r>
    </w:p>
    <w:p>
      <w:pPr>
        <w:spacing w:after="150"/>
      </w:pPr>
      <w:r>
        <w:rPr/>
        <w:t xml:space="preserve">二、主要智能燃气表品牌 119</w:t>
      </w:r>
    </w:p>
    <w:p>
      <w:pPr>
        <w:spacing w:after="150"/>
      </w:pPr>
      <w:r>
        <w:rPr/>
        <w:t xml:space="preserve">三、企业经营情况 121</w:t>
      </w:r>
    </w:p>
    <w:p>
      <w:pPr>
        <w:spacing w:after="150"/>
      </w:pPr>
      <w:r>
        <w:rPr/>
        <w:t xml:space="preserve">四、竞争优势分析 121</w:t>
      </w:r>
    </w:p>
    <w:p>
      <w:pPr>
        <w:spacing w:after="150"/>
      </w:pPr>
      <w:r>
        <w:rPr/>
        <w:t xml:space="preserve">五、发展战略及规划 121</w:t>
      </w:r>
    </w:p>
    <w:p>
      <w:pPr>
        <w:spacing w:after="150"/>
      </w:pPr>
      <w:r>
        <w:rPr/>
        <w:t xml:space="preserve">第九节 金卡高科技股份有限公司 122</w:t>
      </w:r>
    </w:p>
    <w:p>
      <w:pPr>
        <w:spacing w:after="150"/>
      </w:pPr>
      <w:r>
        <w:rPr/>
        <w:t xml:space="preserve">一、企业简介 122</w:t>
      </w:r>
    </w:p>
    <w:p>
      <w:pPr>
        <w:spacing w:after="150"/>
      </w:pPr>
      <w:r>
        <w:rPr/>
        <w:t xml:space="preserve">二、主要智能燃气表品牌 122</w:t>
      </w:r>
    </w:p>
    <w:p>
      <w:pPr>
        <w:spacing w:after="150"/>
      </w:pPr>
      <w:r>
        <w:rPr/>
        <w:t xml:space="preserve">三、企业经营情况 125</w:t>
      </w:r>
    </w:p>
    <w:p>
      <w:pPr>
        <w:spacing w:after="150"/>
      </w:pPr>
      <w:r>
        <w:rPr/>
        <w:t xml:space="preserve">四、竞争优势分析 128</w:t>
      </w:r>
    </w:p>
    <w:p>
      <w:pPr>
        <w:spacing w:after="150"/>
      </w:pPr>
      <w:r>
        <w:rPr/>
        <w:t xml:space="preserve">五、发展战略及规划 130</w:t>
      </w:r>
    </w:p>
    <w:p>
      <w:pPr>
        <w:spacing w:after="150"/>
      </w:pPr>
      <w:r>
        <w:rPr/>
        <w:t xml:space="preserve">第十节 杭州先锋电子技术有限公司 131</w:t>
      </w:r>
    </w:p>
    <w:p>
      <w:pPr>
        <w:spacing w:after="150"/>
      </w:pPr>
      <w:r>
        <w:rPr/>
        <w:t xml:space="preserve">一、企业简介 131</w:t>
      </w:r>
    </w:p>
    <w:p>
      <w:pPr>
        <w:spacing w:after="150"/>
      </w:pPr>
      <w:r>
        <w:rPr/>
        <w:t xml:space="preserve">二、主要智能燃气表品牌 134</w:t>
      </w:r>
    </w:p>
    <w:p>
      <w:pPr>
        <w:spacing w:after="150"/>
      </w:pPr>
      <w:r>
        <w:rPr/>
        <w:t xml:space="preserve">三、企业经营情况 135</w:t>
      </w:r>
    </w:p>
    <w:p>
      <w:pPr>
        <w:spacing w:after="150"/>
      </w:pPr>
      <w:r>
        <w:rPr/>
        <w:t xml:space="preserve">四、竞争优势分析 138</w:t>
      </w:r>
    </w:p>
    <w:p>
      <w:pPr>
        <w:spacing w:after="150"/>
      </w:pPr>
      <w:r>
        <w:rPr/>
        <w:t xml:space="preserve">五、发展战略及规划 141</w:t>
      </w:r>
    </w:p>
    <w:p>
      <w:pPr>
        <w:spacing w:after="150"/>
      </w:pPr>
      <w:r>
        <w:rPr>
          <w:b w:val="1"/>
          <w:bCs w:val="1"/>
        </w:rPr>
        <w:t xml:space="preserve">第十章 2024-2029年中国智能燃气表行业规划投资环境分析 143</w:t>
      </w:r>
    </w:p>
    <w:p>
      <w:pPr>
        <w:spacing w:after="150"/>
      </w:pPr>
      <w:r>
        <w:rPr/>
        <w:t xml:space="preserve">第一节 2024-2029年经济环境预判 143</w:t>
      </w:r>
    </w:p>
    <w:p>
      <w:pPr>
        <w:spacing w:after="150"/>
      </w:pPr>
      <w:r>
        <w:rPr/>
        <w:t xml:space="preserve">一、2024-2029年国民经济增长形势预测 143</w:t>
      </w:r>
    </w:p>
    <w:p>
      <w:pPr>
        <w:spacing w:after="150"/>
      </w:pPr>
      <w:r>
        <w:rPr/>
        <w:t xml:space="preserve">二、2024-2029年工业经济发展形势分析 144</w:t>
      </w:r>
    </w:p>
    <w:p>
      <w:pPr>
        <w:spacing w:after="150"/>
      </w:pPr>
      <w:r>
        <w:rPr/>
        <w:t xml:space="preserve">三、2024-2029年社会固定资产投资形势 145</w:t>
      </w:r>
    </w:p>
    <w:p>
      <w:pPr>
        <w:spacing w:after="150"/>
      </w:pPr>
      <w:r>
        <w:rPr/>
        <w:t xml:space="preserve">四、2024-2029年社会消费品零售额预测 146</w:t>
      </w:r>
    </w:p>
    <w:p>
      <w:pPr>
        <w:spacing w:after="150"/>
      </w:pPr>
      <w:r>
        <w:rPr/>
        <w:t xml:space="preserve">第二节 2024-2029年重点领域环境分析 146</w:t>
      </w:r>
    </w:p>
    <w:p>
      <w:pPr>
        <w:spacing w:after="150"/>
      </w:pPr>
      <w:r>
        <w:rPr/>
        <w:t xml:space="preserve">一、2024-2029年金融环境预判 146</w:t>
      </w:r>
    </w:p>
    <w:p>
      <w:pPr>
        <w:spacing w:after="150"/>
      </w:pPr>
      <w:r>
        <w:rPr/>
        <w:t xml:space="preserve">二、2024-2029年资源环境预判 147</w:t>
      </w:r>
    </w:p>
    <w:p>
      <w:pPr>
        <w:spacing w:after="150"/>
      </w:pPr>
      <w:r>
        <w:rPr/>
        <w:t xml:space="preserve">三、2024-2029年生态环境预判 150</w:t>
      </w:r>
    </w:p>
    <w:p>
      <w:pPr>
        <w:spacing w:after="150"/>
      </w:pPr>
      <w:r>
        <w:rPr/>
        <w:t xml:space="preserve">第三节 2024-2029年中国智能燃气表行业社会环境分析 153</w:t>
      </w:r>
    </w:p>
    <w:p>
      <w:pPr>
        <w:spacing w:after="150"/>
      </w:pPr>
      <w:r>
        <w:rPr/>
        <w:t xml:space="preserve">一、2024-2029年人口规模与结构 153</w:t>
      </w:r>
    </w:p>
    <w:p>
      <w:pPr>
        <w:spacing w:after="150"/>
      </w:pPr>
      <w:r>
        <w:rPr/>
        <w:t xml:space="preserve">二、2024-2029年城镇化趋势与进程 155</w:t>
      </w:r>
    </w:p>
    <w:p>
      <w:pPr>
        <w:spacing w:after="150"/>
      </w:pPr>
      <w:r>
        <w:rPr/>
        <w:t xml:space="preserve">三、2024-2029年居民收入增长预测 156</w:t>
      </w:r>
    </w:p>
    <w:p>
      <w:pPr>
        <w:spacing w:after="150"/>
      </w:pPr>
      <w:r>
        <w:rPr>
          <w:b w:val="1"/>
          <w:bCs w:val="1"/>
        </w:rPr>
        <w:t xml:space="preserve">第十一章 2024-2029年中国智能燃气表行业投资前景策略分析 157</w:t>
      </w:r>
    </w:p>
    <w:p>
      <w:pPr>
        <w:spacing w:after="150"/>
      </w:pPr>
      <w:r>
        <w:rPr/>
        <w:t xml:space="preserve">第一节 2024-2029年中国智能燃气表行业规划发展前景预测 157</w:t>
      </w:r>
    </w:p>
    <w:p>
      <w:pPr>
        <w:spacing w:after="150"/>
      </w:pPr>
      <w:r>
        <w:rPr/>
        <w:t xml:space="preserve">一、中国智能燃气表行业投资前景预测分析 157</w:t>
      </w:r>
    </w:p>
    <w:p>
      <w:pPr>
        <w:spacing w:after="150"/>
      </w:pPr>
      <w:r>
        <w:rPr/>
        <w:t xml:space="preserve">二、中国智能燃气表行业需求规模预测分析 158</w:t>
      </w:r>
    </w:p>
    <w:p>
      <w:pPr>
        <w:spacing w:after="150"/>
      </w:pPr>
      <w:r>
        <w:rPr/>
        <w:t xml:space="preserve">三、中国智能燃气表行业市场前景预测分析 158</w:t>
      </w:r>
    </w:p>
    <w:p>
      <w:pPr>
        <w:spacing w:after="150"/>
      </w:pPr>
      <w:r>
        <w:rPr/>
        <w:t xml:space="preserve">第二节 2024-2029年中国智能燃气表行业投资风险分析 160</w:t>
      </w:r>
    </w:p>
    <w:p>
      <w:pPr>
        <w:spacing w:after="150"/>
      </w:pPr>
      <w:r>
        <w:rPr/>
        <w:t xml:space="preserve">一、产业政策风险 160</w:t>
      </w:r>
    </w:p>
    <w:p>
      <w:pPr>
        <w:spacing w:after="150"/>
      </w:pPr>
      <w:r>
        <w:rPr/>
        <w:t xml:space="preserve">二、原料市场风险 162</w:t>
      </w:r>
    </w:p>
    <w:p>
      <w:pPr>
        <w:spacing w:after="150"/>
      </w:pPr>
      <w:r>
        <w:rPr/>
        <w:t xml:space="preserve">三、市场竞争风险 162</w:t>
      </w:r>
    </w:p>
    <w:p>
      <w:pPr>
        <w:spacing w:after="150"/>
      </w:pPr>
      <w:r>
        <w:rPr/>
        <w:t xml:space="preserve">四、技术研发风险 162</w:t>
      </w:r>
    </w:p>
    <w:p>
      <w:pPr>
        <w:spacing w:after="150"/>
      </w:pPr>
      <w:r>
        <w:rPr/>
        <w:t xml:space="preserve">五、其他方面风险 163</w:t>
      </w:r>
    </w:p>
    <w:p>
      <w:pPr>
        <w:spacing w:after="150"/>
      </w:pPr>
      <w:r>
        <w:rPr/>
        <w:t xml:space="preserve">第三节 2024-2029年中国智能燃气表行业投资策略 165</w:t>
      </w:r>
    </w:p>
    <w:p>
      <w:pPr>
        <w:spacing w:after="150"/>
      </w:pPr>
      <w:r>
        <w:rPr/>
        <w:t xml:space="preserve">一、区域投资策略分析 165</w:t>
      </w:r>
    </w:p>
    <w:p>
      <w:pPr>
        <w:spacing w:after="150"/>
      </w:pPr>
      <w:r>
        <w:rPr/>
        <w:t xml:space="preserve">二、投资方向及建议 166</w:t>
      </w:r>
    </w:p>
    <w:p>
      <w:pPr>
        <w:spacing w:after="150"/>
      </w:pPr>
      <w:r>
        <w:rPr>
          <w:b w:val="1"/>
          <w:bCs w:val="1"/>
        </w:rPr>
        <w:t xml:space="preserve">第十二章 2024-2029年中国智能燃气表行业前景发展分析 167</w:t>
      </w:r>
    </w:p>
    <w:p>
      <w:pPr>
        <w:spacing w:after="150"/>
      </w:pPr>
      <w:r>
        <w:rPr/>
        <w:t xml:space="preserve">第一节 2024-2029年中国智能燃气表行业前景SWOT分析 167</w:t>
      </w:r>
    </w:p>
    <w:p>
      <w:pPr>
        <w:spacing w:after="150"/>
      </w:pPr>
      <w:r>
        <w:rPr/>
        <w:t xml:space="preserve">一、优势分析 167</w:t>
      </w:r>
    </w:p>
    <w:p>
      <w:pPr>
        <w:spacing w:after="150"/>
      </w:pPr>
      <w:r>
        <w:rPr/>
        <w:t xml:space="preserve">二、劣势分析 167</w:t>
      </w:r>
    </w:p>
    <w:p>
      <w:pPr>
        <w:spacing w:after="150"/>
      </w:pPr>
      <w:r>
        <w:rPr/>
        <w:t xml:space="preserve">三、机遇分析 168</w:t>
      </w:r>
    </w:p>
    <w:p>
      <w:pPr>
        <w:spacing w:after="150"/>
      </w:pPr>
      <w:r>
        <w:rPr/>
        <w:t xml:space="preserve">四、威胁分析 168</w:t>
      </w:r>
    </w:p>
    <w:p>
      <w:pPr>
        <w:spacing w:after="150"/>
      </w:pPr>
      <w:r>
        <w:rPr/>
        <w:t xml:space="preserve">第二节 2024-2029年中国智能燃气表行业前景数据预测 169</w:t>
      </w:r>
    </w:p>
    <w:p>
      <w:pPr>
        <w:spacing w:after="150"/>
      </w:pPr>
      <w:r>
        <w:rPr/>
        <w:t xml:space="preserve">一、中国智能燃气表行业企业数量预测 169</w:t>
      </w:r>
    </w:p>
    <w:p>
      <w:pPr>
        <w:spacing w:after="150"/>
      </w:pPr>
      <w:r>
        <w:rPr/>
        <w:t xml:space="preserve">二、中国智能燃气表行业资产规模预测 169</w:t>
      </w:r>
    </w:p>
    <w:p>
      <w:pPr>
        <w:spacing w:after="150"/>
      </w:pPr>
      <w:r>
        <w:rPr/>
        <w:t xml:space="preserve">三、中国智能燃气表行业销售收入预测 170</w:t>
      </w:r>
    </w:p>
    <w:p>
      <w:pPr>
        <w:spacing w:after="150"/>
      </w:pPr>
      <w:r>
        <w:rPr/>
        <w:t xml:space="preserve">四、中国智能燃气表行业利润总额预测 170</w:t>
      </w:r>
    </w:p>
    <w:p>
      <w:pPr>
        <w:spacing w:after="150"/>
      </w:pPr>
      <w:r>
        <w:rPr/>
        <w:t xml:space="preserve">第三节 2024-2029年中国智能燃气表行业经营效益预测 171</w:t>
      </w:r>
    </w:p>
    <w:p>
      <w:pPr>
        <w:spacing w:after="150"/>
      </w:pPr>
      <w:r>
        <w:rPr/>
        <w:t xml:space="preserve">一、中国智能燃气表行业偿债能力预测 171</w:t>
      </w:r>
    </w:p>
    <w:p>
      <w:pPr>
        <w:spacing w:after="150"/>
      </w:pPr>
      <w:r>
        <w:rPr/>
        <w:t xml:space="preserve">二、中国智能燃气表行业盈利能力预测 171</w:t>
      </w:r>
    </w:p>
    <w:p>
      <w:pPr>
        <w:spacing w:after="150"/>
      </w:pPr>
      <w:r>
        <w:rPr/>
        <w:t xml:space="preserve">三、中国智能燃气表行业运营能力预测 171</w:t>
      </w:r>
    </w:p>
    <w:p>
      <w:pPr>
        <w:spacing w:after="150"/>
      </w:pPr>
      <w:r>
        <w:rPr>
          <w:b w:val="1"/>
          <w:bCs w:val="1"/>
        </w:rPr>
        <w:t xml:space="preserve">第十三章 十四五投资规划分析 172</w:t>
      </w:r>
    </w:p>
    <w:p>
      <w:pPr>
        <w:spacing w:after="150"/>
      </w:pPr>
      <w:r>
        <w:rPr/>
        <w:t xml:space="preserve">第一节 2024-2029年行业投资机会 172</w:t>
      </w:r>
    </w:p>
    <w:p>
      <w:pPr>
        <w:spacing w:after="150"/>
      </w:pPr>
      <w:r>
        <w:rPr/>
        <w:t xml:space="preserve">一、产业链投资机会 172</w:t>
      </w:r>
    </w:p>
    <w:p>
      <w:pPr>
        <w:spacing w:after="150"/>
      </w:pPr>
      <w:r>
        <w:rPr/>
        <w:t xml:space="preserve">二、细分市场投资机会 175</w:t>
      </w:r>
    </w:p>
    <w:p>
      <w:pPr>
        <w:spacing w:after="150"/>
      </w:pPr>
      <w:r>
        <w:rPr/>
        <w:t xml:space="preserve">三、重点区域投资机会 176</w:t>
      </w:r>
    </w:p>
    <w:p>
      <w:pPr>
        <w:spacing w:after="150"/>
      </w:pPr>
      <w:r>
        <w:rPr/>
        <w:t xml:space="preserve">第二节 2024-2029年行业投资风险及防范 176</w:t>
      </w:r>
    </w:p>
    <w:p>
      <w:pPr>
        <w:spacing w:after="150"/>
      </w:pPr>
      <w:r>
        <w:rPr/>
        <w:t xml:space="preserve">一、供求风险及防范 176</w:t>
      </w:r>
    </w:p>
    <w:p>
      <w:pPr>
        <w:spacing w:after="150"/>
      </w:pPr>
      <w:r>
        <w:rPr/>
        <w:t xml:space="preserve">二、宏观经济波动风险及防范 177</w:t>
      </w:r>
    </w:p>
    <w:p>
      <w:pPr>
        <w:spacing w:after="150"/>
      </w:pPr>
      <w:r>
        <w:rPr/>
        <w:t xml:space="preserve">三、关联产业风险及防范 181</w:t>
      </w:r>
    </w:p>
    <w:p>
      <w:pPr>
        <w:spacing w:after="150"/>
      </w:pPr>
      <w:r>
        <w:rPr/>
        <w:t xml:space="preserve">四、产品结构风险及防范 185</w:t>
      </w:r>
    </w:p>
    <w:p>
      <w:pPr>
        <w:spacing w:after="150"/>
      </w:pPr>
      <w:r>
        <w:rPr/>
        <w:t xml:space="preserve">五、其他风险及防范 186</w:t>
      </w:r>
    </w:p>
    <w:p>
      <w:pPr>
        <w:spacing w:after="150"/>
      </w:pPr>
      <w:r>
        <w:rPr/>
        <w:t xml:space="preserve">第三节 2024-2029年中国农业机械行业投资建议 186</w:t>
      </w:r>
    </w:p>
    <w:p>
      <w:pPr>
        <w:spacing w:after="150"/>
      </w:pPr>
      <w:r>
        <w:rPr/>
        <w:t xml:space="preserve">一、中国智能燃气表行业未来发展方向 186</w:t>
      </w:r>
    </w:p>
    <w:p>
      <w:pPr>
        <w:spacing w:after="150"/>
      </w:pPr>
      <w:r>
        <w:rPr/>
        <w:t xml:space="preserve">二、中国智能燃气表行业主要投资建议 187</w:t>
      </w:r>
    </w:p>
    <w:p>
      <w:pPr>
        <w:spacing w:after="150"/>
      </w:pPr>
      <w:r>
        <w:rPr/>
        <w:t xml:space="preserve">三、中国智能燃气表企业融资分析 188</w:t>
      </w:r>
    </w:p>
    <w:p>
      <w:pPr>
        <w:spacing w:after="150"/>
      </w:pPr>
      <w:r>
        <w:rPr/>
        <w:t xml:space="preserve">第四节 2024-2029年投资规划建议 188</w:t>
      </w:r>
    </w:p>
    <w:p>
      <w:pPr>
        <w:spacing w:after="150"/>
      </w:pPr>
      <w:r>
        <w:rPr>
          <w:b w:val="1"/>
          <w:bCs w:val="1"/>
        </w:rPr>
        <w:t xml:space="preserve">第十四章 2024-2029年智能燃气表企业战略规划策略分析 190</w:t>
      </w:r>
    </w:p>
    <w:p>
      <w:pPr>
        <w:spacing w:after="150"/>
      </w:pPr>
      <w:r>
        <w:rPr/>
        <w:t xml:space="preserve">第一节 2024-2029年企业发展战略规划背景意义 190</w:t>
      </w:r>
    </w:p>
    <w:p>
      <w:pPr>
        <w:spacing w:after="150"/>
      </w:pPr>
      <w:r>
        <w:rPr/>
        <w:t xml:space="preserve">一、企业转型升级的需要 190</w:t>
      </w:r>
    </w:p>
    <w:p>
      <w:pPr>
        <w:spacing w:after="150"/>
      </w:pPr>
      <w:r>
        <w:rPr/>
        <w:t xml:space="preserve">二、企业做大做强的需要 193</w:t>
      </w:r>
    </w:p>
    <w:p>
      <w:pPr>
        <w:spacing w:after="150"/>
      </w:pPr>
      <w:r>
        <w:rPr/>
        <w:t xml:space="preserve">三、企业可持续发展需要 194</w:t>
      </w:r>
    </w:p>
    <w:p>
      <w:pPr>
        <w:spacing w:after="150"/>
      </w:pPr>
      <w:r>
        <w:rPr/>
        <w:t xml:space="preserve">第二节 2024-2029年企业战略规划策略分析 196</w:t>
      </w:r>
    </w:p>
    <w:p>
      <w:pPr>
        <w:spacing w:after="150"/>
      </w:pPr>
      <w:r>
        <w:rPr/>
        <w:t xml:space="preserve">一、战略综合规划 196</w:t>
      </w:r>
    </w:p>
    <w:p>
      <w:pPr>
        <w:spacing w:after="150"/>
      </w:pPr>
      <w:r>
        <w:rPr/>
        <w:t xml:space="preserve">二、技术开发战略 196</w:t>
      </w:r>
    </w:p>
    <w:p>
      <w:pPr>
        <w:spacing w:after="150"/>
      </w:pPr>
      <w:r>
        <w:rPr/>
        <w:t xml:space="preserve">三、区域战略规划 197</w:t>
      </w:r>
    </w:p>
    <w:p>
      <w:pPr>
        <w:spacing w:after="150"/>
      </w:pPr>
      <w:r>
        <w:rPr/>
        <w:t xml:space="preserve">四、产业战略规划 197</w:t>
      </w:r>
    </w:p>
    <w:p>
      <w:pPr>
        <w:spacing w:after="150"/>
      </w:pPr>
      <w:r>
        <w:rPr/>
        <w:t xml:space="preserve">五、营销品牌战略 198</w:t>
      </w:r>
    </w:p>
    <w:p>
      <w:pPr>
        <w:spacing w:after="150"/>
      </w:pPr>
      <w:r>
        <w:rPr/>
        <w:t xml:space="preserve">六、竞争战略规划 198</w:t>
      </w:r>
    </w:p>
    <w:p>
      <w:pPr>
        <w:spacing w:after="150"/>
      </w:pPr>
      <w:r>
        <w:rPr/>
        <w:t xml:space="preserve">第三节 2024-2029年规划企业重点客户战略实施 199</w:t>
      </w:r>
    </w:p>
    <w:p>
      <w:pPr>
        <w:spacing w:after="150"/>
      </w:pPr>
      <w:r>
        <w:rPr/>
        <w:t xml:space="preserve">一、重点客户战略的必要性 199</w:t>
      </w:r>
    </w:p>
    <w:p>
      <w:pPr>
        <w:spacing w:after="150"/>
      </w:pPr>
      <w:r>
        <w:rPr/>
        <w:t xml:space="preserve">二、重点客户的鉴别与确定 199</w:t>
      </w:r>
    </w:p>
    <w:p>
      <w:pPr>
        <w:spacing w:after="150"/>
      </w:pPr>
      <w:r>
        <w:rPr/>
        <w:t xml:space="preserve">三、重点客户的开发与培育 200</w:t>
      </w:r>
    </w:p>
    <w:p>
      <w:pPr>
        <w:spacing w:after="150"/>
      </w:pPr>
      <w:r>
        <w:rPr/>
        <w:t xml:space="preserve">四、重点客户市场营销策略 203</w:t>
      </w:r>
    </w:p>
    <w:p>
      <w:pPr>
        <w:spacing w:after="150"/>
      </w:pPr>
      <w:r>
        <w:rPr>
          <w:b w:val="1"/>
          <w:bCs w:val="1"/>
        </w:rPr>
        <w:t xml:space="preserve">图表目录</w:t>
      </w:r>
    </w:p>
    <w:p>
      <w:pPr>
        <w:spacing w:after="150"/>
      </w:pPr>
      <w:r>
        <w:rPr/>
        <w:t xml:space="preserve">图表：仪器仪表行业结构 5</w:t>
      </w:r>
    </w:p>
    <w:p>
      <w:pPr>
        <w:spacing w:after="150"/>
      </w:pPr>
      <w:r>
        <w:rPr/>
        <w:t xml:space="preserve">图表：2019-2023年我国智能燃气表行业专利数量 8</w:t>
      </w:r>
    </w:p>
    <w:p>
      <w:pPr>
        <w:spacing w:after="150"/>
      </w:pPr>
      <w:r>
        <w:rPr/>
        <w:t xml:space="preserve">图表：我国智能燃气表专利数量分布 9</w:t>
      </w:r>
    </w:p>
    <w:p>
      <w:pPr>
        <w:spacing w:after="150"/>
      </w:pPr>
      <w:r>
        <w:rPr/>
        <w:t xml:space="preserve">图表：我国智能燃气表企业数量 10</w:t>
      </w:r>
    </w:p>
    <w:p>
      <w:pPr>
        <w:spacing w:after="150"/>
      </w:pPr>
      <w:r>
        <w:rPr/>
        <w:t xml:space="preserve">图表：2019-2023年我国智能燃气表总资产 11</w:t>
      </w:r>
    </w:p>
    <w:p>
      <w:pPr>
        <w:spacing w:after="150"/>
      </w:pPr>
      <w:r>
        <w:rPr/>
        <w:t xml:space="preserve">图表：2019-2023年我国智能燃气表销售额 12</w:t>
      </w:r>
    </w:p>
    <w:p>
      <w:pPr>
        <w:spacing w:after="150"/>
      </w:pPr>
      <w:r>
        <w:rPr/>
        <w:t xml:space="preserve">图表：2019-2023年我国智能燃气表利润额 13</w:t>
      </w:r>
    </w:p>
    <w:p>
      <w:pPr>
        <w:spacing w:after="150"/>
      </w:pPr>
      <w:r>
        <w:rPr/>
        <w:t xml:space="preserve">图表：2019-2023年我国智能燃气表利润额 13</w:t>
      </w:r>
    </w:p>
    <w:p>
      <w:pPr>
        <w:spacing w:after="150"/>
      </w:pPr>
      <w:r>
        <w:rPr/>
        <w:t xml:space="preserve">图表：2019-2023年我国智能燃气表盈利能力 14</w:t>
      </w:r>
    </w:p>
    <w:p>
      <w:pPr>
        <w:spacing w:after="150"/>
      </w:pPr>
      <w:r>
        <w:rPr/>
        <w:t xml:space="preserve">图表：2019-2023年我国智能燃气表利润额 14</w:t>
      </w:r>
    </w:p>
    <w:p>
      <w:pPr>
        <w:spacing w:after="150"/>
      </w:pPr>
      <w:r>
        <w:rPr/>
        <w:t xml:space="preserve">图表：2019-2023年我国智能燃气表营业成本 15</w:t>
      </w:r>
    </w:p>
    <w:p>
      <w:pPr>
        <w:spacing w:after="150"/>
      </w:pPr>
      <w:r>
        <w:rPr/>
        <w:t xml:space="preserve">图表：2019-2023年我国智能燃气表销售费用 16</w:t>
      </w:r>
    </w:p>
    <w:p>
      <w:pPr>
        <w:spacing w:after="150"/>
      </w:pPr>
      <w:r>
        <w:rPr/>
        <w:t xml:space="preserve">图表：2019-2023年我国智能燃气表管理费用 16</w:t>
      </w:r>
    </w:p>
    <w:p>
      <w:pPr>
        <w:spacing w:after="150"/>
      </w:pPr>
      <w:r>
        <w:rPr/>
        <w:t xml:space="preserve">图表：2019-2023年我国智能燃气表财务费用 17</w:t>
      </w:r>
    </w:p>
    <w:p>
      <w:pPr>
        <w:spacing w:after="150"/>
      </w:pPr>
      <w:r>
        <w:rPr/>
        <w:t xml:space="preserve">图表：2019-2023年Q1-我国智能燃气表产销量一览表 18</w:t>
      </w:r>
    </w:p>
    <w:p>
      <w:pPr>
        <w:spacing w:after="150"/>
      </w:pPr>
      <w:r>
        <w:rPr/>
        <w:t xml:space="preserve">图表：2019-2023年我国华北地区市场规模 19</w:t>
      </w:r>
    </w:p>
    <w:p>
      <w:pPr>
        <w:spacing w:after="150"/>
      </w:pPr>
      <w:r>
        <w:rPr/>
        <w:t xml:space="preserve">图表：2019-2023年我国东北地区市场规模 21</w:t>
      </w:r>
    </w:p>
    <w:p>
      <w:pPr>
        <w:spacing w:after="150"/>
      </w:pPr>
      <w:r>
        <w:rPr/>
        <w:t xml:space="preserve">图表：2019-2023年我国华东地区市场规模 23</w:t>
      </w:r>
    </w:p>
    <w:p>
      <w:pPr>
        <w:spacing w:after="150"/>
      </w:pPr>
      <w:r>
        <w:rPr/>
        <w:t xml:space="preserve">图表：2019-2023年我国华南地区市场规模 28</w:t>
      </w:r>
    </w:p>
    <w:p>
      <w:pPr>
        <w:spacing w:after="150"/>
      </w:pPr>
      <w:r>
        <w:rPr/>
        <w:t xml:space="preserve">图表：2019-2023年我国华中地区市场规模 30</w:t>
      </w:r>
    </w:p>
    <w:p>
      <w:pPr>
        <w:spacing w:after="150"/>
      </w:pPr>
      <w:r>
        <w:rPr/>
        <w:t xml:space="preserve">图表：燃气智慧计量远传抄表系统 32</w:t>
      </w:r>
    </w:p>
    <w:p>
      <w:pPr>
        <w:spacing w:after="150"/>
      </w:pPr>
      <w:r>
        <w:rPr/>
        <w:t xml:space="preserve">图表：2019-2023年我国西南地区市场规模 33</w:t>
      </w:r>
    </w:p>
    <w:p>
      <w:pPr>
        <w:spacing w:after="150"/>
      </w:pPr>
      <w:r>
        <w:rPr/>
        <w:t xml:space="preserve">图表：2019-2023年前三季度全国天然气产量前四 34</w:t>
      </w:r>
    </w:p>
    <w:p>
      <w:pPr>
        <w:spacing w:after="150"/>
      </w:pPr>
      <w:r>
        <w:rPr/>
        <w:t xml:space="preserve">图表：2019-2023年贵州省内各地区居民用气需求量预测表 35</w:t>
      </w:r>
    </w:p>
    <w:p>
      <w:pPr>
        <w:spacing w:after="150"/>
      </w:pPr>
      <w:r>
        <w:rPr/>
        <w:t xml:space="preserve">图表：2019-2023年我国西北地区市场规模 37</w:t>
      </w:r>
    </w:p>
    <w:p>
      <w:pPr>
        <w:spacing w:after="150"/>
      </w:pPr>
      <w:r>
        <w:rPr/>
        <w:t xml:space="preserve">图表：2024-2029年西北地区智能燃气表市场规模 38</w:t>
      </w:r>
    </w:p>
    <w:p>
      <w:pPr>
        <w:spacing w:after="150"/>
      </w:pPr>
      <w:r>
        <w:rPr/>
        <w:t xml:space="preserve">图表：2019-2023年各月份其他指标环比数据表 45</w:t>
      </w:r>
    </w:p>
    <w:p>
      <w:pPr>
        <w:spacing w:after="150"/>
      </w:pPr>
      <w:r>
        <w:rPr/>
        <w:t xml:space="preserve">图表：2019-2023年国内生产总值增长速度(季度同比) 46</w:t>
      </w:r>
    </w:p>
    <w:p>
      <w:pPr>
        <w:spacing w:after="150"/>
      </w:pPr>
      <w:r>
        <w:rPr/>
        <w:t xml:space="preserve">图表：2019-2023年全国粮食产量 46</w:t>
      </w:r>
    </w:p>
    <w:p>
      <w:pPr>
        <w:spacing w:after="150"/>
      </w:pPr>
      <w:r>
        <w:rPr/>
        <w:t xml:space="preserve">图表：2019-2023年全国规模以上工业增加值增速(月度同比) 46</w:t>
      </w:r>
    </w:p>
    <w:p>
      <w:pPr>
        <w:spacing w:after="150"/>
      </w:pPr>
      <w:r>
        <w:rPr/>
        <w:t xml:space="preserve">图表：2019-2023年全国固定资产投资(不含农户)增速 47</w:t>
      </w:r>
    </w:p>
    <w:p>
      <w:pPr>
        <w:spacing w:after="150"/>
      </w:pPr>
      <w:r>
        <w:rPr/>
        <w:t xml:space="preserve">图表：2019-2023年全国房地产开发投资增速 47</w:t>
      </w:r>
    </w:p>
    <w:p>
      <w:pPr>
        <w:spacing w:after="150"/>
      </w:pPr>
      <w:r>
        <w:rPr/>
        <w:t xml:space="preserve">图表：2019-2023年全国社会消费品零售总额增速 47</w:t>
      </w:r>
    </w:p>
    <w:p>
      <w:pPr>
        <w:spacing w:after="150"/>
      </w:pPr>
      <w:r>
        <w:rPr/>
        <w:t xml:space="preserve">图表：2019-2023年全国居民消费价格上涨月度同比 48</w:t>
      </w:r>
    </w:p>
    <w:p>
      <w:pPr>
        <w:spacing w:after="150"/>
      </w:pPr>
      <w:r>
        <w:rPr/>
        <w:t xml:space="preserve">图表：2019-2023年全国居民消费价格上涨累计同比 48</w:t>
      </w:r>
    </w:p>
    <w:p>
      <w:pPr>
        <w:spacing w:after="150"/>
      </w:pPr>
      <w:r>
        <w:rPr/>
        <w:t xml:space="preserve">图表：2019-2023年全国工业生产者出厂价格涨跌情况月度同比 48</w:t>
      </w:r>
    </w:p>
    <w:p>
      <w:pPr>
        <w:spacing w:after="150"/>
      </w:pPr>
      <w:r>
        <w:rPr/>
        <w:t xml:space="preserve">图表：2019-2023年全国工业生产者出厂价格涨跌情况累计同比 49</w:t>
      </w:r>
    </w:p>
    <w:p>
      <w:pPr>
        <w:spacing w:after="150"/>
      </w:pPr>
      <w:r>
        <w:rPr/>
        <w:t xml:space="preserve">图表：2019-2023年全国总人口和自然增长率 49</w:t>
      </w:r>
    </w:p>
    <w:p>
      <w:pPr>
        <w:spacing w:after="150"/>
      </w:pPr>
      <w:r>
        <w:rPr/>
        <w:t xml:space="preserve">图表：智能燃气表行业产业链 58</w:t>
      </w:r>
    </w:p>
    <w:p>
      <w:pPr>
        <w:spacing w:after="150"/>
      </w:pPr>
      <w:r>
        <w:rPr/>
        <w:t xml:space="preserve">图表：2019-2023年我国城市天然气普及率 61</w:t>
      </w:r>
    </w:p>
    <w:p>
      <w:pPr>
        <w:spacing w:after="150"/>
      </w:pPr>
      <w:r>
        <w:rPr/>
        <w:t xml:space="preserve">图表：2019-2023年我国智能燃气表销售渠道占比 72</w:t>
      </w:r>
    </w:p>
    <w:p>
      <w:pPr>
        <w:spacing w:after="150"/>
      </w:pPr>
      <w:r>
        <w:rPr/>
        <w:t xml:space="preserve">图表：2019-2023年中国智能燃气表行业资产规模十强企业 76</w:t>
      </w:r>
    </w:p>
    <w:p>
      <w:pPr>
        <w:spacing w:after="150"/>
      </w:pPr>
      <w:r>
        <w:rPr/>
        <w:t xml:space="preserve">图表：2019-2023年中国智能燃气表行业销售收入十强企业 77</w:t>
      </w:r>
    </w:p>
    <w:p>
      <w:pPr>
        <w:spacing w:after="150"/>
      </w:pPr>
      <w:r>
        <w:rPr/>
        <w:t xml:space="preserve">图表：2019-2023年中国智能燃气表行业利润十强企业 77</w:t>
      </w:r>
    </w:p>
    <w:p>
      <w:pPr>
        <w:spacing w:after="150"/>
      </w:pPr>
      <w:r>
        <w:rPr/>
        <w:t xml:space="preserve">图表：2019-2023年中国智能燃气表行业主要企业 78</w:t>
      </w:r>
    </w:p>
    <w:p>
      <w:pPr>
        <w:spacing w:after="150"/>
      </w:pPr>
      <w:r>
        <w:rPr/>
        <w:t xml:space="preserve">图表：智能燃气表行业外资主要企业 78</w:t>
      </w:r>
    </w:p>
    <w:p>
      <w:pPr>
        <w:spacing w:after="150"/>
      </w:pPr>
      <w:r>
        <w:rPr/>
        <w:t xml:space="preserve">图表：上海真兰仪表科技股份有限公司的基本情况 80</w:t>
      </w:r>
    </w:p>
    <w:p>
      <w:pPr>
        <w:spacing w:after="150"/>
      </w:pPr>
      <w:r>
        <w:rPr/>
        <w:t xml:space="preserve">图表：上海真兰仪表科技股份有限公司关系链 81</w:t>
      </w:r>
    </w:p>
    <w:p>
      <w:pPr>
        <w:spacing w:after="150"/>
      </w:pPr>
      <w:r>
        <w:rPr/>
        <w:t xml:space="preserve">图表：IGS系列IC卡膜式燃气表主要技术参数 83</w:t>
      </w:r>
    </w:p>
    <w:p>
      <w:pPr>
        <w:spacing w:after="150"/>
      </w:pPr>
      <w:r>
        <w:rPr/>
        <w:t xml:space="preserve">图表：华立杭州贝特燃气表有限公司燃气表品牌 87</w:t>
      </w:r>
    </w:p>
    <w:p>
      <w:pPr>
        <w:spacing w:after="150"/>
      </w:pPr>
      <w:r>
        <w:rPr/>
        <w:t xml:space="preserve">图表：新天科技园 90</w:t>
      </w:r>
    </w:p>
    <w:p>
      <w:pPr>
        <w:spacing w:after="150"/>
      </w:pPr>
      <w:r>
        <w:rPr/>
        <w:t xml:space="preserve">图表：新天科技成长能力分析 92</w:t>
      </w:r>
    </w:p>
    <w:p>
      <w:pPr>
        <w:spacing w:after="150"/>
      </w:pPr>
      <w:r>
        <w:rPr/>
        <w:t xml:space="preserve">图表：新天科技盈利能力分析 92</w:t>
      </w:r>
    </w:p>
    <w:p>
      <w:pPr>
        <w:spacing w:after="150"/>
      </w:pPr>
      <w:r>
        <w:rPr/>
        <w:t xml:space="preserve">图表：新天科技运营能力分析 93</w:t>
      </w:r>
    </w:p>
    <w:p>
      <w:pPr>
        <w:spacing w:after="150"/>
      </w:pPr>
      <w:r>
        <w:rPr/>
        <w:t xml:space="preserve">图表：新天科技偿债能力分析 93</w:t>
      </w:r>
    </w:p>
    <w:p>
      <w:pPr>
        <w:spacing w:after="150"/>
      </w:pPr>
      <w:r>
        <w:rPr/>
        <w:t xml:space="preserve">图表：2019-2023年新天科技资产负债 93</w:t>
      </w:r>
    </w:p>
    <w:p>
      <w:pPr>
        <w:spacing w:after="150"/>
      </w:pPr>
      <w:r>
        <w:rPr/>
        <w:t xml:space="preserve">图表：2019-2023年新天科技利润 93</w:t>
      </w:r>
    </w:p>
    <w:p>
      <w:pPr>
        <w:spacing w:after="150"/>
      </w:pPr>
      <w:r>
        <w:rPr/>
        <w:t xml:space="preserve">图表：2019-2023年新天科技现金流量 94</w:t>
      </w:r>
    </w:p>
    <w:p>
      <w:pPr>
        <w:spacing w:after="150"/>
      </w:pPr>
      <w:r>
        <w:rPr/>
        <w:t xml:space="preserve">图表：四川海力智能科技有限公司基本信息 100</w:t>
      </w:r>
    </w:p>
    <w:p>
      <w:pPr>
        <w:spacing w:after="150"/>
      </w:pPr>
      <w:r>
        <w:rPr/>
        <w:t xml:space="preserve">图表：青岛积成电子有限公司 103</w:t>
      </w:r>
    </w:p>
    <w:p>
      <w:pPr>
        <w:spacing w:after="150"/>
      </w:pPr>
      <w:r>
        <w:rPr/>
        <w:t xml:space="preserve">图表：青岛积成电子有限公司智能燃气表 108</w:t>
      </w:r>
    </w:p>
    <w:p>
      <w:pPr>
        <w:spacing w:after="150"/>
      </w:pPr>
      <w:r>
        <w:rPr/>
        <w:t xml:space="preserve">图表：2019-2023年6月青岛积成电子有限公司主营构成 108</w:t>
      </w:r>
    </w:p>
    <w:p>
      <w:pPr>
        <w:spacing w:after="150"/>
      </w:pPr>
      <w:r>
        <w:rPr/>
        <w:t xml:space="preserve">图表：2019-2023年9月青岛积成电子有限公司不同能力一览表 109</w:t>
      </w:r>
    </w:p>
    <w:p>
      <w:pPr>
        <w:spacing w:after="150"/>
      </w:pPr>
      <w:r>
        <w:rPr/>
        <w:t xml:space="preserve">图表：2019-2023年9月青岛积成电子有限公司资产负债一览表 110</w:t>
      </w:r>
    </w:p>
    <w:p>
      <w:pPr>
        <w:spacing w:after="150"/>
      </w:pPr>
      <w:r>
        <w:rPr/>
        <w:t xml:space="preserve">图表：2019-2023年9月青岛积成电子有限公司利润一览表 110</w:t>
      </w:r>
    </w:p>
    <w:p>
      <w:pPr>
        <w:spacing w:after="150"/>
      </w:pPr>
      <w:r>
        <w:rPr/>
        <w:t xml:space="preserve">图表：2019-2023年9月青岛积成电子有限公司现金流量一览表 111</w:t>
      </w:r>
    </w:p>
    <w:p>
      <w:pPr>
        <w:spacing w:after="150"/>
      </w:pPr>
      <w:r>
        <w:rPr/>
        <w:t xml:space="preserve">图表：深圳市金科思达智能科技有限公司基本情况 117</w:t>
      </w:r>
    </w:p>
    <w:p>
      <w:pPr>
        <w:spacing w:after="150"/>
      </w:pPr>
      <w:r>
        <w:rPr/>
        <w:t xml:space="preserve">图表：北京泰科先锋科技有限公司基本信息 119</w:t>
      </w:r>
    </w:p>
    <w:p>
      <w:pPr>
        <w:spacing w:after="150"/>
      </w:pPr>
      <w:r>
        <w:rPr/>
        <w:t xml:space="preserve">图表：金卡高科技股份有限公司主营构成 125</w:t>
      </w:r>
    </w:p>
    <w:p>
      <w:pPr>
        <w:spacing w:after="150"/>
      </w:pPr>
      <w:r>
        <w:rPr/>
        <w:t xml:space="preserve">图表：金卡高科技股份有限公司成长能力分析 126</w:t>
      </w:r>
    </w:p>
    <w:p>
      <w:pPr>
        <w:spacing w:after="150"/>
      </w:pPr>
      <w:r>
        <w:rPr/>
        <w:t xml:space="preserve">图表：金卡高科技股份有限公司盈利能力分析 126</w:t>
      </w:r>
    </w:p>
    <w:p>
      <w:pPr>
        <w:spacing w:after="150"/>
      </w:pPr>
      <w:r>
        <w:rPr/>
        <w:t xml:space="preserve">图表：金卡高科技股份有限公司运营能力分析 126</w:t>
      </w:r>
    </w:p>
    <w:p>
      <w:pPr>
        <w:spacing w:after="150"/>
      </w:pPr>
      <w:r>
        <w:rPr/>
        <w:t xml:space="preserve">图表：金卡高科技股份有限公司偿债能力分析 126</w:t>
      </w:r>
    </w:p>
    <w:p>
      <w:pPr>
        <w:spacing w:after="150"/>
      </w:pPr>
      <w:r>
        <w:rPr/>
        <w:t xml:space="preserve">图表：2019-2023年9月金卡高科技股份有限公司资产负债 127</w:t>
      </w:r>
    </w:p>
    <w:p>
      <w:pPr>
        <w:spacing w:after="150"/>
      </w:pPr>
      <w:r>
        <w:rPr/>
        <w:t xml:space="preserve">图表：2019-2023年9月金卡高科技股份有限公司利润 127</w:t>
      </w:r>
    </w:p>
    <w:p>
      <w:pPr>
        <w:spacing w:after="150"/>
      </w:pPr>
      <w:r>
        <w:rPr/>
        <w:t xml:space="preserve">图表：2019-2023年9月金卡高科技股份有限公司现金流量分析 128</w:t>
      </w:r>
    </w:p>
    <w:p>
      <w:pPr>
        <w:spacing w:after="150"/>
      </w:pPr>
      <w:r>
        <w:rPr/>
        <w:t xml:space="preserve">图表：杭州先锋电子技术有限公司产品介绍 133</w:t>
      </w:r>
    </w:p>
    <w:p>
      <w:pPr>
        <w:spacing w:after="150"/>
      </w:pPr>
      <w:r>
        <w:rPr/>
        <w:t xml:space="preserve">图表：杭州先锋电子技术有限公司产品功能特点 134</w:t>
      </w:r>
    </w:p>
    <w:p>
      <w:pPr>
        <w:spacing w:after="150"/>
      </w:pPr>
      <w:r>
        <w:rPr/>
        <w:t xml:space="preserve">图表：杭州先锋电子技术有限公司物联网计量拓扑 134</w:t>
      </w:r>
    </w:p>
    <w:p>
      <w:pPr>
        <w:spacing w:after="150"/>
      </w:pPr>
      <w:r>
        <w:rPr/>
        <w:t xml:space="preserve">图表：杭州先锋电子技术有限公司IC卡膜式燃气表 135</w:t>
      </w:r>
    </w:p>
    <w:p>
      <w:pPr>
        <w:spacing w:after="150"/>
      </w:pPr>
      <w:r>
        <w:rPr/>
        <w:t xml:space="preserve">图表：杭州先锋电子技术有限公司成长能力分析 135</w:t>
      </w:r>
    </w:p>
    <w:p>
      <w:pPr>
        <w:spacing w:after="150"/>
      </w:pPr>
      <w:r>
        <w:rPr/>
        <w:t xml:space="preserve">图表：杭州先锋电子技术有限公司成长能力分析 136</w:t>
      </w:r>
    </w:p>
    <w:p>
      <w:pPr>
        <w:spacing w:after="150"/>
      </w:pPr>
      <w:r>
        <w:rPr/>
        <w:t xml:space="preserve">图表：杭州先锋电子技术有限公司盈利能力分析 136</w:t>
      </w:r>
    </w:p>
    <w:p>
      <w:pPr>
        <w:spacing w:after="150"/>
      </w:pPr>
      <w:r>
        <w:rPr/>
        <w:t xml:space="preserve">图表：杭州先锋电子技术有限公司运营能力分析 137</w:t>
      </w:r>
    </w:p>
    <w:p>
      <w:pPr>
        <w:spacing w:after="150"/>
      </w:pPr>
      <w:r>
        <w:rPr/>
        <w:t xml:space="preserve">图表：杭州先锋电子技术有限公司偿债能力分析 137</w:t>
      </w:r>
    </w:p>
    <w:p>
      <w:pPr>
        <w:spacing w:after="150"/>
      </w:pPr>
      <w:r>
        <w:rPr/>
        <w:t xml:space="preserve">图表：2019-2023年9月杭州先锋电子技术有限公司资产负债分析 137</w:t>
      </w:r>
    </w:p>
    <w:p>
      <w:pPr>
        <w:spacing w:after="150"/>
      </w:pPr>
      <w:r>
        <w:rPr/>
        <w:t xml:space="preserve">图表：杭州先锋电子技术有限公司利润分析 137</w:t>
      </w:r>
    </w:p>
    <w:p>
      <w:pPr>
        <w:spacing w:after="150"/>
      </w:pPr>
      <w:r>
        <w:rPr/>
        <w:t xml:space="preserve">图表：杭州先锋电子技术有限公司偿债能力分析 138</w:t>
      </w:r>
    </w:p>
    <w:p>
      <w:pPr>
        <w:spacing w:after="150"/>
      </w:pPr>
      <w:r>
        <w:rPr/>
        <w:t xml:space="preserve">图表：2024-2029年国内生产总值及增长速度预测 143</w:t>
      </w:r>
    </w:p>
    <w:p>
      <w:pPr>
        <w:spacing w:after="150"/>
      </w:pPr>
      <w:r>
        <w:rPr/>
        <w:t xml:space="preserve">图表：2024-2029年工业增加值增长速度预测 144</w:t>
      </w:r>
    </w:p>
    <w:p>
      <w:pPr>
        <w:spacing w:after="150"/>
      </w:pPr>
      <w:r>
        <w:rPr/>
        <w:t xml:space="preserve">图表：2024-2029年社会固定资产投资增长速度预测 145</w:t>
      </w:r>
    </w:p>
    <w:p>
      <w:pPr>
        <w:spacing w:after="150"/>
      </w:pPr>
      <w:r>
        <w:rPr/>
        <w:t xml:space="preserve">图表：2024-2029年社会消费品零售额增长速度预测 146</w:t>
      </w:r>
    </w:p>
    <w:p>
      <w:pPr>
        <w:spacing w:after="150"/>
      </w:pPr>
      <w:r>
        <w:rPr/>
        <w:t xml:space="preserve">图表：2024-2029年能源生产总量增长速度预测 150</w:t>
      </w:r>
    </w:p>
    <w:p>
      <w:pPr>
        <w:spacing w:after="150"/>
      </w:pPr>
      <w:r>
        <w:rPr/>
        <w:t xml:space="preserve">图表：中国主要矿产资源的分布 151</w:t>
      </w:r>
    </w:p>
    <w:p>
      <w:pPr>
        <w:spacing w:after="150"/>
      </w:pPr>
      <w:r>
        <w:rPr/>
        <w:t xml:space="preserve">图表：中国煤炭资源分布 151</w:t>
      </w:r>
    </w:p>
    <w:p>
      <w:pPr>
        <w:spacing w:after="150"/>
      </w:pPr>
      <w:r>
        <w:rPr/>
        <w:t xml:space="preserve">图表：中国石油、天然气资源分布 152</w:t>
      </w:r>
    </w:p>
    <w:p>
      <w:pPr>
        <w:spacing w:after="150"/>
      </w:pPr>
      <w:r>
        <w:rPr/>
        <w:t xml:space="preserve">图表：2024-2029年中国人口规模预测 153</w:t>
      </w:r>
    </w:p>
    <w:p>
      <w:pPr>
        <w:spacing w:after="150"/>
      </w:pPr>
      <w:r>
        <w:rPr/>
        <w:t xml:space="preserve">图表：2024-2029年中国人口年龄结构预测 154</w:t>
      </w:r>
    </w:p>
    <w:p>
      <w:pPr>
        <w:spacing w:after="150"/>
      </w:pPr>
      <w:r>
        <w:rPr/>
        <w:t xml:space="preserve">图表：2024-2029年中国人口男女比例预测 154</w:t>
      </w:r>
    </w:p>
    <w:p>
      <w:pPr>
        <w:spacing w:after="150"/>
      </w:pPr>
      <w:r>
        <w:rPr/>
        <w:t xml:space="preserve">图表：2024-2029年中国城镇化率预测 155</w:t>
      </w:r>
    </w:p>
    <w:p>
      <w:pPr>
        <w:spacing w:after="150"/>
      </w:pPr>
      <w:r>
        <w:rPr/>
        <w:t xml:space="preserve">图表：2024-2029年全国居民可支配收入预测 156</w:t>
      </w:r>
    </w:p>
    <w:p>
      <w:pPr>
        <w:spacing w:after="150"/>
      </w:pPr>
      <w:r>
        <w:rPr/>
        <w:t xml:space="preserve">图表：2019-2023年我国天然气消费量 157</w:t>
      </w:r>
    </w:p>
    <w:p>
      <w:pPr>
        <w:spacing w:after="150"/>
      </w:pPr>
      <w:r>
        <w:rPr/>
        <w:t xml:space="preserve">图表：2024-2029年我国天然气市场规模 158</w:t>
      </w:r>
    </w:p>
    <w:p>
      <w:pPr>
        <w:spacing w:after="150"/>
      </w:pPr>
      <w:r>
        <w:rPr/>
        <w:t xml:space="preserve">图表：2024-2029年中国智能燃气表行业企业数量预测 169</w:t>
      </w:r>
    </w:p>
    <w:p>
      <w:pPr>
        <w:spacing w:after="150"/>
      </w:pPr>
      <w:r>
        <w:rPr/>
        <w:t xml:space="preserve">图表：2024-2029年中国智能燃气表行业资产规模预测 169</w:t>
      </w:r>
    </w:p>
    <w:p>
      <w:pPr>
        <w:spacing w:after="150"/>
      </w:pPr>
      <w:r>
        <w:rPr/>
        <w:t xml:space="preserve">图表：2024-2029年中国智能燃气表行业销售收入预测 170</w:t>
      </w:r>
    </w:p>
    <w:p>
      <w:pPr>
        <w:spacing w:after="150"/>
      </w:pPr>
      <w:r>
        <w:rPr/>
        <w:t xml:space="preserve">图表：2024-2029年中国智能燃气表行业利润总额预测 170</w:t>
      </w:r>
    </w:p>
    <w:p>
      <w:pPr>
        <w:spacing w:after="150"/>
      </w:pPr>
      <w:r>
        <w:rPr/>
        <w:t xml:space="preserve">图表：2024-2029年中国智能燃气表行业偿债能力预测 171</w:t>
      </w:r>
    </w:p>
    <w:p>
      <w:pPr>
        <w:spacing w:after="150"/>
      </w:pPr>
      <w:r>
        <w:rPr/>
        <w:t xml:space="preserve">图表：2024-2029年中国智能燃气表行业盈利能力预测 171</w:t>
      </w:r>
    </w:p>
    <w:p>
      <w:pPr>
        <w:spacing w:after="150"/>
      </w:pPr>
      <w:r>
        <w:rPr/>
        <w:t xml:space="preserve">图表：2024-2029年中国智能燃气表行业运营能力预测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2024-2029年中国智能燃气表行业运营模式分析与发展趋势预测报告</dc:title>
  <dc:description>2024-2029年中国智能燃气表行业运营模式分析与发展趋势预测报告</dc:description>
  <dc:subject>2024-2029年中国智能燃气表行业运营模式分析与发展趋势预测报告</dc:subject>
  <cp:keywords>研究报告</cp:keywords>
  <cp:category>研究报告</cp:category>
  <cp:lastModifiedBy>北京中道泰和信息咨询有限公司</cp:lastModifiedBy>
  <dcterms:created xsi:type="dcterms:W3CDTF">2024-01-23T22:22:18+08:00</dcterms:created>
  <dcterms:modified xsi:type="dcterms:W3CDTF">2024-01-23T22:22:18+08:00</dcterms:modified>
</cp:coreProperties>
</file>

<file path=docProps/custom.xml><?xml version="1.0" encoding="utf-8"?>
<Properties xmlns="http://schemas.openxmlformats.org/officeDocument/2006/custom-properties" xmlns:vt="http://schemas.openxmlformats.org/officeDocument/2006/docPropsVTypes"/>
</file>