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2024-2029年山西省零售业市场调查评估与投资发展战略研究报告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山西省零售行业及各子行业的发展状况、上下游行业发展状况、市场供需形势、新产品与技术等进行了分析，并重点分析了我国山西省零售行业发展状况和特点，以及中国山西省零售行业将面临的挑战、企业的发展策略等。报告还对全球山西省零售行业发展态势作了详细分析，并对山西省零售行业进行了趋向研判，是山西省零售生产、经营企业，科研、投资机构等单位准确了解目前山西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山西省零售业行业概述</w:t>
      </w:r>
    </w:p>
    <w:p>
      <w:pPr>
        <w:spacing w:after="150"/>
      </w:pPr>
      <w:r>
        <w:rPr/>
        <w:t xml:space="preserve">第一节 山西省零售行业基本概况</w:t>
      </w:r>
    </w:p>
    <w:p>
      <w:pPr>
        <w:spacing w:after="150"/>
      </w:pPr>
      <w:r>
        <w:rPr/>
        <w:t xml:space="preserve">一、山西省零售业行业定义</w:t>
      </w:r>
    </w:p>
    <w:p>
      <w:pPr>
        <w:spacing w:after="150"/>
      </w:pPr>
      <w:r>
        <w:rPr/>
        <w:t xml:space="preserve">二、山西省零售业行业分类情况</w:t>
      </w:r>
    </w:p>
    <w:p>
      <w:pPr>
        <w:spacing w:after="150"/>
      </w:pPr>
      <w:r>
        <w:rPr/>
        <w:t xml:space="preserve">第二节 山西省零售业产业链分析</w:t>
      </w:r>
    </w:p>
    <w:p>
      <w:pPr>
        <w:spacing w:after="150"/>
      </w:pPr>
      <w:r>
        <w:rPr>
          <w:b w:val="1"/>
          <w:bCs w:val="1"/>
        </w:rPr>
        <w:t xml:space="preserve">第二章 2019-2023年山西省零售业行业发展环境分析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山西省零售业行业政策环境分析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山西省零售业行业社会环境分析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2019-2023年山西省零售业行业总体发展状况</w:t>
      </w:r>
    </w:p>
    <w:p>
      <w:pPr>
        <w:spacing w:after="150"/>
      </w:pPr>
      <w:r>
        <w:rPr/>
        <w:t xml:space="preserve">第一节 山西省零售业行业规模情况分析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山西省零售业行业财务能力分析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山西省零售业行业发展现状分析</w:t>
      </w:r>
    </w:p>
    <w:p>
      <w:pPr>
        <w:spacing w:after="150"/>
      </w:pPr>
      <w:r>
        <w:rPr/>
        <w:t xml:space="preserve">第一节 山西省零售业行业发展分析</w:t>
      </w:r>
    </w:p>
    <w:p>
      <w:pPr>
        <w:spacing w:after="150"/>
      </w:pPr>
      <w:r>
        <w:rPr/>
        <w:t xml:space="preserve">一、全国零售业行业发展形势分析</w:t>
      </w:r>
    </w:p>
    <w:p>
      <w:pPr>
        <w:spacing w:after="150"/>
      </w:pPr>
      <w:r>
        <w:rPr/>
        <w:t xml:space="preserve">二、零售业行业发展现状</w:t>
      </w:r>
    </w:p>
    <w:p>
      <w:pPr>
        <w:spacing w:after="150"/>
      </w:pPr>
      <w:r>
        <w:rPr/>
        <w:t xml:space="preserve">三、零售业行业发展预测</w:t>
      </w:r>
    </w:p>
    <w:p>
      <w:pPr>
        <w:spacing w:after="150"/>
      </w:pPr>
      <w:r>
        <w:rPr/>
        <w:t xml:space="preserve">第二节 山西省零售业行业发展分析</w:t>
      </w:r>
    </w:p>
    <w:p>
      <w:pPr>
        <w:spacing w:after="150"/>
      </w:pPr>
      <w:r>
        <w:rPr/>
        <w:t xml:space="preserve">一、零售业行业发展态势分析</w:t>
      </w:r>
    </w:p>
    <w:p>
      <w:pPr>
        <w:spacing w:after="150"/>
      </w:pPr>
      <w:r>
        <w:rPr/>
        <w:t xml:space="preserve">二、零售业行业发展特点分析</w:t>
      </w:r>
    </w:p>
    <w:p>
      <w:pPr>
        <w:spacing w:after="150"/>
      </w:pPr>
      <w:r>
        <w:rPr/>
        <w:t xml:space="preserve">三、零售业行业市场供需分析</w:t>
      </w:r>
    </w:p>
    <w:p>
      <w:pPr>
        <w:spacing w:after="150"/>
      </w:pPr>
      <w:r>
        <w:rPr/>
        <w:t xml:space="preserve">第三节 山西省零售业产业特征与行业重要性</w:t>
      </w:r>
    </w:p>
    <w:p>
      <w:pPr>
        <w:spacing w:after="150"/>
      </w:pPr>
      <w:r>
        <w:rPr/>
        <w:t xml:space="preserve">第四节 山西省零售业行业特性及模式分析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2019-2023年山西省节假日及商圈对零售业的影响</w:t>
      </w:r>
    </w:p>
    <w:p>
      <w:pPr>
        <w:spacing w:after="150"/>
      </w:pPr>
      <w:r>
        <w:rPr/>
        <w:t xml:space="preserve">第一节 2019-2023年山西省假日零售市场状况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2019-2023年山西省零售业商圈的发展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2019-2023年山西省零售业发展中存在的问题及对策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山西省零售业细分市场运行情况</w:t>
      </w:r>
    </w:p>
    <w:p>
      <w:pPr>
        <w:spacing w:after="150"/>
      </w:pPr>
      <w:r>
        <w:rPr/>
        <w:t xml:space="preserve">第一节 山西省百货业态发展分析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山西省超市业态发展分析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山西省便利店业态发展分析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山西省购物中心业态发展分析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山西省网络零售发展情况分析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山西省零售业的品牌与营销</w:t>
      </w:r>
    </w:p>
    <w:p>
      <w:pPr>
        <w:spacing w:after="150"/>
      </w:pPr>
      <w:r>
        <w:rPr/>
        <w:t xml:space="preserve">第一节 山西省零售业的品牌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山西省零售业的营销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山西省零售业营销策略创新分析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山西省零售业行业竞争力优势分析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二、零售业行业经济指标分析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山西省零售业行业市场竞争策略分析</w:t>
      </w:r>
    </w:p>
    <w:p>
      <w:pPr>
        <w:spacing w:after="150"/>
      </w:pPr>
      <w:r>
        <w:rPr/>
        <w:t xml:space="preserve">第一节 山西省行业竞争结构分析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山西省行业国际竞争力比较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山西省零售业企业竞争策略分析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山西省零售业行业重点企业竞争分析</w:t>
      </w:r>
    </w:p>
    <w:p>
      <w:pPr>
        <w:spacing w:after="150"/>
      </w:pPr>
      <w:r>
        <w:rPr/>
        <w:t xml:space="preserve">第一节 山西金虎便利连锁股份有限公司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山西田森超市集团有限公司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山西美特好连锁超市股份有限公司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山西省太原唐久超市有限公司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山西长城药品零售连锁有限公司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2024-2029年山西省零售业行业发展趋势分析</w:t>
      </w:r>
    </w:p>
    <w:p>
      <w:pPr>
        <w:spacing w:after="150"/>
      </w:pPr>
      <w:r>
        <w:rPr/>
        <w:t xml:space="preserve">第一节 当前山西省零售业存在的问题</w:t>
      </w:r>
    </w:p>
    <w:p>
      <w:pPr>
        <w:spacing w:after="150"/>
      </w:pPr>
      <w:r>
        <w:rPr/>
        <w:t xml:space="preserve">第二节 山西省零售业未来发展预测分析</w:t>
      </w:r>
    </w:p>
    <w:p>
      <w:pPr>
        <w:spacing w:after="150"/>
      </w:pPr>
      <w:r>
        <w:rPr/>
        <w:t xml:space="preserve">一、山西省零售业发展方向分析</w:t>
      </w:r>
    </w:p>
    <w:p>
      <w:pPr>
        <w:spacing w:after="150"/>
      </w:pPr>
      <w:r>
        <w:rPr/>
        <w:t xml:space="preserve">二、2024-2029年山西省零售业行业发展规模预测</w:t>
      </w:r>
    </w:p>
    <w:p>
      <w:pPr>
        <w:spacing w:after="150"/>
      </w:pPr>
      <w:r>
        <w:rPr/>
        <w:t xml:space="preserve">三、2024-2029年山西省零售业行业发展趋势预测</w:t>
      </w:r>
    </w:p>
    <w:p>
      <w:pPr>
        <w:spacing w:after="150"/>
      </w:pPr>
      <w:r>
        <w:rPr/>
        <w:t xml:space="preserve">第三节 2024-2029年山西省零售业行业投资风险分析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山西省零售业发展建议与策略</w:t>
      </w:r>
    </w:p>
    <w:p>
      <w:pPr>
        <w:spacing w:after="150"/>
      </w:pPr>
      <w:r>
        <w:rPr/>
        <w:t xml:space="preserve">第一节 山西省零售企业商品品牌打造策略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山西省零售企业客户关怀管理的策略与提升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山西省零售企业有效扩张策略</w:t>
      </w:r>
    </w:p>
    <w:p>
      <w:pPr>
        <w:spacing w:after="150"/>
      </w:pPr>
      <w:r>
        <w:rPr/>
        <w:t xml:space="preserve">第四节 山西省零售业创新策略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山西省零售业商业模式创新策略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山西省零售业盈利模式解析与经营发展对策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2024-2029年山西省零售业行业投资价值评估分析</w:t>
      </w:r>
    </w:p>
    <w:p>
      <w:pPr>
        <w:spacing w:after="150"/>
      </w:pPr>
      <w:r>
        <w:rPr/>
        <w:t xml:space="preserve">第一节 山西省产业发展的有利因素与不利因素分析</w:t>
      </w:r>
    </w:p>
    <w:p>
      <w:pPr>
        <w:spacing w:after="150"/>
      </w:pPr>
      <w:r>
        <w:rPr/>
        <w:t xml:space="preserve">第二节 山西省产业发展的空白点分析</w:t>
      </w:r>
    </w:p>
    <w:p>
      <w:pPr>
        <w:spacing w:after="150"/>
      </w:pPr>
      <w:r>
        <w:rPr/>
        <w:t xml:space="preserve">第三节 山西省投资回报率比较高的投资方向</w:t>
      </w:r>
    </w:p>
    <w:p>
      <w:pPr>
        <w:spacing w:after="150"/>
      </w:pPr>
      <w:r>
        <w:rPr/>
        <w:t xml:space="preserve">第四节 山西省新进入者应注意的障碍因素</w:t>
      </w:r>
    </w:p>
    <w:p>
      <w:pPr>
        <w:spacing w:after="150"/>
      </w:pPr>
      <w:r>
        <w:rPr/>
        <w:t xml:space="preserve">第五节 山西省营销分析与营销模式推荐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山西省零售业行业营销策略分析及建议</w:t>
      </w:r>
    </w:p>
    <w:p>
      <w:pPr>
        <w:spacing w:after="150"/>
      </w:pPr>
      <w:r>
        <w:rPr/>
        <w:t xml:space="preserve">一、零售业行业营销模式</w:t>
      </w:r>
    </w:p>
    <w:p>
      <w:pPr>
        <w:spacing w:after="150"/>
      </w:pPr>
      <w:r>
        <w:rPr/>
        <w:t xml:space="preserve">二、零售业行业营销策略</w:t>
      </w:r>
    </w:p>
    <w:p>
      <w:pPr>
        <w:spacing w:after="150"/>
      </w:pPr>
      <w:r>
        <w:rPr/>
        <w:t xml:space="preserve">第二节 山西省行业应对策略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山西省市场的重点客户战略实施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山西省零售企业投融资及IPO上市策略指导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图表：2019-2023年山西省零售业行业从业人员数及增长趋势图</w:t>
      </w:r>
    </w:p>
    <w:p>
      <w:pPr>
        <w:spacing w:after="150"/>
      </w:pPr>
      <w:r>
        <w:rPr/>
        <w:t xml:space="preserve">图表：2019-2023年山西省零售业市场规模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图表：2024-2029年山西省零售业市场规模预测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2024-2029年山西省零售业市场调查评估与投资发展战略研究报告</dc:title>
  <dc:description>2024-2029年山西省零售业市场调查评估与投资发展战略研究报告</dc:description>
  <dc:subject>2024-2029年山西省零售业市场调查评估与投资发展战略研究报告</dc:subject>
  <cp:keywords>研究报告</cp:keywords>
  <cp:category>研究报告</cp:category>
  <cp:lastModifiedBy>北京中道泰和信息咨询有限公司</cp:lastModifiedBy>
  <dcterms:created xsi:type="dcterms:W3CDTF">2024-01-23T21:24:54+08:00</dcterms:created>
  <dcterms:modified xsi:type="dcterms:W3CDTF">2024-01-23T21:24:54+08:00</dcterms:modified>
</cp:coreProperties>
</file>

<file path=docProps/custom.xml><?xml version="1.0" encoding="utf-8"?>
<Properties xmlns="http://schemas.openxmlformats.org/officeDocument/2006/custom-properties" xmlns:vt="http://schemas.openxmlformats.org/officeDocument/2006/docPropsVTypes"/>
</file>