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2024-2029年闹钟行业发展策略研究报告</w:t>
      </w:r>
    </w:p>
    <w:p>
      <w:pPr>
        <w:spacing w:after="150"/>
      </w:pPr>
      <w:r>
        <w:rPr>
          <w:b w:val="1"/>
          <w:bCs w:val="1"/>
        </w:rPr>
        <w:t xml:space="preserve">报告简介</w:t>
      </w:r>
    </w:p>
    <w:p>
      <w:pPr>
        <w:spacing w:after="150"/>
      </w:pPr>
      <w:r>
        <w:rPr/>
        <w:t xml:space="preserve">闹钟是带有闹时装置的钟。既能指示时间，又能按人们预定的时刻发出音响信号或其他信号。闹钟的机芯结构主要有机械式和石英电子式两大类。其他如晶体管摆轮游丝式、音叉式等类型已很少用，通常置于台子上使用的称台式闹钟，主要为旅行使用的称旅行闹钟。日用机械闹钟的走时日误差一般在120秒/日以内，石英电子闹钟的走时日误差一般在0.2秒/日以内。闹钟有很多种类，机械的、石英的，自从它被人利用钟摆的原理发明以来已经成为人们生活中不能缺少的物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闹钟行业及各子行业的发展状况、上下游行业发展状况、市场供需形势、新产品与技术等进行了分析，并重点分析了我国闹钟行业发展状况和特点，以及中国闹钟行业将面临的挑战、企业的发展策略等。报告还对全球闹钟行业发展态势作了详细分析，并对闹钟行业进行了趋向研判，是闹钟生产、经营企业，科研、投资机构等单位准确了解目前闹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闹钟行业发展概述</w:t>
      </w:r>
    </w:p>
    <w:p>
      <w:pPr>
        <w:spacing w:after="150"/>
      </w:pPr>
      <w:r>
        <w:rPr/>
        <w:t xml:space="preserve">第一节 闹钟的概念</w:t>
      </w:r>
    </w:p>
    <w:p>
      <w:pPr>
        <w:spacing w:after="150"/>
      </w:pPr>
      <w:r>
        <w:rPr/>
        <w:t xml:space="preserve">一、闹钟的定义</w:t>
      </w:r>
    </w:p>
    <w:p>
      <w:pPr>
        <w:spacing w:after="150"/>
      </w:pPr>
      <w:r>
        <w:rPr/>
        <w:t xml:space="preserve">二、闹钟的分类</w:t>
      </w:r>
    </w:p>
    <w:p>
      <w:pPr>
        <w:spacing w:after="150"/>
      </w:pPr>
      <w:r>
        <w:rPr/>
        <w:t xml:space="preserve">三、闹钟在国民经济中的地位</w:t>
      </w:r>
    </w:p>
    <w:p>
      <w:pPr>
        <w:spacing w:after="150"/>
      </w:pPr>
      <w:r>
        <w:rPr/>
        <w:t xml:space="preserve">第二节 我国闹钟市场概况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闹钟行业上、下游产业链分析</w:t>
      </w:r>
    </w:p>
    <w:p>
      <w:pPr>
        <w:spacing w:after="150"/>
      </w:pPr>
      <w:r>
        <w:rPr/>
        <w:t xml:space="preserve">第一节 闹钟行业产业链分析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闹钟上游行业分析</w:t>
      </w:r>
    </w:p>
    <w:p>
      <w:pPr>
        <w:spacing w:after="150"/>
      </w:pPr>
      <w:r>
        <w:rPr/>
        <w:t xml:space="preserve">一、闹钟成本构成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四、上游行业对闹钟行业的影响</w:t>
      </w:r>
    </w:p>
    <w:p>
      <w:pPr>
        <w:spacing w:after="150"/>
      </w:pPr>
      <w:r>
        <w:rPr/>
        <w:t xml:space="preserve">第三节 闹钟下游行业分析</w:t>
      </w:r>
    </w:p>
    <w:p>
      <w:pPr>
        <w:spacing w:after="150"/>
      </w:pPr>
      <w:r>
        <w:rPr/>
        <w:t xml:space="preserve">一、闹钟下游行业分布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四、下游需求对闹钟行业的影响</w:t>
      </w:r>
    </w:p>
    <w:p>
      <w:pPr>
        <w:spacing w:after="150"/>
      </w:pPr>
      <w:r>
        <w:rPr>
          <w:b w:val="1"/>
          <w:bCs w:val="1"/>
        </w:rPr>
        <w:t xml:space="preserve">第二部分 行业深度分析</w:t>
      </w:r>
    </w:p>
    <w:p>
      <w:pPr>
        <w:spacing w:after="150"/>
      </w:pPr>
      <w:r>
        <w:rPr>
          <w:b w:val="1"/>
          <w:bCs w:val="1"/>
        </w:rPr>
        <w:t xml:space="preserve">第三章 闹钟行业国际市场分析</w:t>
      </w:r>
    </w:p>
    <w:p>
      <w:pPr>
        <w:spacing w:after="150"/>
      </w:pPr>
      <w:r>
        <w:rPr/>
        <w:t xml:space="preserve">第一节 国际闹钟行业发展分析</w:t>
      </w:r>
    </w:p>
    <w:p>
      <w:pPr>
        <w:spacing w:after="150"/>
      </w:pPr>
      <w:r>
        <w:rPr/>
        <w:t xml:space="preserve">一、闹钟行业发展现状分析</w:t>
      </w:r>
    </w:p>
    <w:p>
      <w:pPr>
        <w:spacing w:after="150"/>
      </w:pPr>
      <w:r>
        <w:rPr/>
        <w:t xml:space="preserve">二、闹钟行业发展规模分析</w:t>
      </w:r>
    </w:p>
    <w:p>
      <w:pPr>
        <w:spacing w:after="150"/>
      </w:pPr>
      <w:r>
        <w:rPr/>
        <w:t xml:space="preserve">三、闹钟行业发展趋势分析</w:t>
      </w:r>
    </w:p>
    <w:p>
      <w:pPr>
        <w:spacing w:after="150"/>
      </w:pPr>
      <w:r>
        <w:rPr/>
        <w:t xml:space="preserve">第二节 闹钟行业区域发展分析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三、闹钟行业发展重点企业介绍</w:t>
      </w:r>
    </w:p>
    <w:p>
      <w:pPr>
        <w:spacing w:after="150"/>
      </w:pPr>
      <w:r>
        <w:rPr/>
        <w:t xml:space="preserve">四、闹钟行业发展成功案例分析</w:t>
      </w:r>
    </w:p>
    <w:p>
      <w:pPr>
        <w:spacing w:after="150"/>
      </w:pPr>
      <w:r>
        <w:rPr>
          <w:b w:val="1"/>
          <w:bCs w:val="1"/>
        </w:rPr>
        <w:t xml:space="preserve">第四章 中国闹钟行业整体运行现状分析</w:t>
      </w:r>
    </w:p>
    <w:p>
      <w:pPr>
        <w:spacing w:after="150"/>
      </w:pPr>
      <w:r>
        <w:rPr/>
        <w:t xml:space="preserve">第一节 闹钟行业市场供需情况分析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2019-2023年国内闹钟行业发展现状</w:t>
      </w:r>
    </w:p>
    <w:p>
      <w:pPr>
        <w:spacing w:after="150"/>
      </w:pPr>
      <w:r>
        <w:rPr/>
        <w:t xml:space="preserve">一、闹钟行业价格现状</w:t>
      </w:r>
    </w:p>
    <w:p>
      <w:pPr>
        <w:spacing w:after="150"/>
      </w:pPr>
      <w:r>
        <w:rPr/>
        <w:t xml:space="preserve">二、闹钟行业产销状况分析</w:t>
      </w:r>
    </w:p>
    <w:p>
      <w:pPr>
        <w:spacing w:after="150"/>
      </w:pPr>
      <w:r>
        <w:rPr/>
        <w:t xml:space="preserve">三、闹钟行业市场盈利能力分析</w:t>
      </w:r>
    </w:p>
    <w:p>
      <w:pPr>
        <w:spacing w:after="150"/>
      </w:pPr>
      <w:r>
        <w:rPr>
          <w:b w:val="1"/>
          <w:bCs w:val="1"/>
        </w:rPr>
        <w:t xml:space="preserve">第五章 闹钟行业区域市场分析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中国闹钟行业投资机遇分析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二、闹钟企业在危机中的机遇分析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2024-2029年闹钟行业发展的影响因素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2024-2029年闹钟行业投资价值评估分析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2019-2023年闹钟行业企业竞争格局分析</w:t>
      </w:r>
    </w:p>
    <w:p>
      <w:pPr>
        <w:spacing w:after="150"/>
      </w:pPr>
      <w:r>
        <w:rPr/>
        <w:t xml:space="preserve">第一节 深圳市霸王实业集团有限公司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山东康巴丝实业有限公司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烟台北极星国有控股有限公司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福建瑞达精工股份有限公司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广州天王星科技有限公司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常州精科实业有限公司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揭阳市西马钟表工业有限公司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福州宜美电子有限公司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威海新东方钟表有限公司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广州市富达钟表工业有限公司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未来闹钟行业发展预测分析</w:t>
      </w:r>
    </w:p>
    <w:p>
      <w:pPr>
        <w:spacing w:after="150"/>
      </w:pPr>
      <w:r>
        <w:rPr/>
        <w:t xml:space="preserve">第一节 2024-2029年闹钟行业市场预测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2024-2029年中国闹钟行业供需预测</w:t>
      </w:r>
    </w:p>
    <w:p>
      <w:pPr>
        <w:spacing w:after="150"/>
      </w:pPr>
      <w:r>
        <w:rPr/>
        <w:t xml:space="preserve">一、中国闹钟供给预测</w:t>
      </w:r>
    </w:p>
    <w:p>
      <w:pPr>
        <w:spacing w:after="150"/>
      </w:pPr>
      <w:r>
        <w:rPr/>
        <w:t xml:space="preserve">二、中国闹钟产量预测</w:t>
      </w:r>
    </w:p>
    <w:p>
      <w:pPr>
        <w:spacing w:after="150"/>
      </w:pPr>
      <w:r>
        <w:rPr/>
        <w:t xml:space="preserve">三、中国闹钟需求预测</w:t>
      </w:r>
    </w:p>
    <w:p>
      <w:pPr>
        <w:spacing w:after="150"/>
      </w:pPr>
      <w:r>
        <w:rPr/>
        <w:t xml:space="preserve">四、中国闹钟供需平衡预测</w:t>
      </w:r>
    </w:p>
    <w:p>
      <w:pPr>
        <w:spacing w:after="150"/>
      </w:pPr>
      <w:r>
        <w:rPr/>
        <w:t xml:space="preserve">第三节 2024-2029年闹钟行业发展前景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“十四五”期间闹钟行业市场竞争策略分析</w:t>
      </w:r>
    </w:p>
    <w:p>
      <w:pPr>
        <w:spacing w:after="150"/>
      </w:pPr>
      <w:r>
        <w:rPr/>
        <w:t xml:space="preserve">第一节 行业总体市场竞争状况分析</w:t>
      </w:r>
    </w:p>
    <w:p>
      <w:pPr>
        <w:spacing w:after="150"/>
      </w:pPr>
      <w:r>
        <w:rPr/>
        <w:t xml:space="preserve">一、闹钟行业竞争结构分析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二、闹钟行业企业间竞争格局分析</w:t>
      </w:r>
    </w:p>
    <w:p>
      <w:pPr>
        <w:spacing w:after="150"/>
      </w:pPr>
      <w:r>
        <w:rPr/>
        <w:t xml:space="preserve">三、闹钟行业集中度分析</w:t>
      </w:r>
    </w:p>
    <w:p>
      <w:pPr>
        <w:spacing w:after="150"/>
      </w:pPr>
      <w:r>
        <w:rPr/>
        <w:t xml:space="preserve">第二节 中国闹钟行业竞争格局综述</w:t>
      </w:r>
    </w:p>
    <w:p>
      <w:pPr>
        <w:spacing w:after="150"/>
      </w:pPr>
      <w:r>
        <w:rPr/>
        <w:t xml:space="preserve">一、闹钟行业竞争概况</w:t>
      </w:r>
    </w:p>
    <w:p>
      <w:pPr>
        <w:spacing w:after="150"/>
      </w:pPr>
      <w:r>
        <w:rPr/>
        <w:t xml:space="preserve">1、中国闹钟行业品牌竞争格局</w:t>
      </w:r>
    </w:p>
    <w:p>
      <w:pPr>
        <w:spacing w:after="150"/>
      </w:pPr>
      <w:r>
        <w:rPr/>
        <w:t xml:space="preserve">2、闹钟行业未来竞争格局和特点</w:t>
      </w:r>
    </w:p>
    <w:p>
      <w:pPr>
        <w:spacing w:after="150"/>
      </w:pPr>
      <w:r>
        <w:rPr/>
        <w:t xml:space="preserve">3、闹钟市场进入及竞争对手分析</w:t>
      </w:r>
    </w:p>
    <w:p>
      <w:pPr>
        <w:spacing w:after="150"/>
      </w:pPr>
      <w:r>
        <w:rPr/>
        <w:t xml:space="preserve">二、闹钟行业主要企业竞争力分析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闹钟企业竞争策略分析</w:t>
      </w:r>
    </w:p>
    <w:p>
      <w:pPr>
        <w:spacing w:after="150"/>
      </w:pPr>
      <w:r>
        <w:rPr/>
        <w:t xml:space="preserve">一、提高闹钟企业核心竞争力的对策</w:t>
      </w:r>
    </w:p>
    <w:p>
      <w:pPr>
        <w:spacing w:after="150"/>
      </w:pPr>
      <w:r>
        <w:rPr/>
        <w:t xml:space="preserve">二、影响闹钟企业核心竞争力的因素及提升途径</w:t>
      </w:r>
    </w:p>
    <w:p>
      <w:pPr>
        <w:spacing w:after="150"/>
      </w:pPr>
      <w:r>
        <w:rPr/>
        <w:t xml:space="preserve">三、提高闹钟企业竞争力的策略</w:t>
      </w:r>
    </w:p>
    <w:p>
      <w:pPr>
        <w:spacing w:after="150"/>
      </w:pPr>
      <w:r>
        <w:rPr>
          <w:b w:val="1"/>
          <w:bCs w:val="1"/>
        </w:rPr>
        <w:t xml:space="preserve">第五部分 投资战略分析</w:t>
      </w:r>
    </w:p>
    <w:p>
      <w:pPr>
        <w:spacing w:after="150"/>
      </w:pPr>
      <w:r>
        <w:rPr>
          <w:b w:val="1"/>
          <w:bCs w:val="1"/>
        </w:rPr>
        <w:t xml:space="preserve">第十章 对闹钟行业投资机会与风险分析</w:t>
      </w:r>
    </w:p>
    <w:p>
      <w:pPr>
        <w:spacing w:after="150"/>
      </w:pPr>
      <w:r>
        <w:rPr/>
        <w:t xml:space="preserve">第一节 闹钟行业投资机会分析</w:t>
      </w:r>
    </w:p>
    <w:p>
      <w:pPr>
        <w:spacing w:after="150"/>
      </w:pPr>
      <w:r>
        <w:rPr/>
        <w:t xml:space="preserve">一、闹钟投资项目分析</w:t>
      </w:r>
    </w:p>
    <w:p>
      <w:pPr>
        <w:spacing w:after="150"/>
      </w:pPr>
      <w:r>
        <w:rPr/>
        <w:t xml:space="preserve">二、可以投资的闹钟模式</w:t>
      </w:r>
    </w:p>
    <w:p>
      <w:pPr>
        <w:spacing w:after="150"/>
      </w:pPr>
      <w:r>
        <w:rPr/>
        <w:t xml:space="preserve">三、2019-2023年闹钟投资机会</w:t>
      </w:r>
    </w:p>
    <w:p>
      <w:pPr>
        <w:spacing w:after="150"/>
      </w:pPr>
      <w:r>
        <w:rPr/>
        <w:t xml:space="preserve">四、2019-2023年闹钟投资新方向</w:t>
      </w:r>
    </w:p>
    <w:p>
      <w:pPr>
        <w:spacing w:after="150"/>
      </w:pPr>
      <w:r>
        <w:rPr/>
        <w:t xml:space="preserve">五、2024-2029年闹钟行业投资的建议</w:t>
      </w:r>
    </w:p>
    <w:p>
      <w:pPr>
        <w:spacing w:after="150"/>
      </w:pPr>
      <w:r>
        <w:rPr/>
        <w:t xml:space="preserve">第二节 影响闹钟行业发展的主要因素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闹钟行业投资风险及控制策略分析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业内专家对中国闹钟行业总结及企业重点客户管理建议</w:t>
      </w:r>
    </w:p>
    <w:p>
      <w:pPr>
        <w:spacing w:after="150"/>
      </w:pPr>
      <w:r>
        <w:rPr/>
        <w:t xml:space="preserve">第一节 闹钟行业企业问题总结</w:t>
      </w:r>
    </w:p>
    <w:p>
      <w:pPr>
        <w:spacing w:after="150"/>
      </w:pPr>
      <w:r>
        <w:rPr/>
        <w:t xml:space="preserve">第二节 闹钟企业应对策略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闹钟市场的重点客户战略实施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闹钟项目投资建议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图表：闹钟产业链分析</w:t>
      </w:r>
    </w:p>
    <w:p>
      <w:pPr>
        <w:spacing w:after="150"/>
      </w:pPr>
      <w:r>
        <w:rPr/>
        <w:t xml:space="preserve">图表：闹钟行业生命周期</w:t>
      </w:r>
    </w:p>
    <w:p>
      <w:pPr>
        <w:spacing w:after="150"/>
      </w:pPr>
      <w:r>
        <w:rPr/>
        <w:t xml:space="preserve">图表：2019-2023年中国闹钟行业市场规模</w:t>
      </w:r>
    </w:p>
    <w:p>
      <w:pPr>
        <w:spacing w:after="150"/>
      </w:pPr>
      <w:r>
        <w:rPr/>
        <w:t xml:space="preserve">图表：2019-2023年全球闹钟产业市场规模</w:t>
      </w:r>
    </w:p>
    <w:p>
      <w:pPr>
        <w:spacing w:after="150"/>
      </w:pPr>
      <w:r>
        <w:rPr/>
        <w:t xml:space="preserve">图表：2019-2023年闹钟重要数据指标比较</w:t>
      </w:r>
    </w:p>
    <w:p>
      <w:pPr>
        <w:spacing w:after="150"/>
      </w:pPr>
      <w:r>
        <w:rPr/>
        <w:t xml:space="preserve">图表：2019-2023年中国闹钟行业利润情况分析</w:t>
      </w:r>
    </w:p>
    <w:p>
      <w:pPr>
        <w:spacing w:after="150"/>
      </w:pPr>
      <w:r>
        <w:rPr/>
        <w:t xml:space="preserve">图表：2019-2023年中国闹钟行业资产情况分析</w:t>
      </w:r>
    </w:p>
    <w:p>
      <w:pPr>
        <w:spacing w:after="150"/>
      </w:pPr>
      <w:r>
        <w:rPr/>
        <w:t xml:space="preserve">图表：2019-2023年中国闹钟竞争力分析</w:t>
      </w:r>
    </w:p>
    <w:p>
      <w:pPr>
        <w:spacing w:after="150"/>
      </w:pPr>
      <w:r>
        <w:rPr/>
        <w:t xml:space="preserve">图表：2024-2029年中国闹钟市场前景预测</w:t>
      </w:r>
    </w:p>
    <w:p>
      <w:pPr>
        <w:spacing w:after="150"/>
      </w:pPr>
      <w:r>
        <w:rPr/>
        <w:t xml:space="preserve">图表：2024-2029年中国闹钟市场价格走势预测</w:t>
      </w:r>
    </w:p>
    <w:p>
      <w:pPr>
        <w:spacing w:after="150"/>
      </w:pPr>
      <w:r>
        <w:rPr/>
        <w:t xml:space="preserve">图表：2024-2029年中国闹钟发展前景预测</w:t>
      </w:r>
    </w:p>
    <w:p>
      <w:pPr>
        <w:spacing w:after="150"/>
      </w:pPr>
      <w:r>
        <w:rPr/>
        <w:t xml:space="preserve">图表：2019-2023年闹钟行业行业集中度分析</w:t>
      </w:r>
    </w:p>
    <w:p>
      <w:pPr>
        <w:spacing w:after="150"/>
      </w:pPr>
      <w:r>
        <w:rPr/>
        <w:t xml:space="preserve">图表：2019-2023年闹钟行业区域集中度分析</w:t>
      </w:r>
    </w:p>
    <w:p>
      <w:pPr>
        <w:spacing w:after="150"/>
      </w:pPr>
      <w:r>
        <w:rPr/>
        <w:t xml:space="preserve">图表：2019-2023年闹钟行业企业集中度分析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图表：2019-2023年闹钟行业资产分析</w:t>
      </w:r>
    </w:p>
    <w:p>
      <w:pPr>
        <w:spacing w:after="150"/>
      </w:pPr>
      <w:r>
        <w:rPr/>
        <w:t xml:space="preserve">图表：2019-2023年闹钟行业负债分析</w:t>
      </w:r>
    </w:p>
    <w:p>
      <w:pPr>
        <w:spacing w:after="150"/>
      </w:pPr>
      <w:r>
        <w:rPr/>
        <w:t xml:space="preserve">图表：2019-2023年闹钟行业偿债能力分析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图表：2024-2029年闹钟行业发展规模分析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2024-2029年闹钟行业发展策略研究报告</dc:title>
  <dc:description>2024-2029年闹钟行业发展策略研究报告</dc:description>
  <dc:subject>2024-2029年闹钟行业发展策略研究报告</dc:subject>
  <cp:keywords>研究报告</cp:keywords>
  <cp:category>研究报告</cp:category>
  <cp:lastModifiedBy>北京中道泰和信息咨询有限公司</cp:lastModifiedBy>
  <dcterms:created xsi:type="dcterms:W3CDTF">2024-01-23T19:36:49+08:00</dcterms:created>
  <dcterms:modified xsi:type="dcterms:W3CDTF">2024-01-23T19:36:49+08:00</dcterms:modified>
</cp:coreProperties>
</file>

<file path=docProps/custom.xml><?xml version="1.0" encoding="utf-8"?>
<Properties xmlns="http://schemas.openxmlformats.org/officeDocument/2006/custom-properties" xmlns:vt="http://schemas.openxmlformats.org/officeDocument/2006/docPropsVTypes"/>
</file>