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2024-2029年中国农业信息化行业市场研究报告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林业局、国家农业部、国家工信部、国家发改委、国务院发展研究中心、中国信息协会、中国互联网协会、51行业报告网、全国及海外多种相关报刊杂志以及专业研究机构公布和提供的大量资料，对我国农业信息化及各子行业的发展状况、上下游行业发展状况、市场供需形势、新业务与技术等进行了分析，并重点分析了我国农业信息化行业发展状况和特点，以及中国农业信息化行业将面临的挑战、企业的发展策略等。报告还对全球的农业信息化行业发展态势作了详细分析，并对农业信息化行业进行了趋向研判，是农业信息化建设、经营企业、科研、投资机构等单位准确了解目前农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第四章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第五章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智慧农业监控系统架构分析</w:t>
      </w:r>
    </w:p>
    <w:p>
      <w:pPr>
        <w:spacing w:after="150"/>
      </w:pPr>
      <w:r>
        <w:rPr/>
        <w:t xml:space="preserve">一、智慧农业监控系统概况</w:t>
      </w:r>
    </w:p>
    <w:p>
      <w:pPr>
        <w:spacing w:after="150"/>
      </w:pPr>
      <w:r>
        <w:rPr/>
        <w:t xml:space="preserve">二、智慧农业监控系统应用分析</w:t>
      </w:r>
    </w:p>
    <w:p>
      <w:pPr>
        <w:spacing w:after="150"/>
      </w:pPr>
      <w:r>
        <w:rPr/>
        <w:t xml:space="preserve">第四节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第六章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1、农资产品流通模式分析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(1)多级分销模式</w:t>
      </w:r>
    </w:p>
    <w:p>
      <w:pPr>
        <w:spacing w:after="150"/>
      </w:pPr>
      <w:r>
        <w:rPr/>
        <w:t xml:space="preserve">(2)农超对接模式</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 农村直销模式</w:t>
      </w:r>
    </w:p>
    <w:p>
      <w:pPr>
        <w:spacing w:after="150"/>
      </w:pPr>
      <w:r>
        <w:rPr/>
        <w:t xml:space="preserve">2、F2B2C 农场采购+电商平台模式</w:t>
      </w:r>
    </w:p>
    <w:p>
      <w:pPr>
        <w:spacing w:after="150"/>
      </w:pPr>
      <w:r>
        <w:rPr/>
        <w:t xml:space="preserve">3、(F+B)2C 生产基地+电商平台模式</w:t>
      </w:r>
    </w:p>
    <w:p>
      <w:pPr>
        <w:spacing w:after="150"/>
      </w:pPr>
      <w:r>
        <w:rPr/>
        <w:t xml:space="preserve">4、C2B 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行业竞争分析</w:t>
      </w:r>
    </w:p>
    <w:p>
      <w:pPr>
        <w:spacing w:after="150"/>
      </w:pPr>
      <w:r>
        <w:rPr>
          <w:b w:val="1"/>
          <w:bCs w:val="1"/>
        </w:rPr>
        <w:t xml:space="preserve">第七章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第八章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第五节 沱沱公社</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第六节 多利农庄</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第七节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第八节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第九节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第十节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b w:val="1"/>
          <w:bCs w:val="1"/>
        </w:rPr>
        <w:t xml:space="preserve">第十章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图表：农产品溯源系统架构图</w:t>
      </w:r>
    </w:p>
    <w:p>
      <w:pPr>
        <w:spacing w:after="150"/>
      </w:pPr>
      <w:r>
        <w:rPr/>
        <w:t xml:space="preserve">图表：农产品溯源系统总体业务流程图</w:t>
      </w:r>
    </w:p>
    <w:p>
      <w:pPr>
        <w:spacing w:after="150"/>
      </w:pPr>
      <w:r>
        <w:rPr/>
        <w:t xml:space="preserve">图表：有机蔬菜溯源系统</w:t>
      </w:r>
    </w:p>
    <w:p>
      <w:pPr>
        <w:spacing w:after="150"/>
      </w:pPr>
      <w:r>
        <w:rPr/>
        <w:t xml:space="preserve">图表：农业产业链基本结构</w:t>
      </w:r>
    </w:p>
    <w:p>
      <w:pPr>
        <w:spacing w:after="150"/>
      </w:pPr>
      <w:r>
        <w:rPr/>
        <w:t xml:space="preserve">图表：传统农业商业模式</w:t>
      </w:r>
    </w:p>
    <w:p>
      <w:pPr>
        <w:spacing w:after="150"/>
      </w:pPr>
      <w:r>
        <w:rPr/>
        <w:t xml:space="preserve">图表：互联网时代农业商业模式</w:t>
      </w:r>
    </w:p>
    <w:p>
      <w:pPr>
        <w:spacing w:after="150"/>
      </w:pPr>
      <w:r>
        <w:rPr/>
        <w:t xml:space="preserve">图表：中国农产品流通体系示意图</w:t>
      </w:r>
    </w:p>
    <w:p>
      <w:pPr>
        <w:spacing w:after="150"/>
      </w:pPr>
      <w:r>
        <w:rPr/>
        <w:t xml:space="preserve">图表：以批发市场为核心的农产品流通体系示意图</w:t>
      </w:r>
    </w:p>
    <w:p>
      <w:pPr>
        <w:spacing w:after="150"/>
      </w:pPr>
      <w:r>
        <w:rPr/>
        <w:t xml:space="preserve">图表：各级批发市场内部流通示意图</w:t>
      </w:r>
    </w:p>
    <w:p>
      <w:pPr>
        <w:spacing w:after="150"/>
      </w:pPr>
      <w:r>
        <w:rPr/>
        <w:t xml:space="preserve">图表：农超对接模式示意图</w:t>
      </w:r>
    </w:p>
    <w:p>
      <w:pPr>
        <w:spacing w:after="150"/>
      </w:pPr>
      <w:r>
        <w:rPr/>
        <w:t xml:space="preserve">图表：农产品电商占网络零售市场份额</w:t>
      </w:r>
    </w:p>
    <w:p>
      <w:pPr>
        <w:spacing w:after="150"/>
      </w:pPr>
      <w:r>
        <w:rPr/>
        <w:t xml:space="preserve">图表：淘宝农产品交易量变化趋势</w:t>
      </w:r>
    </w:p>
    <w:p>
      <w:pPr>
        <w:spacing w:after="150"/>
      </w:pPr>
      <w:r>
        <w:rPr/>
        <w:t xml:space="preserve">图表：2019-2023年“淘宝村”各省分布情况</w:t>
      </w:r>
    </w:p>
    <w:p>
      <w:pPr>
        <w:spacing w:after="150"/>
      </w:pPr>
      <w:r>
        <w:rPr/>
        <w:t xml:space="preserve">图表：2019-2023年农产品电商交易规模</w:t>
      </w:r>
    </w:p>
    <w:p>
      <w:pPr>
        <w:spacing w:after="150"/>
      </w:pPr>
      <w:r>
        <w:rPr/>
        <w:t xml:space="preserve">图表：2019-2023年部分主要农产品电商交易额占比</w:t>
      </w:r>
    </w:p>
    <w:p>
      <w:pPr>
        <w:spacing w:after="150"/>
      </w:pPr>
      <w:r>
        <w:rPr/>
        <w:t xml:space="preserve">图表：农产品电商梯队分布情况</w:t>
      </w:r>
    </w:p>
    <w:p>
      <w:pPr>
        <w:spacing w:after="150"/>
      </w:pPr>
      <w:r>
        <w:rPr/>
        <w:t xml:space="preserve">图表：国内主要生鲜电商情况</w:t>
      </w:r>
    </w:p>
    <w:p>
      <w:pPr>
        <w:spacing w:after="150"/>
      </w:pPr>
      <w:r>
        <w:rPr/>
        <w:t xml:space="preserve">图表：社区生鲜电商O2O方案框架</w:t>
      </w:r>
    </w:p>
    <w:p>
      <w:pPr>
        <w:spacing w:after="150"/>
      </w:pPr>
      <w:r>
        <w:rPr/>
        <w:t xml:space="preserve">图表：O2O对传统农资流通模式的改造</w:t>
      </w:r>
    </w:p>
    <w:p>
      <w:pPr>
        <w:spacing w:after="150"/>
      </w:pPr>
      <w:r>
        <w:rPr/>
        <w:t xml:space="preserve">图表：2019-2023年中国农业信息化市场规模</w:t>
      </w:r>
    </w:p>
    <w:p>
      <w:pPr>
        <w:spacing w:after="150"/>
      </w:pPr>
      <w:r>
        <w:rPr/>
        <w:t xml:space="preserve">图表：2024-2029年中国农业信息化市场规模预测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2024-2029年中国农业信息化行业市场研究报告</dc:title>
  <dc:description>2024-2029年中国农业信息化行业市场研究报告</dc:description>
  <dc:subject>2024-2029年中国农业信息化行业市场研究报告</dc:subject>
  <cp:keywords>研究报告</cp:keywords>
  <cp:category>研究报告</cp:category>
  <cp:lastModifiedBy>北京中道泰和信息咨询有限公司</cp:lastModifiedBy>
  <dcterms:created xsi:type="dcterms:W3CDTF">2024-01-23T19:16:28+08:00</dcterms:created>
  <dcterms:modified xsi:type="dcterms:W3CDTF">2024-01-23T19:16:28+08:00</dcterms:modified>
</cp:coreProperties>
</file>

<file path=docProps/custom.xml><?xml version="1.0" encoding="utf-8"?>
<Properties xmlns="http://schemas.openxmlformats.org/officeDocument/2006/custom-properties" xmlns:vt="http://schemas.openxmlformats.org/officeDocument/2006/docPropsVTypes"/>
</file>