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2024-2029年中国刺梨行业供需预测及投资潜力研究咨询报告</w:t>
      </w:r>
    </w:p>
    <w:p>
      <w:pPr>
        <w:spacing w:after="150"/>
      </w:pPr>
      <w:r>
        <w:rPr>
          <w:b w:val="1"/>
          <w:bCs w:val="1"/>
        </w:rPr>
        <w:t xml:space="preserve">报告简介</w:t>
      </w:r>
    </w:p>
    <w:p>
      <w:pPr>
        <w:spacing w:after="150"/>
      </w:pPr>
      <w:r>
        <w:rPr/>
        <w:t xml:space="preserve">刺梨(Rosaroxbunghii)为蔷薇科多年生落叶灌木缫丝花的果实，又名金黄果、山王果、刺莓果、佛朗果、茨梨、木梨子，别名刺菠萝、送春归、刺酸梨子、九头鸟、文先果，是滋补健身的营养珍果，是一种稀有的果实。生长于海拔500-2500m的向阳山坡、沟谷、路旁及灌丛中的天然野果。</w:t>
      </w:r>
    </w:p>
    <w:p>
      <w:pPr>
        <w:spacing w:after="150"/>
      </w:pPr>
      <w:r>
        <w:rPr/>
        <w:t xml:space="preserve">产自贵州西部特有野生资源地，属蔷薇科植物缫丝花的果实，果表布满肉刺、青中透黄，果实形圆饱满、梨香浓郁，口感果肉柔滑、酸甜适中，因果实外表布满肉刺，“刺梨”一名也就随之得称，其果实在各类梨果品种中属药用价值最高，刺梨每百克果肉中含维生素就高达2000毫克，因此，“维C之王”美誉又被收入囊中。</w:t>
      </w:r>
    </w:p>
    <w:p>
      <w:pPr>
        <w:spacing w:after="150"/>
      </w:pPr>
      <w:r>
        <w:rPr/>
        <w:t xml:space="preserve">刺梨是一种天然的药食两用植物，其果肉脆、甜酸，《本草纲目》及《中药大辞典》均有收载。刺梨果实是一种强身健体、防病治病的药食两用型水果，具有调节机体免疫功能、延缓衰老、抗动脉粥样硬化和抗肿瘤等功能。刺梨是第三代水果(3G)的代表，现代科学证实第三代水果的营养价值是前两代水果的几百倍甚至上千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刺梨市场进行了分析研究。报告在总结刺梨行业发展历程的基础上，结合新时期的各方面因素，对刺梨行业的发展趋势给予了细致和审慎的预测论证。报告资料详实，图表丰富，既有深入的分析，又有直观的比较，为刺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刺梨市场特征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1、行业消费特征 1</w:t>
      </w:r>
    </w:p>
    <w:p>
      <w:pPr>
        <w:spacing w:after="150"/>
      </w:pPr>
      <w:r>
        <w:rPr/>
        <w:t xml:space="preserve">2、行业产品结构特征 5</w:t>
      </w:r>
    </w:p>
    <w:p>
      <w:pPr>
        <w:spacing w:after="150"/>
      </w:pPr>
      <w:r>
        <w:rPr/>
        <w:t xml:space="preserve">3、行业原材料供给特征 8</w:t>
      </w:r>
    </w:p>
    <w:p>
      <w:pPr>
        <w:spacing w:after="150"/>
      </w:pPr>
      <w:r>
        <w:rPr/>
        <w:t xml:space="preserve">4、行业产业集中度特征 9</w:t>
      </w:r>
    </w:p>
    <w:p>
      <w:pPr>
        <w:spacing w:after="150"/>
      </w:pPr>
      <w:r>
        <w:rPr/>
        <w:t xml:space="preserve">第二节 经济环境分析 9</w:t>
      </w:r>
    </w:p>
    <w:p>
      <w:pPr>
        <w:spacing w:after="150"/>
      </w:pPr>
      <w:r>
        <w:rPr/>
        <w:t xml:space="preserve">一、经济发展状况 9</w:t>
      </w:r>
    </w:p>
    <w:p>
      <w:pPr>
        <w:spacing w:after="150"/>
      </w:pPr>
      <w:r>
        <w:rPr/>
        <w:t xml:space="preserve">二、收入增长情况 10</w:t>
      </w:r>
    </w:p>
    <w:p>
      <w:pPr>
        <w:spacing w:after="150"/>
      </w:pPr>
      <w:r>
        <w:rPr/>
        <w:t xml:space="preserve">三、固定资产投资 11</w:t>
      </w:r>
    </w:p>
    <w:p>
      <w:pPr>
        <w:spacing w:after="150"/>
      </w:pPr>
      <w:r>
        <w:rPr/>
        <w:t xml:space="preserve">四、存贷款利率变化 12</w:t>
      </w:r>
    </w:p>
    <w:p>
      <w:pPr>
        <w:spacing w:after="150"/>
      </w:pPr>
      <w:r>
        <w:rPr/>
        <w:t xml:space="preserve">五、人民币汇率变化 12</w:t>
      </w:r>
    </w:p>
    <w:p>
      <w:pPr>
        <w:spacing w:after="150"/>
      </w:pPr>
      <w:r>
        <w:rPr/>
        <w:t xml:space="preserve">第三节 政策环境分析 13</w:t>
      </w:r>
    </w:p>
    <w:p>
      <w:pPr>
        <w:spacing w:after="150"/>
      </w:pPr>
      <w:r>
        <w:rPr/>
        <w:t xml:space="preserve">一、国家宏观调控政策分析 13</w:t>
      </w:r>
    </w:p>
    <w:p>
      <w:pPr>
        <w:spacing w:after="150"/>
      </w:pPr>
      <w:r>
        <w:rPr/>
        <w:t xml:space="preserve">二、刺梨行业相关政策分析 17</w:t>
      </w:r>
    </w:p>
    <w:p>
      <w:pPr>
        <w:spacing w:after="150"/>
      </w:pPr>
      <w:r>
        <w:rPr/>
        <w:t xml:space="preserve">第四节 刺梨行业发展的"波特五力模型"分析 22</w:t>
      </w:r>
    </w:p>
    <w:p>
      <w:pPr>
        <w:spacing w:after="150"/>
      </w:pPr>
      <w:r>
        <w:rPr/>
        <w:t xml:space="preserve">一、行业内竞争 22</w:t>
      </w:r>
    </w:p>
    <w:p>
      <w:pPr>
        <w:spacing w:after="150"/>
      </w:pPr>
      <w:r>
        <w:rPr/>
        <w:t xml:space="preserve">二、买方侃价能力 23</w:t>
      </w:r>
    </w:p>
    <w:p>
      <w:pPr>
        <w:spacing w:after="150"/>
      </w:pPr>
      <w:r>
        <w:rPr/>
        <w:t xml:space="preserve">三、卖方侃价能力 23</w:t>
      </w:r>
    </w:p>
    <w:p>
      <w:pPr>
        <w:spacing w:after="150"/>
      </w:pPr>
      <w:r>
        <w:rPr/>
        <w:t xml:space="preserve">四、进入威胁 23</w:t>
      </w:r>
    </w:p>
    <w:p>
      <w:pPr>
        <w:spacing w:after="150"/>
      </w:pPr>
      <w:r>
        <w:rPr/>
        <w:t xml:space="preserve">五、替代威胁 23</w:t>
      </w:r>
    </w:p>
    <w:p>
      <w:pPr>
        <w:spacing w:after="150"/>
      </w:pPr>
      <w:r>
        <w:rPr>
          <w:b w:val="1"/>
          <w:bCs w:val="1"/>
        </w:rPr>
        <w:t xml:space="preserve">第二章 中国刺梨行业产业链（上、下游及关联产业）状况分析 25</w:t>
      </w:r>
    </w:p>
    <w:p>
      <w:pPr>
        <w:spacing w:after="150"/>
      </w:pPr>
      <w:r>
        <w:rPr/>
        <w:t xml:space="preserve">第一节 上游产业发展状况分析 25</w:t>
      </w:r>
    </w:p>
    <w:p>
      <w:pPr>
        <w:spacing w:after="150"/>
      </w:pPr>
      <w:r>
        <w:rPr/>
        <w:t xml:space="preserve">第二节 下游产业发展状况分析 26</w:t>
      </w:r>
    </w:p>
    <w:p>
      <w:pPr>
        <w:spacing w:after="150"/>
      </w:pPr>
      <w:r>
        <w:rPr/>
        <w:t xml:space="preserve">第三节 关联产业发展状况分析 28</w:t>
      </w:r>
    </w:p>
    <w:p>
      <w:pPr>
        <w:spacing w:after="150"/>
      </w:pPr>
      <w:r>
        <w:rPr>
          <w:b w:val="1"/>
          <w:bCs w:val="1"/>
        </w:rPr>
        <w:t xml:space="preserve">第二部分 区域市场分析</w:t>
      </w:r>
    </w:p>
    <w:p>
      <w:pPr>
        <w:spacing w:after="150"/>
      </w:pPr>
      <w:r>
        <w:rPr>
          <w:b w:val="1"/>
          <w:bCs w:val="1"/>
        </w:rPr>
        <w:t xml:space="preserve">第三章 中国刺梨市场规模分析 29</w:t>
      </w:r>
    </w:p>
    <w:p>
      <w:pPr>
        <w:spacing w:after="150"/>
      </w:pPr>
      <w:r>
        <w:rPr/>
        <w:t xml:space="preserve">第一节 2019-2023年中国刺梨市场规模分析 29</w:t>
      </w:r>
    </w:p>
    <w:p>
      <w:pPr>
        <w:spacing w:after="150"/>
      </w:pPr>
      <w:r>
        <w:rPr/>
        <w:t xml:space="preserve">第二节 2019-2023年中国刺梨区域结构分析 29</w:t>
      </w:r>
    </w:p>
    <w:p>
      <w:pPr>
        <w:spacing w:after="150"/>
      </w:pPr>
      <w:r>
        <w:rPr/>
        <w:t xml:space="preserve">第三节 2019-2023年中国刺梨区域市场规模分析 30</w:t>
      </w:r>
    </w:p>
    <w:p>
      <w:pPr>
        <w:spacing w:after="150"/>
      </w:pPr>
      <w:r>
        <w:rPr/>
        <w:t xml:space="preserve">第四节 西部地区市场规模分析 30</w:t>
      </w:r>
    </w:p>
    <w:p>
      <w:pPr>
        <w:spacing w:after="150"/>
      </w:pPr>
      <w:r>
        <w:rPr>
          <w:b w:val="1"/>
          <w:bCs w:val="1"/>
        </w:rPr>
        <w:t xml:space="preserve">第四章 中国刺梨国内市场综述 32</w:t>
      </w:r>
    </w:p>
    <w:p>
      <w:pPr>
        <w:spacing w:after="150"/>
      </w:pPr>
      <w:r>
        <w:rPr/>
        <w:t xml:space="preserve">第一节 中国刺梨产品产量分析及预测 32</w:t>
      </w:r>
    </w:p>
    <w:p>
      <w:pPr>
        <w:spacing w:after="150"/>
      </w:pPr>
      <w:r>
        <w:rPr/>
        <w:t xml:space="preserve">一、刺梨产业总体产能规模 32</w:t>
      </w:r>
    </w:p>
    <w:p>
      <w:pPr>
        <w:spacing w:after="150"/>
      </w:pPr>
      <w:r>
        <w:rPr/>
        <w:t xml:space="preserve">二、刺梨生产区域分布 32</w:t>
      </w:r>
    </w:p>
    <w:p>
      <w:pPr>
        <w:spacing w:after="150"/>
      </w:pPr>
      <w:r>
        <w:rPr/>
        <w:t xml:space="preserve">三、2019-2023年产量 32</w:t>
      </w:r>
    </w:p>
    <w:p>
      <w:pPr>
        <w:spacing w:after="150"/>
      </w:pPr>
      <w:r>
        <w:rPr/>
        <w:t xml:space="preserve">四、2019-2023年消费情况 33</w:t>
      </w:r>
    </w:p>
    <w:p>
      <w:pPr>
        <w:spacing w:after="150"/>
      </w:pPr>
      <w:r>
        <w:rPr/>
        <w:t xml:space="preserve">第二节 中国刺梨市场需求分析及预测 33</w:t>
      </w:r>
    </w:p>
    <w:p>
      <w:pPr>
        <w:spacing w:after="150"/>
      </w:pPr>
      <w:r>
        <w:rPr/>
        <w:t xml:space="preserve">一、中国刺梨需求特点 33</w:t>
      </w:r>
    </w:p>
    <w:p>
      <w:pPr>
        <w:spacing w:after="150"/>
      </w:pPr>
      <w:r>
        <w:rPr/>
        <w:t xml:space="preserve">二、主要地域分布 33</w:t>
      </w:r>
    </w:p>
    <w:p>
      <w:pPr>
        <w:spacing w:after="150"/>
      </w:pPr>
      <w:r>
        <w:rPr/>
        <w:t xml:space="preserve">第三节 2024-2029年中国刺梨供需平衡预测 34</w:t>
      </w:r>
    </w:p>
    <w:p>
      <w:pPr>
        <w:spacing w:after="150"/>
      </w:pPr>
      <w:r>
        <w:rPr/>
        <w:t xml:space="preserve">第四节 中国刺梨价格趋势分析 34</w:t>
      </w:r>
    </w:p>
    <w:p>
      <w:pPr>
        <w:spacing w:after="150"/>
      </w:pPr>
      <w:r>
        <w:rPr/>
        <w:t xml:space="preserve">一、中国刺梨当前市场价格及分析 34</w:t>
      </w:r>
    </w:p>
    <w:p>
      <w:pPr>
        <w:spacing w:after="150"/>
      </w:pPr>
      <w:r>
        <w:rPr/>
        <w:t xml:space="preserve">二、影响刺梨价格因素分析 35</w:t>
      </w:r>
    </w:p>
    <w:p>
      <w:pPr>
        <w:spacing w:after="150"/>
      </w:pPr>
      <w:r>
        <w:rPr/>
        <w:t xml:space="preserve">三、2024-2029年中国刺梨价格走势预测 35</w:t>
      </w:r>
    </w:p>
    <w:p>
      <w:pPr>
        <w:spacing w:after="150"/>
      </w:pPr>
      <w:r>
        <w:rPr>
          <w:b w:val="1"/>
          <w:bCs w:val="1"/>
        </w:rPr>
        <w:t xml:space="preserve">第三部分 对外贸易分析</w:t>
      </w:r>
    </w:p>
    <w:p>
      <w:pPr>
        <w:spacing w:after="150"/>
      </w:pPr>
      <w:r>
        <w:rPr>
          <w:b w:val="1"/>
          <w:bCs w:val="1"/>
        </w:rPr>
        <w:t xml:space="preserve">第五章 中国刺梨行业进出口市场情况分析 36</w:t>
      </w:r>
    </w:p>
    <w:p>
      <w:pPr>
        <w:spacing w:after="150"/>
      </w:pPr>
      <w:r>
        <w:rPr/>
        <w:t xml:space="preserve">第一节 2019-2023年中国刺梨行业进出口量分析 36</w:t>
      </w:r>
    </w:p>
    <w:p>
      <w:pPr>
        <w:spacing w:after="150"/>
      </w:pPr>
      <w:r>
        <w:rPr/>
        <w:t xml:space="preserve">一、2019-2023年中国刺梨行业进口分析 36</w:t>
      </w:r>
    </w:p>
    <w:p>
      <w:pPr>
        <w:spacing w:after="150"/>
      </w:pPr>
      <w:r>
        <w:rPr/>
        <w:t xml:space="preserve">二、2019-2023年中国刺梨行业出口分析 36</w:t>
      </w:r>
    </w:p>
    <w:p>
      <w:pPr>
        <w:spacing w:after="150"/>
      </w:pPr>
      <w:r>
        <w:rPr/>
        <w:t xml:space="preserve">第二节 2024-2029年中国刺梨行业出口市场预测分析 36</w:t>
      </w:r>
    </w:p>
    <w:p>
      <w:pPr>
        <w:spacing w:after="150"/>
      </w:pPr>
      <w:r>
        <w:rPr>
          <w:b w:val="1"/>
          <w:bCs w:val="1"/>
        </w:rPr>
        <w:t xml:space="preserve">第六章 全国刺梨行业财务状况分析 38</w:t>
      </w:r>
    </w:p>
    <w:p>
      <w:pPr>
        <w:spacing w:after="150"/>
      </w:pPr>
      <w:r>
        <w:rPr/>
        <w:t xml:space="preserve">第一节 2019-2023年刺梨行业规模分析 38</w:t>
      </w:r>
    </w:p>
    <w:p>
      <w:pPr>
        <w:spacing w:after="150"/>
      </w:pPr>
      <w:r>
        <w:rPr/>
        <w:t xml:space="preserve">一、2019-2023年刺梨行业总资产分析 38</w:t>
      </w:r>
    </w:p>
    <w:p>
      <w:pPr>
        <w:spacing w:after="150"/>
      </w:pPr>
      <w:r>
        <w:rPr/>
        <w:t xml:space="preserve">二、2019-2023年刺梨行业企业单位数分析 38</w:t>
      </w:r>
    </w:p>
    <w:p>
      <w:pPr>
        <w:spacing w:after="150"/>
      </w:pPr>
      <w:r>
        <w:rPr/>
        <w:t xml:space="preserve">三、2019-2023年刺梨行业从业人数分析 38</w:t>
      </w:r>
    </w:p>
    <w:p>
      <w:pPr>
        <w:spacing w:after="150"/>
      </w:pPr>
      <w:r>
        <w:rPr/>
        <w:t xml:space="preserve">第二节 2019-2023年刺梨行业经济效益分析 38</w:t>
      </w:r>
    </w:p>
    <w:p>
      <w:pPr>
        <w:spacing w:after="150"/>
      </w:pPr>
      <w:r>
        <w:rPr/>
        <w:t xml:space="preserve">一、2019-2023年刺梨行业资金利润率分析 38</w:t>
      </w:r>
    </w:p>
    <w:p>
      <w:pPr>
        <w:spacing w:after="150"/>
      </w:pPr>
      <w:r>
        <w:rPr/>
        <w:t xml:space="preserve">二、2019-2023年刺梨行业成本费用利润率分析 39</w:t>
      </w:r>
    </w:p>
    <w:p>
      <w:pPr>
        <w:spacing w:after="150"/>
      </w:pPr>
      <w:r>
        <w:rPr/>
        <w:t xml:space="preserve">第三节 2019-2023年刺梨行业效率分析 39</w:t>
      </w:r>
    </w:p>
    <w:p>
      <w:pPr>
        <w:spacing w:after="150"/>
      </w:pPr>
      <w:r>
        <w:rPr/>
        <w:t xml:space="preserve">一、2019-2023年刺梨行业资产负债率分析 39</w:t>
      </w:r>
    </w:p>
    <w:p>
      <w:pPr>
        <w:spacing w:after="150"/>
      </w:pPr>
      <w:r>
        <w:rPr/>
        <w:t xml:space="preserve">二、2019-2023年刺梨行业流动资产周转次数分析 39</w:t>
      </w:r>
    </w:p>
    <w:p>
      <w:pPr>
        <w:spacing w:after="150"/>
      </w:pPr>
      <w:r>
        <w:rPr/>
        <w:t xml:space="preserve">第四节 2019-2023年刺梨行业结构分析 39</w:t>
      </w:r>
    </w:p>
    <w:p>
      <w:pPr>
        <w:spacing w:after="150"/>
      </w:pPr>
      <w:r>
        <w:rPr/>
        <w:t xml:space="preserve">一、2019-2023年刺梨行业地区结构分析 39</w:t>
      </w:r>
    </w:p>
    <w:p>
      <w:pPr>
        <w:spacing w:after="150"/>
      </w:pPr>
      <w:r>
        <w:rPr/>
        <w:t xml:space="preserve">二、2019-2023年刺梨行业所有制结构分析 40</w:t>
      </w:r>
    </w:p>
    <w:p>
      <w:pPr>
        <w:spacing w:after="150"/>
      </w:pPr>
      <w:r>
        <w:rPr/>
        <w:t xml:space="preserve">第五节 2019-2023年刺梨行业不同规模企业财务状况分析 40</w:t>
      </w:r>
    </w:p>
    <w:p>
      <w:pPr>
        <w:spacing w:after="150"/>
      </w:pPr>
      <w:r>
        <w:rPr/>
        <w:t xml:space="preserve">一、2019-2023年刺梨行业不同规模企业盈利能力分析 40</w:t>
      </w:r>
    </w:p>
    <w:p>
      <w:pPr>
        <w:spacing w:after="150"/>
      </w:pPr>
      <w:r>
        <w:rPr/>
        <w:t xml:space="preserve">二、2019-2023年刺梨行业不同规模企业营运能力分析 41</w:t>
      </w:r>
    </w:p>
    <w:p>
      <w:pPr>
        <w:spacing w:after="150"/>
      </w:pPr>
      <w:r>
        <w:rPr/>
        <w:t xml:space="preserve">三、2019-2023年刺梨行业不同规模企业偿债能力分析 41</w:t>
      </w:r>
    </w:p>
    <w:p>
      <w:pPr>
        <w:spacing w:after="150"/>
      </w:pPr>
      <w:r>
        <w:rPr>
          <w:b w:val="1"/>
          <w:bCs w:val="1"/>
        </w:rPr>
        <w:t xml:space="preserve">第四部分 行业竞争格局</w:t>
      </w:r>
    </w:p>
    <w:p>
      <w:pPr>
        <w:spacing w:after="150"/>
      </w:pPr>
      <w:r>
        <w:rPr>
          <w:b w:val="1"/>
          <w:bCs w:val="1"/>
        </w:rPr>
        <w:t xml:space="preserve">第七章 国内外刺梨重点企业分析 42</w:t>
      </w:r>
    </w:p>
    <w:p>
      <w:pPr>
        <w:spacing w:after="150"/>
      </w:pPr>
      <w:r>
        <w:rPr/>
        <w:t xml:space="preserve">第一节 贵州高原食品厂 42</w:t>
      </w:r>
    </w:p>
    <w:p>
      <w:pPr>
        <w:spacing w:after="150"/>
      </w:pPr>
      <w:r>
        <w:rPr/>
        <w:t xml:space="preserve">一、公司概况 42</w:t>
      </w:r>
    </w:p>
    <w:p>
      <w:pPr>
        <w:spacing w:after="150"/>
      </w:pPr>
      <w:r>
        <w:rPr/>
        <w:t xml:space="preserve">二、企业财务数据分析 42</w:t>
      </w:r>
    </w:p>
    <w:p>
      <w:pPr>
        <w:spacing w:after="150"/>
      </w:pPr>
      <w:r>
        <w:rPr/>
        <w:t xml:space="preserve">1、企业资产负债分析 42</w:t>
      </w:r>
    </w:p>
    <w:p>
      <w:pPr>
        <w:spacing w:after="150"/>
      </w:pPr>
      <w:r>
        <w:rPr/>
        <w:t xml:space="preserve">2、企业收入及利润分析 43</w:t>
      </w:r>
    </w:p>
    <w:p>
      <w:pPr>
        <w:spacing w:after="150"/>
      </w:pPr>
      <w:r>
        <w:rPr/>
        <w:t xml:space="preserve">三、发展战略 43</w:t>
      </w:r>
    </w:p>
    <w:p>
      <w:pPr>
        <w:spacing w:after="150"/>
      </w:pPr>
      <w:r>
        <w:rPr/>
        <w:t xml:space="preserve">第二节 贵州苗姑娘控股集团 43</w:t>
      </w:r>
    </w:p>
    <w:p>
      <w:pPr>
        <w:spacing w:after="150"/>
      </w:pPr>
      <w:r>
        <w:rPr/>
        <w:t xml:space="preserve">一、公司概况 43</w:t>
      </w:r>
    </w:p>
    <w:p>
      <w:pPr>
        <w:spacing w:after="150"/>
      </w:pPr>
      <w:r>
        <w:rPr/>
        <w:t xml:space="preserve">二、企业财务数据分析 46</w:t>
      </w:r>
    </w:p>
    <w:p>
      <w:pPr>
        <w:spacing w:after="150"/>
      </w:pPr>
      <w:r>
        <w:rPr/>
        <w:t xml:space="preserve">1、企业资产负债分析 46</w:t>
      </w:r>
    </w:p>
    <w:p>
      <w:pPr>
        <w:spacing w:after="150"/>
      </w:pPr>
      <w:r>
        <w:rPr/>
        <w:t xml:space="preserve">2、企业收入及利润分析 47</w:t>
      </w:r>
    </w:p>
    <w:p>
      <w:pPr>
        <w:spacing w:after="150"/>
      </w:pPr>
      <w:r>
        <w:rPr/>
        <w:t xml:space="preserve">三、发展战略 47</w:t>
      </w:r>
    </w:p>
    <w:p>
      <w:pPr>
        <w:spacing w:after="150"/>
      </w:pPr>
      <w:r>
        <w:rPr/>
        <w:t xml:space="preserve">第三节 贵阳山里妹食品有限公司 47</w:t>
      </w:r>
    </w:p>
    <w:p>
      <w:pPr>
        <w:spacing w:after="150"/>
      </w:pPr>
      <w:r>
        <w:rPr/>
        <w:t xml:space="preserve">一、公司概况 47</w:t>
      </w:r>
    </w:p>
    <w:p>
      <w:pPr>
        <w:spacing w:after="150"/>
      </w:pPr>
      <w:r>
        <w:rPr/>
        <w:t xml:space="preserve">二、企业财务数据分析 48</w:t>
      </w:r>
    </w:p>
    <w:p>
      <w:pPr>
        <w:spacing w:after="150"/>
      </w:pPr>
      <w:r>
        <w:rPr/>
        <w:t xml:space="preserve">1、企业资产负债分析 48</w:t>
      </w:r>
    </w:p>
    <w:p>
      <w:pPr>
        <w:spacing w:after="150"/>
      </w:pPr>
      <w:r>
        <w:rPr/>
        <w:t xml:space="preserve">2、企业收入及利润分析 49</w:t>
      </w:r>
    </w:p>
    <w:p>
      <w:pPr>
        <w:spacing w:after="150"/>
      </w:pPr>
      <w:r>
        <w:rPr/>
        <w:t xml:space="preserve">三、发展战略 49</w:t>
      </w:r>
    </w:p>
    <w:p>
      <w:pPr>
        <w:spacing w:after="150"/>
      </w:pPr>
      <w:r>
        <w:rPr/>
        <w:t xml:space="preserve">第四节 贵州天刺力集团 49</w:t>
      </w:r>
    </w:p>
    <w:p>
      <w:pPr>
        <w:spacing w:after="150"/>
      </w:pPr>
      <w:r>
        <w:rPr/>
        <w:t xml:space="preserve">一、公司概况 49</w:t>
      </w:r>
    </w:p>
    <w:p>
      <w:pPr>
        <w:spacing w:after="150"/>
      </w:pPr>
      <w:r>
        <w:rPr/>
        <w:t xml:space="preserve">二、企业财务数据分析 50</w:t>
      </w:r>
    </w:p>
    <w:p>
      <w:pPr>
        <w:spacing w:after="150"/>
      </w:pPr>
      <w:r>
        <w:rPr/>
        <w:t xml:space="preserve">1、企业资产负债分析 50</w:t>
      </w:r>
    </w:p>
    <w:p>
      <w:pPr>
        <w:spacing w:after="150"/>
      </w:pPr>
      <w:r>
        <w:rPr/>
        <w:t xml:space="preserve">2、企业收入及利润分析 50</w:t>
      </w:r>
    </w:p>
    <w:p>
      <w:pPr>
        <w:spacing w:after="150"/>
      </w:pPr>
      <w:r>
        <w:rPr/>
        <w:t xml:space="preserve">三、发展战略 51</w:t>
      </w:r>
    </w:p>
    <w:p>
      <w:pPr>
        <w:spacing w:after="150"/>
      </w:pPr>
      <w:r>
        <w:rPr/>
        <w:t xml:space="preserve">第五节 贵州天赐贵宝食品有限公司 51</w:t>
      </w:r>
    </w:p>
    <w:p>
      <w:pPr>
        <w:spacing w:after="150"/>
      </w:pPr>
      <w:r>
        <w:rPr/>
        <w:t xml:space="preserve">一、公司概况 51</w:t>
      </w:r>
    </w:p>
    <w:p>
      <w:pPr>
        <w:spacing w:after="150"/>
      </w:pPr>
      <w:r>
        <w:rPr/>
        <w:t xml:space="preserve">二、企业财务数据分析 53</w:t>
      </w:r>
    </w:p>
    <w:p>
      <w:pPr>
        <w:spacing w:after="150"/>
      </w:pPr>
      <w:r>
        <w:rPr/>
        <w:t xml:space="preserve">1、企业资产负债分析 53</w:t>
      </w:r>
    </w:p>
    <w:p>
      <w:pPr>
        <w:spacing w:after="150"/>
      </w:pPr>
      <w:r>
        <w:rPr/>
        <w:t xml:space="preserve">2、企业收入及利润分析 53</w:t>
      </w:r>
    </w:p>
    <w:p>
      <w:pPr>
        <w:spacing w:after="150"/>
      </w:pPr>
      <w:r>
        <w:rPr/>
        <w:t xml:space="preserve">三、发展战略 53</w:t>
      </w:r>
    </w:p>
    <w:p>
      <w:pPr>
        <w:spacing w:after="150"/>
      </w:pPr>
      <w:r>
        <w:rPr/>
        <w:t xml:space="preserve">第六节 圣桑集团 54</w:t>
      </w:r>
    </w:p>
    <w:p>
      <w:pPr>
        <w:spacing w:after="150"/>
      </w:pPr>
      <w:r>
        <w:rPr/>
        <w:t xml:space="preserve">一、公司概况 54</w:t>
      </w:r>
    </w:p>
    <w:p>
      <w:pPr>
        <w:spacing w:after="150"/>
      </w:pPr>
      <w:r>
        <w:rPr/>
        <w:t xml:space="preserve">二、企业财务数据分析 55</w:t>
      </w:r>
    </w:p>
    <w:p>
      <w:pPr>
        <w:spacing w:after="150"/>
      </w:pPr>
      <w:r>
        <w:rPr/>
        <w:t xml:space="preserve">1、企业资产负债分析 55</w:t>
      </w:r>
    </w:p>
    <w:p>
      <w:pPr>
        <w:spacing w:after="150"/>
      </w:pPr>
      <w:r>
        <w:rPr/>
        <w:t xml:space="preserve">2、企业收入及利润分析 55</w:t>
      </w:r>
    </w:p>
    <w:p>
      <w:pPr>
        <w:spacing w:after="150"/>
      </w:pPr>
      <w:r>
        <w:rPr/>
        <w:t xml:space="preserve">三、发展战略 55</w:t>
      </w:r>
    </w:p>
    <w:p>
      <w:pPr>
        <w:spacing w:after="150"/>
      </w:pPr>
      <w:r>
        <w:rPr/>
        <w:t xml:space="preserve">第七节 贵州老来福药业有限公司 56</w:t>
      </w:r>
    </w:p>
    <w:p>
      <w:pPr>
        <w:spacing w:after="150"/>
      </w:pPr>
      <w:r>
        <w:rPr/>
        <w:t xml:space="preserve">一、公司概况 56</w:t>
      </w:r>
    </w:p>
    <w:p>
      <w:pPr>
        <w:spacing w:after="150"/>
      </w:pPr>
      <w:r>
        <w:rPr/>
        <w:t xml:space="preserve">二、企业财务数据分析 57</w:t>
      </w:r>
    </w:p>
    <w:p>
      <w:pPr>
        <w:spacing w:after="150"/>
      </w:pPr>
      <w:r>
        <w:rPr/>
        <w:t xml:space="preserve">1、企业资产负债分析 57</w:t>
      </w:r>
    </w:p>
    <w:p>
      <w:pPr>
        <w:spacing w:after="150"/>
      </w:pPr>
      <w:r>
        <w:rPr/>
        <w:t xml:space="preserve">2、企业收入及利润分析 57</w:t>
      </w:r>
    </w:p>
    <w:p>
      <w:pPr>
        <w:spacing w:after="150"/>
      </w:pPr>
      <w:r>
        <w:rPr/>
        <w:t xml:space="preserve">三、发展战略 57</w:t>
      </w:r>
    </w:p>
    <w:p>
      <w:pPr>
        <w:spacing w:after="150"/>
      </w:pPr>
      <w:r>
        <w:rPr>
          <w:b w:val="1"/>
          <w:bCs w:val="1"/>
        </w:rPr>
        <w:t xml:space="preserve">第八章 中国刺梨行业发展预测 59</w:t>
      </w:r>
    </w:p>
    <w:p>
      <w:pPr>
        <w:spacing w:after="150"/>
      </w:pPr>
      <w:r>
        <w:rPr/>
        <w:t xml:space="preserve">第一节 2024-2029年中国刺梨行业产量预测 59</w:t>
      </w:r>
    </w:p>
    <w:p>
      <w:pPr>
        <w:spacing w:after="150"/>
      </w:pPr>
      <w:r>
        <w:rPr/>
        <w:t xml:space="preserve">第二节 2024-2029年中国刺梨行业消费量预测 60</w:t>
      </w:r>
    </w:p>
    <w:p>
      <w:pPr>
        <w:spacing w:after="150"/>
      </w:pPr>
      <w:r>
        <w:rPr/>
        <w:t xml:space="preserve">第三节 2024-2029年中国刺梨行业产值预测 61</w:t>
      </w:r>
    </w:p>
    <w:p>
      <w:pPr>
        <w:spacing w:after="150"/>
      </w:pPr>
      <w:r>
        <w:rPr/>
        <w:t xml:space="preserve">第四节 2024-2029年中国刺梨行业种植面积预测 62</w:t>
      </w:r>
    </w:p>
    <w:p>
      <w:pPr>
        <w:spacing w:after="150"/>
      </w:pPr>
      <w:r>
        <w:rPr>
          <w:b w:val="1"/>
          <w:bCs w:val="1"/>
        </w:rPr>
        <w:t xml:space="preserve">第五部分 行业投资分析</w:t>
      </w:r>
    </w:p>
    <w:p>
      <w:pPr>
        <w:spacing w:after="150"/>
      </w:pPr>
      <w:r>
        <w:rPr>
          <w:b w:val="1"/>
          <w:bCs w:val="1"/>
        </w:rPr>
        <w:t xml:space="preserve">第九章 刺梨行业投资前景与投资策略分析 63</w:t>
      </w:r>
    </w:p>
    <w:p>
      <w:pPr>
        <w:spacing w:after="150"/>
      </w:pPr>
      <w:r>
        <w:rPr/>
        <w:t xml:space="preserve">第一节 行业SWOT模型分析 63</w:t>
      </w:r>
    </w:p>
    <w:p>
      <w:pPr>
        <w:spacing w:after="150"/>
      </w:pPr>
      <w:r>
        <w:rPr/>
        <w:t xml:space="preserve">一、优势分析 63</w:t>
      </w:r>
    </w:p>
    <w:p>
      <w:pPr>
        <w:spacing w:after="150"/>
      </w:pPr>
      <w:r>
        <w:rPr/>
        <w:t xml:space="preserve">二、劣势分析 64</w:t>
      </w:r>
    </w:p>
    <w:p>
      <w:pPr>
        <w:spacing w:after="150"/>
      </w:pPr>
      <w:r>
        <w:rPr/>
        <w:t xml:space="preserve">三、机会分析 65</w:t>
      </w:r>
    </w:p>
    <w:p>
      <w:pPr>
        <w:spacing w:after="150"/>
      </w:pPr>
      <w:r>
        <w:rPr/>
        <w:t xml:space="preserve">四、风险分析 66</w:t>
      </w:r>
    </w:p>
    <w:p>
      <w:pPr>
        <w:spacing w:after="150"/>
      </w:pPr>
      <w:r>
        <w:rPr/>
        <w:t xml:space="preserve">第二节 刺梨行业发展的PEST分析 67</w:t>
      </w:r>
    </w:p>
    <w:p>
      <w:pPr>
        <w:spacing w:after="150"/>
      </w:pPr>
      <w:r>
        <w:rPr/>
        <w:t xml:space="preserve">一、政治和法律环境分析 67</w:t>
      </w:r>
    </w:p>
    <w:p>
      <w:pPr>
        <w:spacing w:after="150"/>
      </w:pPr>
      <w:r>
        <w:rPr/>
        <w:t xml:space="preserve">二、经济发展环境分析 68</w:t>
      </w:r>
    </w:p>
    <w:p>
      <w:pPr>
        <w:spacing w:after="150"/>
      </w:pPr>
      <w:r>
        <w:rPr/>
        <w:t xml:space="preserve">1、中国GDP增长情况分析 68</w:t>
      </w:r>
    </w:p>
    <w:p>
      <w:pPr>
        <w:spacing w:after="150"/>
      </w:pPr>
      <w:r>
        <w:rPr/>
        <w:t xml:space="preserve">2、中国CPI波动情况分析 69</w:t>
      </w:r>
    </w:p>
    <w:p>
      <w:pPr>
        <w:spacing w:after="150"/>
      </w:pPr>
      <w:r>
        <w:rPr/>
        <w:t xml:space="preserve">3、居民人均收入增长情况分析 70</w:t>
      </w:r>
    </w:p>
    <w:p>
      <w:pPr>
        <w:spacing w:after="150"/>
      </w:pPr>
      <w:r>
        <w:rPr/>
        <w:t xml:space="preserve">4、经济环境影响分析 70</w:t>
      </w:r>
    </w:p>
    <w:p>
      <w:pPr>
        <w:spacing w:after="150"/>
      </w:pPr>
      <w:r>
        <w:rPr/>
        <w:t xml:space="preserve">三、社会、文化与自然环境分析 71</w:t>
      </w:r>
    </w:p>
    <w:p>
      <w:pPr>
        <w:spacing w:after="150"/>
      </w:pPr>
      <w:r>
        <w:rPr/>
        <w:t xml:space="preserve">四、技术发展环境分析 71</w:t>
      </w:r>
    </w:p>
    <w:p>
      <w:pPr>
        <w:spacing w:after="150"/>
      </w:pPr>
      <w:r>
        <w:rPr/>
        <w:t xml:space="preserve">第三节 刺梨行业投资价值分析 73</w:t>
      </w:r>
    </w:p>
    <w:p>
      <w:pPr>
        <w:spacing w:after="150"/>
      </w:pPr>
      <w:r>
        <w:rPr/>
        <w:t xml:space="preserve">一、刺梨行业发展前景分析 73</w:t>
      </w:r>
    </w:p>
    <w:p>
      <w:pPr>
        <w:spacing w:after="150"/>
      </w:pPr>
      <w:r>
        <w:rPr/>
        <w:t xml:space="preserve">二、刺梨行业盈利能力预测 74</w:t>
      </w:r>
    </w:p>
    <w:p>
      <w:pPr>
        <w:spacing w:after="150"/>
      </w:pPr>
      <w:r>
        <w:rPr/>
        <w:t xml:space="preserve">三、投资机会分析 74</w:t>
      </w:r>
    </w:p>
    <w:p>
      <w:pPr>
        <w:spacing w:after="150"/>
      </w:pPr>
      <w:r>
        <w:rPr/>
        <w:t xml:space="preserve">第四节 刺梨行业投资风险分析 75</w:t>
      </w:r>
    </w:p>
    <w:p>
      <w:pPr>
        <w:spacing w:after="150"/>
      </w:pPr>
      <w:r>
        <w:rPr/>
        <w:t xml:space="preserve">一、政策风险 75</w:t>
      </w:r>
    </w:p>
    <w:p>
      <w:pPr>
        <w:spacing w:after="150"/>
      </w:pPr>
      <w:r>
        <w:rPr/>
        <w:t xml:space="preserve">二、竞争风险 76</w:t>
      </w:r>
    </w:p>
    <w:p>
      <w:pPr>
        <w:spacing w:after="150"/>
      </w:pPr>
      <w:r>
        <w:rPr/>
        <w:t xml:space="preserve">三、经营风险 78</w:t>
      </w:r>
    </w:p>
    <w:p>
      <w:pPr>
        <w:spacing w:after="150"/>
      </w:pPr>
      <w:r>
        <w:rPr/>
        <w:t xml:space="preserve">四、其他风险 80</w:t>
      </w:r>
    </w:p>
    <w:p>
      <w:pPr>
        <w:spacing w:after="150"/>
      </w:pPr>
      <w:r>
        <w:rPr/>
        <w:t xml:space="preserve">第五节 刺梨行业投资策略分析 82</w:t>
      </w:r>
    </w:p>
    <w:p>
      <w:pPr>
        <w:spacing w:after="150"/>
      </w:pPr>
      <w:r>
        <w:rPr/>
        <w:t xml:space="preserve">一、重点投资品种分析 82</w:t>
      </w:r>
    </w:p>
    <w:p>
      <w:pPr>
        <w:spacing w:after="150"/>
      </w:pPr>
      <w:r>
        <w:rPr/>
        <w:t xml:space="preserve">二、重点投资地区分析 85</w:t>
      </w:r>
    </w:p>
    <w:p>
      <w:pPr>
        <w:spacing w:after="150"/>
      </w:pPr>
      <w:r>
        <w:rPr>
          <w:b w:val="1"/>
          <w:bCs w:val="1"/>
        </w:rPr>
        <w:t xml:space="preserve">第十章 业内专家对中国刺梨行业总结及企业重点客户管理建议 87</w:t>
      </w:r>
    </w:p>
    <w:p>
      <w:pPr>
        <w:spacing w:after="150"/>
      </w:pPr>
      <w:r>
        <w:rPr/>
        <w:t xml:space="preserve">第一节 刺梨行业企业问题总结 87</w:t>
      </w:r>
    </w:p>
    <w:p>
      <w:pPr>
        <w:spacing w:after="150"/>
      </w:pPr>
      <w:r>
        <w:rPr/>
        <w:t xml:space="preserve">第二节 刺梨行业发展战略研究 87</w:t>
      </w:r>
    </w:p>
    <w:p>
      <w:pPr>
        <w:spacing w:after="150"/>
      </w:pPr>
      <w:r>
        <w:rPr/>
        <w:t xml:space="preserve">一、战略综合规划 87</w:t>
      </w:r>
    </w:p>
    <w:p>
      <w:pPr>
        <w:spacing w:after="150"/>
      </w:pPr>
      <w:r>
        <w:rPr/>
        <w:t xml:space="preserve">二、技术开发战略 88</w:t>
      </w:r>
    </w:p>
    <w:p>
      <w:pPr>
        <w:spacing w:after="150"/>
      </w:pPr>
      <w:r>
        <w:rPr/>
        <w:t xml:space="preserve">三、业务组合战略 92</w:t>
      </w:r>
    </w:p>
    <w:p>
      <w:pPr>
        <w:spacing w:after="150"/>
      </w:pPr>
      <w:r>
        <w:rPr/>
        <w:t xml:space="preserve">四、区域战略规划 94</w:t>
      </w:r>
    </w:p>
    <w:p>
      <w:pPr>
        <w:spacing w:after="150"/>
      </w:pPr>
      <w:r>
        <w:rPr/>
        <w:t xml:space="preserve">五、产业战略规划 103</w:t>
      </w:r>
    </w:p>
    <w:p>
      <w:pPr>
        <w:spacing w:after="150"/>
      </w:pPr>
      <w:r>
        <w:rPr/>
        <w:t xml:space="preserve">六、营销品牌战略 104</w:t>
      </w:r>
    </w:p>
    <w:p>
      <w:pPr>
        <w:spacing w:after="150"/>
      </w:pPr>
      <w:r>
        <w:rPr/>
        <w:t xml:space="preserve">七、竞争战略规划 108</w:t>
      </w:r>
    </w:p>
    <w:p>
      <w:pPr>
        <w:spacing w:after="150"/>
      </w:pPr>
      <w:r>
        <w:rPr/>
        <w:t xml:space="preserve">第三节 对中国刺梨品牌的战略思考 111</w:t>
      </w:r>
    </w:p>
    <w:p>
      <w:pPr>
        <w:spacing w:after="150"/>
      </w:pPr>
      <w:r>
        <w:rPr/>
        <w:t xml:space="preserve">一、品牌的重要性 111</w:t>
      </w:r>
    </w:p>
    <w:p>
      <w:pPr>
        <w:spacing w:after="150"/>
      </w:pPr>
      <w:r>
        <w:rPr/>
        <w:t xml:space="preserve">二、实施品牌战略的意义 113</w:t>
      </w:r>
    </w:p>
    <w:p>
      <w:pPr>
        <w:spacing w:after="150"/>
      </w:pPr>
      <w:r>
        <w:rPr/>
        <w:t xml:space="preserve">三、企业品牌的现状分析 113</w:t>
      </w:r>
    </w:p>
    <w:p>
      <w:pPr>
        <w:spacing w:after="150"/>
      </w:pPr>
      <w:r>
        <w:rPr/>
        <w:t xml:space="preserve">四、企业的品牌战略 115</w:t>
      </w:r>
    </w:p>
    <w:p>
      <w:pPr>
        <w:spacing w:after="150"/>
      </w:pPr>
      <w:r>
        <w:rPr/>
        <w:t xml:space="preserve">五、品牌战略管理的策略 116</w:t>
      </w:r>
    </w:p>
    <w:p>
      <w:pPr>
        <w:spacing w:after="150"/>
      </w:pPr>
      <w:r>
        <w:rPr/>
        <w:t xml:space="preserve">第四节 刺梨企业应对策略 120</w:t>
      </w:r>
    </w:p>
    <w:p>
      <w:pPr>
        <w:spacing w:after="150"/>
      </w:pPr>
      <w:r>
        <w:rPr/>
        <w:t xml:space="preserve">一、把握国家投资的契机 120</w:t>
      </w:r>
    </w:p>
    <w:p>
      <w:pPr>
        <w:spacing w:after="150"/>
      </w:pPr>
      <w:r>
        <w:rPr/>
        <w:t xml:space="preserve">二、竞争性战略联盟的实施 121</w:t>
      </w:r>
    </w:p>
    <w:p>
      <w:pPr>
        <w:spacing w:after="150"/>
      </w:pPr>
      <w:r>
        <w:rPr/>
        <w:t xml:space="preserve">三、企业自身应对策略 122</w:t>
      </w:r>
    </w:p>
    <w:p>
      <w:pPr>
        <w:spacing w:after="150"/>
      </w:pPr>
      <w:r>
        <w:rPr/>
        <w:t xml:space="preserve">第五节 刺梨市场的重点客户战略实施 122</w:t>
      </w:r>
    </w:p>
    <w:p>
      <w:pPr>
        <w:spacing w:after="150"/>
      </w:pPr>
      <w:r>
        <w:rPr/>
        <w:t xml:space="preserve">一、实施重点客户战略的必要性 122</w:t>
      </w:r>
    </w:p>
    <w:p>
      <w:pPr>
        <w:spacing w:after="150"/>
      </w:pPr>
      <w:r>
        <w:rPr/>
        <w:t xml:space="preserve">二、合理确立重点客户 123</w:t>
      </w:r>
    </w:p>
    <w:p>
      <w:pPr>
        <w:spacing w:after="150"/>
      </w:pPr>
      <w:r>
        <w:rPr/>
        <w:t xml:space="preserve">三、对重点客户的营销策略 124</w:t>
      </w:r>
    </w:p>
    <w:p>
      <w:pPr>
        <w:spacing w:after="150"/>
      </w:pPr>
      <w:r>
        <w:rPr/>
        <w:t xml:space="preserve">四、强化重点客户的管理 130</w:t>
      </w:r>
    </w:p>
    <w:p>
      <w:pPr>
        <w:spacing w:after="150"/>
      </w:pPr>
      <w:r>
        <w:rPr/>
        <w:t xml:space="preserve">五、实施重点客户战略要重点解决的问题 132</w:t>
      </w:r>
    </w:p>
    <w:p>
      <w:pPr>
        <w:spacing w:after="150"/>
      </w:pPr>
      <w:r>
        <w:rPr/>
        <w:t xml:space="preserve">第六节 刺梨项目投资建议 133</w:t>
      </w:r>
    </w:p>
    <w:p>
      <w:pPr>
        <w:spacing w:after="150"/>
      </w:pPr>
      <w:r>
        <w:rPr/>
        <w:t xml:space="preserve">一、技术应用注意事项 133</w:t>
      </w:r>
    </w:p>
    <w:p>
      <w:pPr>
        <w:spacing w:after="150"/>
      </w:pPr>
      <w:r>
        <w:rPr/>
        <w:t xml:space="preserve">二、项目投资注意事项 137</w:t>
      </w:r>
    </w:p>
    <w:p>
      <w:pPr>
        <w:spacing w:after="150"/>
      </w:pPr>
      <w:r>
        <w:rPr/>
        <w:t xml:space="preserve">三、企业经营管理注意事项 137</w:t>
      </w:r>
    </w:p>
    <w:p>
      <w:pPr>
        <w:spacing w:after="150"/>
      </w:pPr>
      <w:r>
        <w:rPr/>
        <w:t xml:space="preserve">四、销售注意事项 138</w:t>
      </w:r>
    </w:p>
    <w:p>
      <w:pPr>
        <w:spacing w:after="150"/>
      </w:pPr>
      <w:r>
        <w:rPr>
          <w:b w:val="1"/>
          <w:bCs w:val="1"/>
        </w:rPr>
        <w:t xml:space="preserve">图表目录</w:t>
      </w:r>
    </w:p>
    <w:p>
      <w:pPr>
        <w:spacing w:after="150"/>
      </w:pPr>
      <w:r>
        <w:rPr/>
        <w:t xml:space="preserve">图表：2019-2023年中国GDP增速变化情况 9</w:t>
      </w:r>
    </w:p>
    <w:p>
      <w:pPr>
        <w:spacing w:after="150"/>
      </w:pPr>
      <w:r>
        <w:rPr/>
        <w:t xml:space="preserve">图表：2019-2023年中国人均可支配收入情况 10</w:t>
      </w:r>
    </w:p>
    <w:p>
      <w:pPr>
        <w:spacing w:after="150"/>
      </w:pPr>
      <w:r>
        <w:rPr/>
        <w:t xml:space="preserve">图表：2019-2023年中国固定资产投资情况 11</w:t>
      </w:r>
    </w:p>
    <w:p>
      <w:pPr>
        <w:spacing w:after="150"/>
      </w:pPr>
      <w:r>
        <w:rPr/>
        <w:t xml:space="preserve">图表：2019-2023年中国最新银行存贷款基准利率表 12</w:t>
      </w:r>
    </w:p>
    <w:p>
      <w:pPr>
        <w:spacing w:after="150"/>
      </w:pPr>
      <w:r>
        <w:rPr/>
        <w:t xml:space="preserve">图表：刺梨行业买方议价能力分析 23</w:t>
      </w:r>
    </w:p>
    <w:p>
      <w:pPr>
        <w:spacing w:after="150"/>
      </w:pPr>
      <w:r>
        <w:rPr/>
        <w:t xml:space="preserve">图表：刺梨行业卖方议价能力分析 23</w:t>
      </w:r>
    </w:p>
    <w:p>
      <w:pPr>
        <w:spacing w:after="150"/>
      </w:pPr>
      <w:r>
        <w:rPr/>
        <w:t xml:space="preserve">图表：刺梨行业进入威胁分析 23</w:t>
      </w:r>
    </w:p>
    <w:p>
      <w:pPr>
        <w:spacing w:after="150"/>
      </w:pPr>
      <w:r>
        <w:rPr/>
        <w:t xml:space="preserve">图表：2019-2023年中国刺梨区域分布 29</w:t>
      </w:r>
    </w:p>
    <w:p>
      <w:pPr>
        <w:spacing w:after="150"/>
      </w:pPr>
      <w:r>
        <w:rPr/>
        <w:t xml:space="preserve">图表：2019-2023年中国刺梨区域市场规模 30</w:t>
      </w:r>
    </w:p>
    <w:p>
      <w:pPr>
        <w:spacing w:after="150"/>
      </w:pPr>
      <w:r>
        <w:rPr/>
        <w:t xml:space="preserve">图表：2019-2023年中国各省刺梨行业产量分析 32</w:t>
      </w:r>
    </w:p>
    <w:p>
      <w:pPr>
        <w:spacing w:after="150"/>
      </w:pPr>
      <w:r>
        <w:rPr/>
        <w:t xml:space="preserve">图表：2019-2023年刺梨行业总资产分析 38</w:t>
      </w:r>
    </w:p>
    <w:p>
      <w:pPr>
        <w:spacing w:after="150"/>
      </w:pPr>
      <w:r>
        <w:rPr/>
        <w:t xml:space="preserve">图表：2019-2023年刺梨行业企业单位数分析 38</w:t>
      </w:r>
    </w:p>
    <w:p>
      <w:pPr>
        <w:spacing w:after="150"/>
      </w:pPr>
      <w:r>
        <w:rPr/>
        <w:t xml:space="preserve">图表：2019-2023年刺梨行业从业人数分析 38</w:t>
      </w:r>
    </w:p>
    <w:p>
      <w:pPr>
        <w:spacing w:after="150"/>
      </w:pPr>
      <w:r>
        <w:rPr/>
        <w:t xml:space="preserve">图表：2019-2023年刺梨行业利润额分析 38</w:t>
      </w:r>
    </w:p>
    <w:p>
      <w:pPr>
        <w:spacing w:after="150"/>
      </w:pPr>
      <w:r>
        <w:rPr/>
        <w:t xml:space="preserve">图表：2019-2023年刺梨行业成本费用利润率分析 39</w:t>
      </w:r>
    </w:p>
    <w:p>
      <w:pPr>
        <w:spacing w:after="150"/>
      </w:pPr>
      <w:r>
        <w:rPr/>
        <w:t xml:space="preserve">图表：2019-2023年刺梨行业资产负债率分析 39</w:t>
      </w:r>
    </w:p>
    <w:p>
      <w:pPr>
        <w:spacing w:after="150"/>
      </w:pPr>
      <w:r>
        <w:rPr/>
        <w:t xml:space="preserve">图表：2019-2023年刺梨行业流动资产周转次数分析 39</w:t>
      </w:r>
    </w:p>
    <w:p>
      <w:pPr>
        <w:spacing w:after="150"/>
      </w:pPr>
      <w:r>
        <w:rPr/>
        <w:t xml:space="preserve">图表：2019-2023年刺梨行业不同规模企业盈利能力分析 40</w:t>
      </w:r>
    </w:p>
    <w:p>
      <w:pPr>
        <w:spacing w:after="150"/>
      </w:pPr>
      <w:r>
        <w:rPr/>
        <w:t xml:space="preserve">图表：2019-2023年刺梨行业不同规模企业营运能力分析 41</w:t>
      </w:r>
    </w:p>
    <w:p>
      <w:pPr>
        <w:spacing w:after="150"/>
      </w:pPr>
      <w:r>
        <w:rPr/>
        <w:t xml:space="preserve">图表：2019-2023年刺梨行业不同规模企业偿债能力分析 41</w:t>
      </w:r>
    </w:p>
    <w:p>
      <w:pPr>
        <w:spacing w:after="150"/>
      </w:pPr>
      <w:r>
        <w:rPr/>
        <w:t xml:space="preserve">图表：2019-2023年贵州高原食品厂资产负债率 42</w:t>
      </w:r>
    </w:p>
    <w:p>
      <w:pPr>
        <w:spacing w:after="150"/>
      </w:pPr>
      <w:r>
        <w:rPr/>
        <w:t xml:space="preserve">图表：2019-2023年贵州高原食品厂收入及利润分析 43</w:t>
      </w:r>
    </w:p>
    <w:p>
      <w:pPr>
        <w:spacing w:after="150"/>
      </w:pPr>
      <w:r>
        <w:rPr/>
        <w:t xml:space="preserve">图表：2019-2023年贵阳山里妹食品有限公司资产负债率 46</w:t>
      </w:r>
    </w:p>
    <w:p>
      <w:pPr>
        <w:spacing w:after="150"/>
      </w:pPr>
      <w:r>
        <w:rPr/>
        <w:t xml:space="preserve">图表：2019-2023年贵阳山里妹食品有限公司收入及利润分析 47</w:t>
      </w:r>
    </w:p>
    <w:p>
      <w:pPr>
        <w:spacing w:after="150"/>
      </w:pPr>
      <w:r>
        <w:rPr/>
        <w:t xml:space="preserve">图表：2019-2023年贵阳山里妹食品有限公司资产负债率 48</w:t>
      </w:r>
    </w:p>
    <w:p>
      <w:pPr>
        <w:spacing w:after="150"/>
      </w:pPr>
      <w:r>
        <w:rPr/>
        <w:t xml:space="preserve">图表：2019-2023年贵阳山里妹食品有限公司收入及利润分析 49</w:t>
      </w:r>
    </w:p>
    <w:p>
      <w:pPr>
        <w:spacing w:after="150"/>
      </w:pPr>
      <w:r>
        <w:rPr/>
        <w:t xml:space="preserve">图表：2019-2023年贵州天刺力集团资产负债率 50</w:t>
      </w:r>
    </w:p>
    <w:p>
      <w:pPr>
        <w:spacing w:after="150"/>
      </w:pPr>
      <w:r>
        <w:rPr/>
        <w:t xml:space="preserve">图表：2019-2023年贵州天赐贵宝食品有限公司资产负债率 53</w:t>
      </w:r>
    </w:p>
    <w:p>
      <w:pPr>
        <w:spacing w:after="150"/>
      </w:pPr>
      <w:r>
        <w:rPr/>
        <w:t xml:space="preserve">图表：2019-2023年贵州天赐贵宝食品有限公司收入及利润分析 53</w:t>
      </w:r>
    </w:p>
    <w:p>
      <w:pPr>
        <w:spacing w:after="150"/>
      </w:pPr>
      <w:r>
        <w:rPr/>
        <w:t xml:space="preserve">图表：2019-2023年圣桑集团资产负债率 55</w:t>
      </w:r>
    </w:p>
    <w:p>
      <w:pPr>
        <w:spacing w:after="150"/>
      </w:pPr>
      <w:r>
        <w:rPr/>
        <w:t xml:space="preserve">图表：2019-2023年圣桑集团收入及利润分析 55</w:t>
      </w:r>
    </w:p>
    <w:p>
      <w:pPr>
        <w:spacing w:after="150"/>
      </w:pPr>
      <w:r>
        <w:rPr/>
        <w:t xml:space="preserve">图表：2019-2023年贵州老来福药业有限公司资产负债率 57</w:t>
      </w:r>
    </w:p>
    <w:p>
      <w:pPr>
        <w:spacing w:after="150"/>
      </w:pPr>
      <w:r>
        <w:rPr/>
        <w:t xml:space="preserve">图表：2019-2023年贵州老来福药业有限公司收入及利润分析 57</w:t>
      </w:r>
    </w:p>
    <w:p>
      <w:pPr>
        <w:spacing w:after="150"/>
      </w:pPr>
      <w:r>
        <w:rPr/>
        <w:t xml:space="preserve">图表：2024-2029年中国刺梨行业产量预测 59</w:t>
      </w:r>
    </w:p>
    <w:p>
      <w:pPr>
        <w:spacing w:after="150"/>
      </w:pPr>
      <w:r>
        <w:rPr/>
        <w:t xml:space="preserve">图表：2024-2029年中国刺梨行业销售额预测 60</w:t>
      </w:r>
    </w:p>
    <w:p>
      <w:pPr>
        <w:spacing w:after="150"/>
      </w:pPr>
      <w:r>
        <w:rPr/>
        <w:t xml:space="preserve">图表：2024-2029年中国刺梨行业产值预测 61</w:t>
      </w:r>
    </w:p>
    <w:p>
      <w:pPr>
        <w:spacing w:after="150"/>
      </w:pPr>
      <w:r>
        <w:rPr/>
        <w:t xml:space="preserve">图表：2024-2029年中国刺梨行业产值预测 62</w:t>
      </w:r>
    </w:p>
    <w:p>
      <w:pPr>
        <w:spacing w:after="150"/>
      </w:pPr>
      <w:r>
        <w:rPr/>
        <w:t xml:space="preserve">图表：2019-2023年中国GDP增速变化情况 69</w:t>
      </w:r>
    </w:p>
    <w:p>
      <w:pPr>
        <w:spacing w:after="150"/>
      </w:pPr>
      <w:r>
        <w:rPr/>
        <w:t xml:space="preserve">图表：2019-2023年中国居民消费价格指数CPI变化情况 69</w:t>
      </w:r>
    </w:p>
    <w:p>
      <w:pPr>
        <w:spacing w:after="150"/>
      </w:pPr>
      <w:r>
        <w:rPr/>
        <w:t xml:space="preserve">图表：2019-2023年中国人均可支配收入情况 70</w:t>
      </w:r>
    </w:p>
    <w:p>
      <w:pPr>
        <w:spacing w:after="150"/>
      </w:pPr>
      <w:r>
        <w:rPr/>
        <w:t xml:space="preserve">图表：区域发展战略咨询流程图 100</w:t>
      </w:r>
    </w:p>
    <w:p>
      <w:pPr>
        <w:spacing w:after="150"/>
      </w:pPr>
      <w:r>
        <w:rPr/>
        <w:t xml:space="preserve">图表：区域SWOT战略分析图 102</w:t>
      </w:r>
    </w:p>
    <w:p>
      <w:pPr>
        <w:spacing w:after="150"/>
      </w:pPr>
      <w:r>
        <w:rPr/>
        <w:t xml:space="preserve">图表：四种基本的品牌战略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2024-2029年中国刺梨行业供需预测及投资潜力研究咨询报告</dc:title>
  <dc:description>2024-2029年中国刺梨行业供需预测及投资潜力研究咨询报告</dc:description>
  <dc:subject>2024-2029年中国刺梨行业供需预测及投资潜力研究咨询报告</dc:subject>
  <cp:keywords>研究报告</cp:keywords>
  <cp:category>研究报告</cp:category>
  <cp:lastModifiedBy>北京中道泰和信息咨询有限公司</cp:lastModifiedBy>
  <dcterms:created xsi:type="dcterms:W3CDTF">2024-01-23T18:10:18+08:00</dcterms:created>
  <dcterms:modified xsi:type="dcterms:W3CDTF">2024-01-23T18:10:18+08:00</dcterms:modified>
</cp:coreProperties>
</file>

<file path=docProps/custom.xml><?xml version="1.0" encoding="utf-8"?>
<Properties xmlns="http://schemas.openxmlformats.org/officeDocument/2006/custom-properties" xmlns:vt="http://schemas.openxmlformats.org/officeDocument/2006/docPropsVTypes"/>
</file>