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2026-2031年中国模拟产品行业规划分析及投资契机研究报告</w:t>
      </w:r>
    </w:p>
    <w:p>
      <w:pPr>
        <w:spacing w:after="150"/>
      </w:pPr>
      <w:r>
        <w:rPr>
          <w:b w:val="1"/>
          <w:bCs w:val="1"/>
        </w:rPr>
        <w:t xml:space="preserve">报告简介</w:t>
      </w:r>
    </w:p>
    <w:p>
      <w:pPr>
        <w:spacing w:after="150"/>
      </w:pPr>
      <w:r>
        <w:rPr/>
        <w:t xml:space="preserve">模拟产品行业研究报告旨在从国家经济和产业发展的战略入手，分析模拟产品未来的政策走向和监管体制的发展趋势，挖掘模拟产品行业的市场潜力，基于重点细分市场领域的深度研究，提供对产业规模、产业结构、区域结构、市场竞争、产业盈利水平等多个角度市场变化的生动描绘，清晰发展方向。预测未来模拟产品业务的市场前景，以帮助客户拨开政策迷雾，寻找模拟产品行业的投资商机。报告在大量的分析、预测的基础上，研究了模拟产品行业今后的发展与投资策略，为模拟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模拟产品相关企业和科研单位等的实地调查，对国内外模拟产品行业的供给与需求状况、相关行业的发展状况、市场消费变化等进行了分析。重点研究了主要模拟产品品牌的发展状况，以及未来中国模拟产品行业将面临的机遇以及企业的应对策略。报告还分析了模拟产品市场的竞争格局，行业的发展动向，并对行业相关政策进行了介绍和政策趋向研判，是模拟产品生产企业、科研单位、零售企业等单位准确了解目前模拟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2021-2026年世界模拟产品行业整体运营状况分析</w:t>
      </w:r>
    </w:p>
    <w:p>
      <w:pPr>
        <w:spacing w:before="75" w:after="0"/>
      </w:pPr>
      <w:r>
        <w:rPr/>
        <w:t xml:space="preserve">第一节 2021-2026年世界模拟产品产业环境分析</w:t>
      </w:r>
    </w:p>
    <w:p>
      <w:pPr>
        <w:spacing w:before="75" w:after="0"/>
      </w:pPr>
      <w:r>
        <w:rPr/>
        <w:t xml:space="preserve">第二节 2021-2026年世界模拟产品行业市场发展格局</w:t>
      </w:r>
    </w:p>
    <w:p>
      <w:pPr>
        <w:spacing w:before="75" w:after="0"/>
      </w:pPr>
      <w:r>
        <w:rPr/>
        <w:t xml:space="preserve">一、世界模拟产品市场运行特征分析</w:t>
      </w:r>
    </w:p>
    <w:p>
      <w:pPr>
        <w:spacing w:before="75" w:after="0"/>
      </w:pPr>
      <w:r>
        <w:rPr/>
        <w:t xml:space="preserve">二、世界模拟产品设掀起设计革命</w:t>
      </w:r>
    </w:p>
    <w:p>
      <w:pPr>
        <w:spacing w:before="75" w:after="0"/>
      </w:pPr>
      <w:r>
        <w:rPr/>
        <w:t xml:space="preserve">三、世界模拟产品新技术看点分析</w:t>
      </w:r>
    </w:p>
    <w:p>
      <w:pPr>
        <w:spacing w:before="75" w:after="0"/>
      </w:pPr>
      <w:r>
        <w:rPr/>
        <w:t xml:space="preserve">四、高性能模拟产品销售情况</w:t>
      </w:r>
    </w:p>
    <w:p>
      <w:pPr>
        <w:spacing w:before="75" w:after="0"/>
      </w:pPr>
      <w:r>
        <w:rPr/>
        <w:t xml:space="preserve">第三节 2021-2026年世界主要国家模拟产品运行分析</w:t>
      </w:r>
    </w:p>
    <w:p>
      <w:pPr>
        <w:spacing w:before="75" w:after="0"/>
      </w:pPr>
      <w:r>
        <w:rPr/>
        <w:t xml:space="preserve">一、美国转向高端模拟产品</w:t>
      </w:r>
    </w:p>
    <w:p>
      <w:pPr>
        <w:spacing w:before="75" w:after="0"/>
      </w:pPr>
      <w:r>
        <w:rPr/>
        <w:t xml:space="preserve">二、日本模拟产品市场运营形势</w:t>
      </w:r>
    </w:p>
    <w:p>
      <w:pPr>
        <w:spacing w:before="75" w:after="0"/>
      </w:pPr>
      <w:r>
        <w:rPr/>
        <w:t xml:space="preserve">三、韩国模拟产品运行格局分析</w:t>
      </w:r>
    </w:p>
    <w:p>
      <w:pPr>
        <w:spacing w:before="75" w:after="0"/>
      </w:pPr>
      <w:r>
        <w:rPr/>
        <w:t xml:space="preserve">第四节 2026-2031年世界模拟产品行业发展趋势分析</w:t>
      </w:r>
    </w:p>
    <w:p>
      <w:pPr>
        <w:spacing w:before="75" w:after="0"/>
      </w:pPr>
      <w:r>
        <w:rPr>
          <w:b w:val="1"/>
          <w:bCs w:val="1"/>
        </w:rPr>
        <w:t xml:space="preserve">第二章 2021-2026年中国模拟产品行业市场发展环境解析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九、货币供应量</w:t>
      </w:r>
    </w:p>
    <w:p>
      <w:pPr>
        <w:spacing w:before="75" w:after="0"/>
      </w:pPr>
      <w:r>
        <w:rPr/>
        <w:t xml:space="preserve">十、中国外汇储备</w:t>
      </w:r>
    </w:p>
    <w:p>
      <w:pPr>
        <w:spacing w:before="75" w:after="0"/>
      </w:pPr>
      <w:r>
        <w:rPr/>
        <w:t xml:space="preserve">十一、存基准利率调整情况</w:t>
      </w:r>
    </w:p>
    <w:p>
      <w:pPr>
        <w:spacing w:before="75" w:after="0"/>
      </w:pPr>
      <w:r>
        <w:rPr/>
        <w:t xml:space="preserve">十二、存款准备金率调整情况</w:t>
      </w:r>
    </w:p>
    <w:p>
      <w:pPr>
        <w:spacing w:before="75" w:after="0"/>
      </w:pPr>
      <w:r>
        <w:rPr/>
        <w:t xml:space="preserve">十三、社会消费品零售总额</w:t>
      </w:r>
    </w:p>
    <w:p>
      <w:pPr>
        <w:spacing w:before="75" w:after="0"/>
      </w:pPr>
      <w:r>
        <w:rPr/>
        <w:t xml:space="preserve">十四、对外贸易进出口</w:t>
      </w:r>
    </w:p>
    <w:p>
      <w:pPr>
        <w:spacing w:before="75" w:after="0"/>
      </w:pPr>
      <w:r>
        <w:rPr/>
        <w:t xml:space="preserve">十五、城镇人员从业状况</w:t>
      </w:r>
    </w:p>
    <w:p>
      <w:pPr>
        <w:spacing w:before="75" w:after="0"/>
      </w:pPr>
      <w:r>
        <w:rPr/>
        <w:t xml:space="preserve">第二节 2021-2026年中国模拟产品市场政策环境分析</w:t>
      </w:r>
    </w:p>
    <w:p>
      <w:pPr>
        <w:spacing w:before="75" w:after="0"/>
      </w:pPr>
      <w:r>
        <w:rPr/>
        <w:t xml:space="preserve">一、行业政策</w:t>
      </w:r>
    </w:p>
    <w:p>
      <w:pPr>
        <w:spacing w:before="75" w:after="0"/>
      </w:pPr>
      <w:r>
        <w:rPr/>
        <w:t xml:space="preserve">二、相关行业政策</w:t>
      </w:r>
    </w:p>
    <w:p>
      <w:pPr>
        <w:spacing w:before="75" w:after="0"/>
      </w:pPr>
      <w:r>
        <w:rPr/>
        <w:t xml:space="preserve">三、法律法规</w:t>
      </w:r>
    </w:p>
    <w:p>
      <w:pPr>
        <w:spacing w:before="75" w:after="0"/>
      </w:pPr>
      <w:r>
        <w:rPr/>
        <w:t xml:space="preserve">第三节 2021-2026年中国模拟产品市场技术环境分析</w:t>
      </w:r>
    </w:p>
    <w:p>
      <w:pPr>
        <w:spacing w:before="75" w:after="0"/>
      </w:pPr>
      <w:r>
        <w:rPr>
          <w:b w:val="1"/>
          <w:bCs w:val="1"/>
        </w:rPr>
        <w:t xml:space="preserve">第三章 2021-2026年中国模拟产品产业运行态势剖析</w:t>
      </w:r>
    </w:p>
    <w:p>
      <w:pPr>
        <w:spacing w:before="75" w:after="0"/>
      </w:pPr>
      <w:r>
        <w:rPr/>
        <w:t xml:space="preserve">第一节 2021-2026年中国模拟产品产业构成</w:t>
      </w:r>
    </w:p>
    <w:p>
      <w:pPr>
        <w:spacing w:before="75" w:after="0"/>
      </w:pPr>
      <w:r>
        <w:rPr/>
        <w:t xml:space="preserve">一、电源管理</w:t>
      </w:r>
    </w:p>
    <w:p>
      <w:pPr>
        <w:spacing w:before="75" w:after="0"/>
      </w:pPr>
      <w:r>
        <w:rPr/>
        <w:t xml:space="preserve">二、混合信号</w:t>
      </w:r>
    </w:p>
    <w:p>
      <w:pPr>
        <w:spacing w:before="75" w:after="0"/>
      </w:pPr>
      <w:r>
        <w:rPr/>
        <w:t xml:space="preserve">三、射频产品</w:t>
      </w:r>
    </w:p>
    <w:p>
      <w:pPr>
        <w:spacing w:before="75" w:after="0"/>
      </w:pPr>
      <w:r>
        <w:rPr/>
        <w:t xml:space="preserve">第二节 2021-2026年中国模拟产品市场现状综述</w:t>
      </w:r>
    </w:p>
    <w:p>
      <w:pPr>
        <w:spacing w:before="75" w:after="0"/>
      </w:pPr>
      <w:r>
        <w:rPr/>
        <w:t xml:space="preserve">一、模拟产品产业发展历程</w:t>
      </w:r>
    </w:p>
    <w:p>
      <w:pPr>
        <w:spacing w:before="75" w:after="0"/>
      </w:pPr>
      <w:r>
        <w:rPr/>
        <w:t xml:space="preserve">二、国内模拟产品快速发展</w:t>
      </w:r>
    </w:p>
    <w:p>
      <w:pPr>
        <w:spacing w:before="75" w:after="0"/>
      </w:pPr>
      <w:r>
        <w:rPr/>
        <w:t xml:space="preserve">三、中国模拟产业规模及分布情况分析</w:t>
      </w:r>
    </w:p>
    <w:p>
      <w:pPr>
        <w:spacing w:before="75" w:after="0"/>
      </w:pPr>
      <w:r>
        <w:rPr/>
        <w:t xml:space="preserve">四、中国模拟产业在国民经济中的地位</w:t>
      </w:r>
    </w:p>
    <w:p>
      <w:pPr>
        <w:spacing w:before="75" w:after="0"/>
      </w:pPr>
      <w:r>
        <w:rPr/>
        <w:t xml:space="preserve">第三节 2021-2026年中国模拟产品最新技术进展</w:t>
      </w:r>
    </w:p>
    <w:p>
      <w:pPr>
        <w:spacing w:before="75" w:after="0"/>
      </w:pPr>
      <w:r>
        <w:rPr/>
        <w:t xml:space="preserve">一、模块化的ATCA FRU电源管理架构</w:t>
      </w:r>
    </w:p>
    <w:p>
      <w:pPr>
        <w:spacing w:before="75" w:after="0"/>
      </w:pPr>
      <w:r>
        <w:rPr/>
        <w:t xml:space="preserve">二、混合信号FPGA应用发展</w:t>
      </w:r>
    </w:p>
    <w:p>
      <w:pPr>
        <w:spacing w:before="75" w:after="0"/>
      </w:pPr>
      <w:r>
        <w:rPr/>
        <w:t xml:space="preserve">三、RFID技术</w:t>
      </w:r>
    </w:p>
    <w:p>
      <w:pPr>
        <w:spacing w:before="75" w:after="0"/>
      </w:pPr>
      <w:r>
        <w:rPr/>
        <w:t xml:space="preserve">第四节 2021-2026年中国模拟存在的突出问题分析</w:t>
      </w:r>
    </w:p>
    <w:p>
      <w:pPr>
        <w:spacing w:before="75" w:after="0"/>
      </w:pPr>
      <w:r>
        <w:rPr>
          <w:b w:val="1"/>
          <w:bCs w:val="1"/>
        </w:rPr>
        <w:t xml:space="preserve">第四章 2021-2026年中国模拟产品业内热点产品运营态势分析</w:t>
      </w:r>
    </w:p>
    <w:p>
      <w:pPr>
        <w:spacing w:before="75" w:after="0"/>
      </w:pPr>
      <w:r>
        <w:rPr/>
        <w:t xml:space="preserve">第一节 2021-2026年中国模拟产品市场新格局</w:t>
      </w:r>
    </w:p>
    <w:p>
      <w:pPr>
        <w:spacing w:before="75" w:after="0"/>
      </w:pPr>
      <w:r>
        <w:rPr/>
        <w:t xml:space="preserve">一、中国经济刺激计划推动模拟芯片需求</w:t>
      </w:r>
    </w:p>
    <w:p>
      <w:pPr>
        <w:spacing w:before="75" w:after="0"/>
      </w:pPr>
      <w:r>
        <w:rPr/>
        <w:t xml:space="preserve">二、高效数字电源满足新兴电源管理需求</w:t>
      </w:r>
    </w:p>
    <w:p>
      <w:pPr>
        <w:spacing w:before="75" w:after="0"/>
      </w:pPr>
      <w:r>
        <w:rPr/>
        <w:t xml:space="preserve">三、本土模拟企业介入各细分市场</w:t>
      </w:r>
    </w:p>
    <w:p>
      <w:pPr>
        <w:spacing w:before="75" w:after="0"/>
      </w:pPr>
      <w:r>
        <w:rPr/>
        <w:t xml:space="preserve">四、高性能模拟产品市场整合诉求隐现</w:t>
      </w:r>
    </w:p>
    <w:p>
      <w:pPr>
        <w:spacing w:before="75" w:after="0"/>
      </w:pPr>
      <w:r>
        <w:rPr/>
        <w:t xml:space="preserve">第二节 2021-2026年中国模拟产品市场运营分析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三、影响市场供需关系的因素分析</w:t>
      </w:r>
    </w:p>
    <w:p>
      <w:pPr>
        <w:spacing w:before="75" w:after="0"/>
      </w:pPr>
      <w:r>
        <w:rPr/>
        <w:t xml:space="preserve">第三节 2021-2026年中国模拟产品市场热点分析</w:t>
      </w:r>
    </w:p>
    <w:p>
      <w:pPr>
        <w:spacing w:before="75" w:after="0"/>
      </w:pPr>
      <w:r>
        <w:rPr/>
        <w:t xml:space="preserve">一、光端机模拟仍是用户首选</w:t>
      </w:r>
    </w:p>
    <w:p>
      <w:pPr>
        <w:spacing w:before="75" w:after="0"/>
      </w:pPr>
      <w:r>
        <w:rPr/>
        <w:t xml:space="preserve">二、中国模拟电视手机市场容量分析</w:t>
      </w:r>
    </w:p>
    <w:p>
      <w:pPr>
        <w:spacing w:before="75" w:after="0"/>
      </w:pPr>
      <w:r>
        <w:rPr>
          <w:b w:val="1"/>
          <w:bCs w:val="1"/>
        </w:rPr>
        <w:t xml:space="preserve">第五章 2021-2026年中国模拟产品进出口数据监测分析 （88052100）</w:t>
      </w:r>
    </w:p>
    <w:p>
      <w:pPr>
        <w:spacing w:before="75" w:after="0"/>
      </w:pPr>
      <w:r>
        <w:rPr/>
        <w:t xml:space="preserve">第一节 2021-2026年中国模拟产品进口数据分析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2021-2026年中国模拟产品出口数据分析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2021-2026年中国模拟产品进出口平均单价分析</w:t>
      </w:r>
    </w:p>
    <w:p>
      <w:pPr>
        <w:spacing w:before="75" w:after="0"/>
      </w:pPr>
      <w:r>
        <w:rPr/>
        <w:t xml:space="preserve">第四节 2021-2026年中国模拟产品进出口国家及地区分析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2021-2026年中国模拟产品市场竞争格局透析</w:t>
      </w:r>
    </w:p>
    <w:p>
      <w:pPr>
        <w:spacing w:before="75" w:after="0"/>
      </w:pPr>
      <w:r>
        <w:rPr/>
        <w:t xml:space="preserve">第一节 2021-2026年中国模拟产品市场竞争格局</w:t>
      </w:r>
    </w:p>
    <w:p>
      <w:pPr>
        <w:spacing w:before="75" w:after="0"/>
      </w:pPr>
      <w:r>
        <w:rPr/>
        <w:t xml:space="preserve">一、半导体厂商分享模拟产品市场大餐</w:t>
      </w:r>
    </w:p>
    <w:p>
      <w:pPr>
        <w:spacing w:before="75" w:after="0"/>
      </w:pPr>
      <w:r>
        <w:rPr/>
        <w:t xml:space="preserve">二、模拟数字竞争互补创新技术各显神通</w:t>
      </w:r>
    </w:p>
    <w:p>
      <w:pPr>
        <w:spacing w:before="75" w:after="0"/>
      </w:pPr>
      <w:r>
        <w:rPr/>
        <w:t xml:space="preserve">三、数字电源市场竞争力将与模拟平分秋色</w:t>
      </w:r>
    </w:p>
    <w:p>
      <w:pPr>
        <w:spacing w:before="75" w:after="0"/>
      </w:pPr>
      <w:r>
        <w:rPr/>
        <w:t xml:space="preserve">四、中国电源管理产品市场竞争加剧</w:t>
      </w:r>
    </w:p>
    <w:p>
      <w:pPr>
        <w:spacing w:before="75" w:after="0"/>
      </w:pPr>
      <w:r>
        <w:rPr/>
        <w:t xml:space="preserve">五、10大电源管理半导体供应商面临小型同业的竞争压力日增</w:t>
      </w:r>
    </w:p>
    <w:p>
      <w:pPr>
        <w:spacing w:before="75" w:after="0"/>
      </w:pPr>
      <w:r>
        <w:rPr/>
        <w:t xml:space="preserve">第二节 2021-2026年中国模拟产品竞争力体现</w:t>
      </w:r>
    </w:p>
    <w:p>
      <w:pPr>
        <w:spacing w:before="75" w:after="0"/>
      </w:pPr>
      <w:r>
        <w:rPr/>
        <w:t xml:space="preserve">一、当代最有竞争力的模拟技术和产品透析</w:t>
      </w:r>
    </w:p>
    <w:p>
      <w:pPr>
        <w:spacing w:before="75" w:after="0"/>
      </w:pPr>
      <w:r>
        <w:rPr/>
        <w:t xml:space="preserve">二、成本费用竞争分析</w:t>
      </w:r>
    </w:p>
    <w:p>
      <w:pPr>
        <w:spacing w:before="75" w:after="0"/>
      </w:pPr>
      <w:r>
        <w:rPr/>
        <w:t xml:space="preserve">第三节 2021-2026年中国模拟产品业集中度分析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第四节 2021-2026年中国模拟芯片供应商竞争力点评</w:t>
      </w:r>
    </w:p>
    <w:p>
      <w:pPr>
        <w:spacing w:before="75" w:after="0"/>
      </w:pPr>
      <w:r>
        <w:rPr/>
        <w:t xml:space="preserve">第五节 2026-2031年中国模拟产品行业竞争趋势分析</w:t>
      </w:r>
    </w:p>
    <w:p>
      <w:pPr>
        <w:spacing w:before="75" w:after="0"/>
      </w:pPr>
      <w:r>
        <w:rPr>
          <w:b w:val="1"/>
          <w:bCs w:val="1"/>
        </w:rPr>
        <w:t xml:space="preserve">第七章 2021-2026年世界品牌模拟产品企业营运状况浅析</w:t>
      </w:r>
    </w:p>
    <w:p>
      <w:pPr>
        <w:spacing w:before="75" w:after="0"/>
      </w:pPr>
      <w:r>
        <w:rPr/>
        <w:t xml:space="preserve">第一节 艾默生</w:t>
      </w:r>
    </w:p>
    <w:p>
      <w:pPr>
        <w:spacing w:before="75" w:after="0"/>
      </w:pPr>
      <w:r>
        <w:rPr/>
        <w:t xml:space="preserve">一、企业概况</w:t>
      </w:r>
    </w:p>
    <w:p>
      <w:pPr>
        <w:spacing w:before="75" w:after="0"/>
      </w:pPr>
      <w:r>
        <w:rPr/>
        <w:t xml:space="preserve">二、品牌竞争力分析</w:t>
      </w:r>
    </w:p>
    <w:p>
      <w:pPr>
        <w:spacing w:before="75" w:after="0"/>
      </w:pPr>
      <w:r>
        <w:rPr/>
        <w:t xml:space="preserve">三、在华市场运营状况分析</w:t>
      </w:r>
    </w:p>
    <w:p>
      <w:pPr>
        <w:spacing w:before="75" w:after="0"/>
      </w:pPr>
      <w:r>
        <w:rPr/>
        <w:t xml:space="preserve">四、国际化发展战略分析</w:t>
      </w:r>
    </w:p>
    <w:p>
      <w:pPr>
        <w:spacing w:before="75" w:after="0"/>
      </w:pPr>
      <w:r>
        <w:rPr/>
        <w:t xml:space="preserve">第二节 Zetex</w:t>
      </w:r>
    </w:p>
    <w:p>
      <w:pPr>
        <w:spacing w:before="75" w:after="0"/>
      </w:pPr>
      <w:r>
        <w:rPr/>
        <w:t xml:space="preserve">一、企业概况</w:t>
      </w:r>
    </w:p>
    <w:p>
      <w:pPr>
        <w:spacing w:before="75" w:after="0"/>
      </w:pPr>
      <w:r>
        <w:rPr/>
        <w:t xml:space="preserve">二、品牌竞争力分析</w:t>
      </w:r>
    </w:p>
    <w:p>
      <w:pPr>
        <w:spacing w:before="75" w:after="0"/>
      </w:pPr>
      <w:r>
        <w:rPr/>
        <w:t xml:space="preserve">三、在华市场运营状况分析</w:t>
      </w:r>
    </w:p>
    <w:p>
      <w:pPr>
        <w:spacing w:before="75" w:after="0"/>
      </w:pPr>
      <w:r>
        <w:rPr/>
        <w:t xml:space="preserve">四、国际化发展战略分析</w:t>
      </w:r>
    </w:p>
    <w:p>
      <w:pPr>
        <w:spacing w:before="75" w:after="0"/>
      </w:pPr>
      <w:r>
        <w:rPr/>
        <w:t xml:space="preserve">第三节 富士通</w:t>
      </w:r>
    </w:p>
    <w:p>
      <w:pPr>
        <w:spacing w:before="75" w:after="0"/>
      </w:pPr>
      <w:r>
        <w:rPr/>
        <w:t xml:space="preserve">一、企业概况</w:t>
      </w:r>
    </w:p>
    <w:p>
      <w:pPr>
        <w:spacing w:before="75" w:after="0"/>
      </w:pPr>
      <w:r>
        <w:rPr/>
        <w:t xml:space="preserve">二、品牌竞争力分析</w:t>
      </w:r>
    </w:p>
    <w:p>
      <w:pPr>
        <w:spacing w:before="75" w:after="0"/>
      </w:pPr>
      <w:r>
        <w:rPr/>
        <w:t xml:space="preserve">三、在华市场运营状况分析</w:t>
      </w:r>
    </w:p>
    <w:p>
      <w:pPr>
        <w:spacing w:before="75" w:after="0"/>
      </w:pPr>
      <w:r>
        <w:rPr/>
        <w:t xml:space="preserve">四、国际化发展战略分析</w:t>
      </w:r>
    </w:p>
    <w:p>
      <w:pPr>
        <w:spacing w:before="75" w:after="0"/>
      </w:pPr>
      <w:r>
        <w:rPr/>
        <w:t xml:space="preserve">第四节 索尼</w:t>
      </w:r>
    </w:p>
    <w:p>
      <w:pPr>
        <w:spacing w:before="75" w:after="0"/>
      </w:pPr>
      <w:r>
        <w:rPr/>
        <w:t xml:space="preserve">一、企业概况</w:t>
      </w:r>
    </w:p>
    <w:p>
      <w:pPr>
        <w:spacing w:before="75" w:after="0"/>
      </w:pPr>
      <w:r>
        <w:rPr/>
        <w:t xml:space="preserve">二、品牌竞争力分析</w:t>
      </w:r>
    </w:p>
    <w:p>
      <w:pPr>
        <w:spacing w:before="75" w:after="0"/>
      </w:pPr>
      <w:r>
        <w:rPr/>
        <w:t xml:space="preserve">三、在华市场运营状况分析</w:t>
      </w:r>
    </w:p>
    <w:p>
      <w:pPr>
        <w:spacing w:before="75" w:after="0"/>
      </w:pPr>
      <w:r>
        <w:rPr/>
        <w:t xml:space="preserve">四、国际化发展战略分析</w:t>
      </w:r>
    </w:p>
    <w:p>
      <w:pPr>
        <w:spacing w:before="75" w:after="0"/>
      </w:pPr>
      <w:r>
        <w:rPr/>
        <w:t xml:space="preserve">第五节 安森美</w:t>
      </w:r>
    </w:p>
    <w:p>
      <w:pPr>
        <w:spacing w:before="75" w:after="0"/>
      </w:pPr>
      <w:r>
        <w:rPr/>
        <w:t xml:space="preserve">一、企业概况</w:t>
      </w:r>
    </w:p>
    <w:p>
      <w:pPr>
        <w:spacing w:before="75" w:after="0"/>
      </w:pPr>
      <w:r>
        <w:rPr/>
        <w:t xml:space="preserve">二、品牌竞争力分析</w:t>
      </w:r>
    </w:p>
    <w:p>
      <w:pPr>
        <w:spacing w:before="75" w:after="0"/>
      </w:pPr>
      <w:r>
        <w:rPr/>
        <w:t xml:space="preserve">三、在华市场运营状况分析</w:t>
      </w:r>
    </w:p>
    <w:p>
      <w:pPr>
        <w:spacing w:before="75" w:after="0"/>
      </w:pPr>
      <w:r>
        <w:rPr/>
        <w:t xml:space="preserve">四、国际化发展战略分析</w:t>
      </w:r>
    </w:p>
    <w:p>
      <w:pPr>
        <w:spacing w:before="75" w:after="0"/>
      </w:pPr>
      <w:r>
        <w:rPr>
          <w:b w:val="1"/>
          <w:bCs w:val="1"/>
        </w:rPr>
        <w:t xml:space="preserve">第八章 2021-2026年中国模拟产品优势生产企业竞争力及关键性数据分析</w:t>
      </w:r>
    </w:p>
    <w:p>
      <w:pPr>
        <w:spacing w:before="75" w:after="0"/>
      </w:pPr>
      <w:r>
        <w:rPr/>
        <w:t xml:space="preserve">第一节 杭州士兰微电子股份有限公司(600460)</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上海贝岭股份有限公司(600171)</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昂宝电子(上海)有限公司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力通微电子(上海)有限公司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绍兴光大芯业微电子有限公司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北京思旺电子技术有限公司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南通富士通微电子有限公司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2026-2031年中国模拟产品行业前景展望与趋势预测</w:t>
      </w:r>
    </w:p>
    <w:p>
      <w:pPr>
        <w:spacing w:before="75" w:after="0"/>
      </w:pPr>
      <w:r>
        <w:rPr/>
        <w:t xml:space="preserve">第一节 2026-2031年中国模拟产品行业前景预测分析</w:t>
      </w:r>
    </w:p>
    <w:p>
      <w:pPr>
        <w:spacing w:before="75" w:after="0"/>
      </w:pPr>
      <w:r>
        <w:rPr/>
        <w:t xml:space="preserve">一、全球模拟厂商前景看好</w:t>
      </w:r>
    </w:p>
    <w:p>
      <w:pPr>
        <w:spacing w:before="75" w:after="0"/>
      </w:pPr>
      <w:r>
        <w:rPr/>
        <w:t xml:space="preserve">二、模拟芯片市场前景乐观</w:t>
      </w:r>
    </w:p>
    <w:p>
      <w:pPr>
        <w:spacing w:before="75" w:after="0"/>
      </w:pPr>
      <w:r>
        <w:rPr/>
        <w:t xml:space="preserve">三、模拟器件市场前景分析</w:t>
      </w:r>
    </w:p>
    <w:p>
      <w:pPr>
        <w:spacing w:before="75" w:after="0"/>
      </w:pPr>
      <w:r>
        <w:rPr/>
        <w:t xml:space="preserve">第二节 2026-2031年中国模拟产品行业新趋势探析</w:t>
      </w:r>
    </w:p>
    <w:p>
      <w:pPr>
        <w:spacing w:before="75" w:after="0"/>
      </w:pPr>
      <w:r>
        <w:rPr/>
        <w:t xml:space="preserve">一、电源管理产品呈现五大趋势分析</w:t>
      </w:r>
    </w:p>
    <w:p>
      <w:pPr>
        <w:spacing w:before="75" w:after="0"/>
      </w:pPr>
      <w:r>
        <w:rPr/>
        <w:t xml:space="preserve">二、混合信号IC设计自动化的趋势分析</w:t>
      </w:r>
    </w:p>
    <w:p>
      <w:pPr>
        <w:spacing w:before="75" w:after="0"/>
      </w:pPr>
      <w:r>
        <w:rPr/>
        <w:t xml:space="preserve">三、模拟产品技术的发展呈现两大趋势</w:t>
      </w:r>
    </w:p>
    <w:p>
      <w:pPr>
        <w:spacing w:before="75" w:after="0"/>
      </w:pPr>
      <w:r>
        <w:rPr/>
        <w:t xml:space="preserve">第三节 2026-2031年中国模拟产品行业市场预测分析</w:t>
      </w:r>
    </w:p>
    <w:p>
      <w:pPr>
        <w:spacing w:before="75" w:after="0"/>
      </w:pPr>
      <w:r>
        <w:rPr/>
        <w:t xml:space="preserve">一、高性能模拟产品市场2021-2026年保持强劲增长</w:t>
      </w:r>
    </w:p>
    <w:p>
      <w:pPr>
        <w:spacing w:before="75" w:after="0"/>
      </w:pPr>
      <w:r>
        <w:rPr/>
        <w:t xml:space="preserve">二、模拟产品进出口贸易预测分析</w:t>
      </w:r>
    </w:p>
    <w:p>
      <w:pPr>
        <w:spacing w:before="75" w:after="0"/>
      </w:pPr>
      <w:r>
        <w:rPr/>
        <w:t xml:space="preserve">第四节 2026-2031年中国模拟产品市场盈利预测分析</w:t>
      </w:r>
    </w:p>
    <w:p>
      <w:pPr>
        <w:spacing w:before="75" w:after="0"/>
      </w:pPr>
      <w:r>
        <w:rPr>
          <w:b w:val="1"/>
          <w:bCs w:val="1"/>
        </w:rPr>
        <w:t xml:space="preserve">第十章 2026-2031年中国模拟产品行业投资战略研究</w:t>
      </w:r>
    </w:p>
    <w:p>
      <w:pPr>
        <w:spacing w:before="75" w:after="0"/>
      </w:pPr>
      <w:r>
        <w:rPr/>
        <w:t xml:space="preserve">第一节 2026-2031年中国模拟产品行业投资环境分析</w:t>
      </w:r>
    </w:p>
    <w:p>
      <w:pPr>
        <w:spacing w:before="75" w:after="0"/>
      </w:pPr>
      <w:r>
        <w:rPr/>
        <w:t xml:space="preserve">第二节 2026-2031年中国模拟产品行业投资机会分析</w:t>
      </w:r>
    </w:p>
    <w:p>
      <w:pPr>
        <w:spacing w:before="75" w:after="0"/>
      </w:pPr>
      <w:r>
        <w:rPr/>
        <w:t xml:space="preserve">一、模拟产品市场蕴含巨大商机</w:t>
      </w:r>
    </w:p>
    <w:p>
      <w:pPr>
        <w:spacing w:before="75" w:after="0"/>
      </w:pPr>
      <w:r>
        <w:rPr/>
        <w:t xml:space="preserve">二、市场投资潜力分析</w:t>
      </w:r>
    </w:p>
    <w:p>
      <w:pPr>
        <w:spacing w:before="75" w:after="0"/>
      </w:pPr>
      <w:r>
        <w:rPr/>
        <w:t xml:space="preserve">第三节 2026-2031年中国模拟产品行业投资风险预警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图表：2021-2026年央行利率调整统计表</w:t>
      </w:r>
    </w:p>
    <w:p>
      <w:pPr>
        <w:spacing w:before="75" w:after="0"/>
      </w:pPr>
      <w:r>
        <w:rPr/>
        <w:t xml:space="preserve">图表：我国近几年存款准备金率调整情况统计表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图表：2021-2026年中国模拟产品进口数量分析</w:t>
      </w:r>
    </w:p>
    <w:p>
      <w:pPr>
        <w:spacing w:before="75" w:after="0"/>
      </w:pPr>
      <w:r>
        <w:rPr/>
        <w:t xml:space="preserve">图表：2021-2026年中国模拟产品进口金额分析</w:t>
      </w:r>
    </w:p>
    <w:p>
      <w:pPr>
        <w:spacing w:before="75" w:after="0"/>
      </w:pPr>
      <w:r>
        <w:rPr/>
        <w:t xml:space="preserve">图表：2021-2026年中国模拟产品出口数量分析</w:t>
      </w:r>
    </w:p>
    <w:p>
      <w:pPr>
        <w:spacing w:before="75" w:after="0"/>
      </w:pPr>
      <w:r>
        <w:rPr/>
        <w:t xml:space="preserve">图表：2021-2026年中国模拟产品出口金额分析</w:t>
      </w:r>
    </w:p>
    <w:p>
      <w:pPr>
        <w:spacing w:before="75" w:after="0"/>
      </w:pPr>
      <w:r>
        <w:rPr/>
        <w:t xml:space="preserve">图表：2021-2026年中国模拟产品进出口平均单价分析</w:t>
      </w:r>
    </w:p>
    <w:p>
      <w:pPr>
        <w:spacing w:before="75" w:after="0"/>
      </w:pPr>
      <w:r>
        <w:rPr/>
        <w:t xml:space="preserve">图表：2021-2026年中国模拟产品进口国家及地区分析</w:t>
      </w:r>
    </w:p>
    <w:p>
      <w:pPr>
        <w:spacing w:before="75" w:after="0"/>
      </w:pPr>
      <w:r>
        <w:rPr/>
        <w:t xml:space="preserve">图表：2021-2026年中国模拟产品出口国家及地区分析</w:t>
      </w:r>
    </w:p>
    <w:p>
      <w:pPr>
        <w:spacing w:before="75" w:after="0"/>
      </w:pPr>
      <w:r>
        <w:rPr/>
        <w:t xml:space="preserve">图表：杭州士兰微电子股份有限公司主要经济指标走势图</w:t>
      </w:r>
    </w:p>
    <w:p>
      <w:pPr>
        <w:spacing w:before="75" w:after="0"/>
      </w:pPr>
      <w:r>
        <w:rPr/>
        <w:t xml:space="preserve">图表：杭州士兰微电子股份有限公司经营收入走势图</w:t>
      </w:r>
    </w:p>
    <w:p>
      <w:pPr>
        <w:spacing w:before="75" w:after="0"/>
      </w:pPr>
      <w:r>
        <w:rPr/>
        <w:t xml:space="preserve">图表：杭州士兰微电子股份有限公司盈利指标走势图</w:t>
      </w:r>
    </w:p>
    <w:p>
      <w:pPr>
        <w:spacing w:before="75" w:after="0"/>
      </w:pPr>
      <w:r>
        <w:rPr/>
        <w:t xml:space="preserve">图表：杭州士兰微电子股份有限公司负债情况图</w:t>
      </w:r>
    </w:p>
    <w:p>
      <w:pPr>
        <w:spacing w:before="75" w:after="0"/>
      </w:pPr>
      <w:r>
        <w:rPr/>
        <w:t xml:space="preserve">图表：杭州士兰微电子股份有限公司负债指标走势图</w:t>
      </w:r>
    </w:p>
    <w:p>
      <w:pPr>
        <w:spacing w:before="75" w:after="0"/>
      </w:pPr>
      <w:r>
        <w:rPr/>
        <w:t xml:space="preserve">图表：杭州士兰微电子股份有限公司运营能力指标走势图</w:t>
      </w:r>
    </w:p>
    <w:p>
      <w:pPr>
        <w:spacing w:before="75" w:after="0"/>
      </w:pPr>
      <w:r>
        <w:rPr/>
        <w:t xml:space="preserve">图表：杭州士兰微电子股份有限公司成长能力指标走势图</w:t>
      </w:r>
    </w:p>
    <w:p>
      <w:pPr>
        <w:spacing w:before="75" w:after="0"/>
      </w:pPr>
      <w:r>
        <w:rPr/>
        <w:t xml:space="preserve">图表：上海贝岭股份有限公司主要经济指标走势图</w:t>
      </w:r>
    </w:p>
    <w:p>
      <w:pPr>
        <w:spacing w:before="75" w:after="0"/>
      </w:pPr>
      <w:r>
        <w:rPr/>
        <w:t xml:space="preserve">图表：上海贝岭股份有限公司经营收入走势图</w:t>
      </w:r>
    </w:p>
    <w:p>
      <w:pPr>
        <w:spacing w:before="75" w:after="0"/>
      </w:pPr>
      <w:r>
        <w:rPr/>
        <w:t xml:space="preserve">图表：上海贝岭股份有限公司盈利指标走势图</w:t>
      </w:r>
    </w:p>
    <w:p>
      <w:pPr>
        <w:spacing w:before="75" w:after="0"/>
      </w:pPr>
      <w:r>
        <w:rPr/>
        <w:t xml:space="preserve">图表：上海贝岭股份有限公司负债情况图</w:t>
      </w:r>
    </w:p>
    <w:p>
      <w:pPr>
        <w:spacing w:before="75" w:after="0"/>
      </w:pPr>
      <w:r>
        <w:rPr/>
        <w:t xml:space="preserve">图表：上海贝岭股份有限公司负债指标走势图</w:t>
      </w:r>
    </w:p>
    <w:p>
      <w:pPr>
        <w:spacing w:before="75" w:after="0"/>
      </w:pPr>
      <w:r>
        <w:rPr/>
        <w:t xml:space="preserve">图表：上海贝岭股份有限公司运营能力指标走势图</w:t>
      </w:r>
    </w:p>
    <w:p>
      <w:pPr>
        <w:spacing w:before="75" w:after="0"/>
      </w:pPr>
      <w:r>
        <w:rPr/>
        <w:t xml:space="preserve">图表：上海贝岭股份有限公司成长能力指标走势图</w:t>
      </w:r>
    </w:p>
    <w:p>
      <w:pPr>
        <w:spacing w:before="75" w:after="0"/>
      </w:pPr>
      <w:r>
        <w:rPr/>
        <w:t xml:space="preserve">图表：昂宝电子(上海)有限公司主要经济指标走势图</w:t>
      </w:r>
    </w:p>
    <w:p>
      <w:pPr>
        <w:spacing w:before="75" w:after="0"/>
      </w:pPr>
      <w:r>
        <w:rPr/>
        <w:t xml:space="preserve">图表：昂宝电子(上海)有限公司经营收入走势图</w:t>
      </w:r>
    </w:p>
    <w:p>
      <w:pPr>
        <w:spacing w:before="75" w:after="0"/>
      </w:pPr>
      <w:r>
        <w:rPr/>
        <w:t xml:space="preserve">图表：昂宝电子(上海)有限公司盈利指标走势图</w:t>
      </w:r>
    </w:p>
    <w:p>
      <w:pPr>
        <w:spacing w:before="75" w:after="0"/>
      </w:pPr>
      <w:r>
        <w:rPr/>
        <w:t xml:space="preserve">图表：昂宝电子(上海)有限公司负债情况图</w:t>
      </w:r>
    </w:p>
    <w:p>
      <w:pPr>
        <w:spacing w:before="75" w:after="0"/>
      </w:pPr>
      <w:r>
        <w:rPr/>
        <w:t xml:space="preserve">图表：昂宝电子(上海)有限公司负债指标走势图</w:t>
      </w:r>
    </w:p>
    <w:p>
      <w:pPr>
        <w:spacing w:before="75" w:after="0"/>
      </w:pPr>
      <w:r>
        <w:rPr/>
        <w:t xml:space="preserve">图表：昂宝电子(上海)有限公司运营能力指标走势图</w:t>
      </w:r>
    </w:p>
    <w:p>
      <w:pPr>
        <w:spacing w:before="75" w:after="0"/>
      </w:pPr>
      <w:r>
        <w:rPr/>
        <w:t xml:space="preserve">图表：昂宝电子(上海)有限公司成长能力指标走势图</w:t>
      </w:r>
    </w:p>
    <w:p>
      <w:pPr>
        <w:spacing w:before="75" w:after="0"/>
      </w:pPr>
      <w:r>
        <w:rPr/>
        <w:t xml:space="preserve">图表：力通微电子(上海)有限公司主要经济指标走势图</w:t>
      </w:r>
    </w:p>
    <w:p>
      <w:pPr>
        <w:spacing w:before="75" w:after="0"/>
      </w:pPr>
      <w:r>
        <w:rPr/>
        <w:t xml:space="preserve">图表：力通微电子(上海)有限公司经营收入走势图</w:t>
      </w:r>
    </w:p>
    <w:p>
      <w:pPr>
        <w:spacing w:before="75" w:after="0"/>
      </w:pPr>
      <w:r>
        <w:rPr/>
        <w:t xml:space="preserve">图表：力通微电子(上海)有限公司盈利指标走势图</w:t>
      </w:r>
    </w:p>
    <w:p>
      <w:pPr>
        <w:spacing w:before="75" w:after="0"/>
      </w:pPr>
      <w:r>
        <w:rPr/>
        <w:t xml:space="preserve">图表：力通微电子(上海)有限公司负债情况图</w:t>
      </w:r>
    </w:p>
    <w:p>
      <w:pPr>
        <w:spacing w:before="75" w:after="0"/>
      </w:pPr>
      <w:r>
        <w:rPr/>
        <w:t xml:space="preserve">图表：力通微电子(上海)有限公司负债指标走势图</w:t>
      </w:r>
    </w:p>
    <w:p>
      <w:pPr>
        <w:spacing w:before="75" w:after="0"/>
      </w:pPr>
      <w:r>
        <w:rPr/>
        <w:t xml:space="preserve">图表：力通微电子(上海)有限公司运营能力指标走势图</w:t>
      </w:r>
    </w:p>
    <w:p>
      <w:pPr>
        <w:spacing w:before="75" w:after="0"/>
      </w:pPr>
      <w:r>
        <w:rPr/>
        <w:t xml:space="preserve">图表：力通微电子(上海)有限公司成长能力指标走势图</w:t>
      </w:r>
    </w:p>
    <w:p>
      <w:pPr>
        <w:spacing w:before="75" w:after="0"/>
      </w:pPr>
      <w:r>
        <w:rPr/>
        <w:t xml:space="preserve">图表：绍兴光大芯业微电子有限公司主要经济指标走势图</w:t>
      </w:r>
    </w:p>
    <w:p>
      <w:pPr>
        <w:spacing w:before="75" w:after="0"/>
      </w:pPr>
      <w:r>
        <w:rPr/>
        <w:t xml:space="preserve">图表：绍兴光大芯业微电子有限公司经营收入走势图</w:t>
      </w:r>
    </w:p>
    <w:p>
      <w:pPr>
        <w:spacing w:before="75" w:after="0"/>
      </w:pPr>
      <w:r>
        <w:rPr/>
        <w:t xml:space="preserve">图表：绍兴光大芯业微电子有限公司盈利指标走势图</w:t>
      </w:r>
    </w:p>
    <w:p>
      <w:pPr>
        <w:spacing w:before="75" w:after="0"/>
      </w:pPr>
      <w:r>
        <w:rPr/>
        <w:t xml:space="preserve">图表：绍兴光大芯业微电子有限公司负债情况图</w:t>
      </w:r>
    </w:p>
    <w:p>
      <w:pPr>
        <w:spacing w:before="75" w:after="0"/>
      </w:pPr>
      <w:r>
        <w:rPr/>
        <w:t xml:space="preserve">图表：绍兴光大芯业微电子有限公司负债指标走势图</w:t>
      </w:r>
    </w:p>
    <w:p>
      <w:pPr>
        <w:spacing w:before="75" w:after="0"/>
      </w:pPr>
      <w:r>
        <w:rPr/>
        <w:t xml:space="preserve">图表：绍兴光大芯业微电子有限公司运营能力指标走势图</w:t>
      </w:r>
    </w:p>
    <w:p>
      <w:pPr>
        <w:spacing w:before="75" w:after="0"/>
      </w:pPr>
      <w:r>
        <w:rPr/>
        <w:t xml:space="preserve">图表：绍兴光大芯业微电子有限公司成长能力指标走势图</w:t>
      </w:r>
    </w:p>
    <w:p>
      <w:pPr>
        <w:spacing w:before="75" w:after="0"/>
      </w:pPr>
      <w:r>
        <w:rPr/>
        <w:t xml:space="preserve">图表：北京思旺电子技术有限公司主要经济指标走势图</w:t>
      </w:r>
    </w:p>
    <w:p>
      <w:pPr>
        <w:spacing w:before="75" w:after="0"/>
      </w:pPr>
      <w:r>
        <w:rPr/>
        <w:t xml:space="preserve">图表：北京思旺电子技术有限公司经营收入走势图</w:t>
      </w:r>
    </w:p>
    <w:p>
      <w:pPr>
        <w:spacing w:before="75" w:after="0"/>
      </w:pPr>
      <w:r>
        <w:rPr/>
        <w:t xml:space="preserve">图表：北京思旺电子技术有限公司盈利指标走势图</w:t>
      </w:r>
    </w:p>
    <w:p>
      <w:pPr>
        <w:spacing w:before="75" w:after="0"/>
      </w:pPr>
      <w:r>
        <w:rPr/>
        <w:t xml:space="preserve">图表：北京思旺电子技术有限公司负债情况图</w:t>
      </w:r>
    </w:p>
    <w:p>
      <w:pPr>
        <w:spacing w:before="75" w:after="0"/>
      </w:pPr>
      <w:r>
        <w:rPr/>
        <w:t xml:space="preserve">图表：北京思旺电子技术有限公司负债指标走势图</w:t>
      </w:r>
    </w:p>
    <w:p>
      <w:pPr>
        <w:spacing w:before="75" w:after="0"/>
      </w:pPr>
      <w:r>
        <w:rPr/>
        <w:t xml:space="preserve">图表：北京思旺电子技术有限公司运营能力指标走势图</w:t>
      </w:r>
    </w:p>
    <w:p>
      <w:pPr>
        <w:spacing w:before="75" w:after="0"/>
      </w:pPr>
      <w:r>
        <w:rPr/>
        <w:t xml:space="preserve">图表：北京思旺电子技术有限公司成长能力指标走势图</w:t>
      </w:r>
    </w:p>
    <w:p>
      <w:pPr>
        <w:spacing w:before="75" w:after="0"/>
      </w:pPr>
      <w:r>
        <w:rPr/>
        <w:t xml:space="preserve">图表：南通富士通微电子有限公司主要经济指标走势图</w:t>
      </w:r>
    </w:p>
    <w:p>
      <w:pPr>
        <w:spacing w:before="75" w:after="0"/>
      </w:pPr>
      <w:r>
        <w:rPr/>
        <w:t xml:space="preserve">图表：南通富士通微电子有限公司经营收入走势图</w:t>
      </w:r>
    </w:p>
    <w:p>
      <w:pPr>
        <w:spacing w:before="75" w:after="0"/>
      </w:pPr>
      <w:r>
        <w:rPr/>
        <w:t xml:space="preserve">图表：南通富士通微电子有限公司盈利指标走势图</w:t>
      </w:r>
    </w:p>
    <w:p>
      <w:pPr>
        <w:spacing w:before="75" w:after="0"/>
      </w:pPr>
      <w:r>
        <w:rPr/>
        <w:t xml:space="preserve">图表：南通富士通微电子有限公司负债情况图</w:t>
      </w:r>
    </w:p>
    <w:p>
      <w:pPr>
        <w:spacing w:before="75" w:after="0"/>
      </w:pPr>
      <w:r>
        <w:rPr/>
        <w:t xml:space="preserve">图表：南通富士通微电子有限公司负债指标走势图</w:t>
      </w:r>
    </w:p>
    <w:p>
      <w:pPr>
        <w:spacing w:before="75" w:after="0"/>
      </w:pPr>
      <w:r>
        <w:rPr/>
        <w:t xml:space="preserve">图表：南通富士通微电子有限公司运营能力指标走势图</w:t>
      </w:r>
    </w:p>
    <w:p>
      <w:pPr>
        <w:spacing w:before="75" w:after="0"/>
      </w:pPr>
      <w:r>
        <w:rPr/>
        <w:t xml:space="preserve">图表：南通富士通微电子有限公司成长能力指标走势图</w:t>
      </w:r>
    </w:p>
    <w:p>
      <w:pPr>
        <w:spacing w:before="75" w:after="0"/>
      </w:pPr>
      <w:r>
        <w:rPr/>
        <w:t xml:space="preserve">图表：模拟产品行业市场预测分析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2026-2031年中国模拟产品行业规划分析及投资契机研究报告</dc:title>
  <dc:description>2026-2031年中国模拟产品行业规划分析及投资契机研究报告</dc:description>
  <dc:subject>2026-2031年中国模拟产品行业规划分析及投资契机研究报告</dc:subject>
  <cp:keywords>研究报告</cp:keywords>
  <cp:category>研究报告</cp:category>
  <cp:lastModifiedBy>北京中道泰和信息咨询有限公司</cp:lastModifiedBy>
  <dcterms:created xsi:type="dcterms:W3CDTF">2026-03-27T11:32:00+08:00</dcterms:created>
  <dcterms:modified xsi:type="dcterms:W3CDTF">2026-03-27T11:32:00+08:00</dcterms:modified>
</cp:coreProperties>
</file>

<file path=docProps/custom.xml><?xml version="1.0" encoding="utf-8"?>
<Properties xmlns="http://schemas.openxmlformats.org/officeDocument/2006/custom-properties" xmlns:vt="http://schemas.openxmlformats.org/officeDocument/2006/docPropsVTypes"/>
</file>