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2024-2029年中国电致变色玻璃行业市场竞争格局分析与投资风险预测报告</w:t>
      </w:r>
    </w:p>
    <w:p>
      <w:pPr>
        <w:spacing w:after="150"/>
      </w:pPr>
      <w:r>
        <w:rPr>
          <w:b w:val="1"/>
          <w:bCs w:val="1"/>
        </w:rPr>
        <w:t xml:space="preserve">报告简介</w:t>
      </w:r>
    </w:p>
    <w:p>
      <w:pPr>
        <w:spacing w:after="150"/>
      </w:pPr>
      <w:r>
        <w:rPr/>
        <w:t xml:space="preserve">电致变色是指材料的光学属性(反射率、透过率、吸收率等)在外加电场的作用下发生稳定、可逆的颜色变化的现象，在外观上表现为颜色和透明度的可逆变化。具有电致变色性能的材料称为电致变色材料，电致变色材料是一种新型功能材料，在信息、电子、能源、建筑以及国防等方面都有广泛的用途。用电致变色材料做成的器件称为电致变色器件。</w:t>
      </w:r>
    </w:p>
    <w:p>
      <w:pPr>
        <w:spacing w:after="150"/>
      </w:pPr>
      <w:r>
        <w:rPr/>
        <w:t xml:space="preserve">随着经济的快速发展，地球上的煤和石油等常规能源资源消耗殆尽，环境污染也日益加剧。为实现经济可持续发展，国内外均致力于新能源的开发，包括风能、水能和太阳能等。而在开发新能源的同时，节能已变得尤为重要，在社会总能耗中，建筑物的能耗占比接近30%，因此对建筑物的节能越来越关注。除常规Low-E产品外，电致变色智能窗的相关研究也越来越多，电致变色(Electro Chromism，EC)是指在外加电场作用下，材料在紫外、可见光或(和)近红外区域的透射率、反射率或吸收率发生稳定的可逆变化的过程，直观地表现为材料的颜色和透明度发生可逆变化的现象。具有电致变色性能的玻璃结构称为电致变色玻璃，在电场作用下通过调节光的吸收和透过，选择性地吸收或反射外界的热辐射，并阻止内部热量向外扩散，减少办公大楼和民用住宅等建筑物在夏季降温和冬季取暖而必须耗费的大量能源。同时，也起到改善自然光照程度、防窥、防眩目等作用。可减少室外遮光设施，满足现在建筑物采光和美观的需要。电致变色应用范围包括显示屏、智能窗(Smart windows)、汽车自动防眩目后视镜、眼镜、护目镜等。</w:t>
      </w:r>
    </w:p>
    <w:p>
      <w:pPr>
        <w:spacing w:after="150"/>
      </w:pPr>
      <w:r>
        <w:rPr/>
        <w:t xml:space="preserve">随着地球资源的日益枯竭及人类对环境的过度影响，绿色环保、节能低碳材料成为研究的热点，变色材料就是在这种形势下发展起来的新型功能性材料。变色现象有多种形式，如光致变色，物质在光照时发生不同颜色之间的可逆变化;热致变色，物质在温度改变时颜色发生变化;湿致变色，吸收水分引起物质颜色变化;压致变色，压力引起颜色变化，通常物质的聚集形态发生变化;电致变色，物质在外加电场或电流作用下发生可逆的色彩变化;溶剂致变色，发生溶剂效应，变色物质与溶剂之间有电荷转移发生，改变了变色物质的结构形态和能级分布。其中电致变色材料因为物质种类多、颜色变化鲜艳丰富、制备方法简单、操作容易等特点而成为重点研究对象，将其应用在建筑、汽车、飞机等玻璃上可调节和控制能量，具有高效、低耗、绿色、无污染、智能的特点，符合可持续发展战略的要求。</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电致变色玻璃市场进行了分析研究。报告在总结中国电致变色玻璃发展历程的基础上，结合新时期的各方面因素，对中国电致变色玻璃的发展趋势给予了细致和审慎的预测论证。报告资料详实，图表丰富，既有深入的分析，又有直观的比较，为电致变色玻璃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产业发展现状</w:t>
      </w:r>
    </w:p>
    <w:p>
      <w:pPr>
        <w:spacing w:after="150"/>
      </w:pPr>
      <w:r>
        <w:rPr>
          <w:b w:val="1"/>
          <w:bCs w:val="1"/>
        </w:rPr>
        <w:t xml:space="preserve">第一章 电致变色玻璃行业现状 1</w:t>
      </w:r>
    </w:p>
    <w:p>
      <w:pPr>
        <w:spacing w:after="150"/>
      </w:pPr>
      <w:r>
        <w:rPr/>
        <w:t xml:space="preserve">第一节 行业介绍 1</w:t>
      </w:r>
    </w:p>
    <w:p>
      <w:pPr>
        <w:spacing w:after="150"/>
      </w:pPr>
      <w:r>
        <w:rPr/>
        <w:t xml:space="preserve">一、电致变色玻璃行业的描述及定义 1</w:t>
      </w:r>
    </w:p>
    <w:p>
      <w:pPr>
        <w:spacing w:after="150"/>
      </w:pPr>
      <w:r>
        <w:rPr/>
        <w:t xml:space="preserve">二、电致变色玻璃行业特点及主要问题 2</w:t>
      </w:r>
    </w:p>
    <w:p>
      <w:pPr>
        <w:spacing w:after="150"/>
      </w:pPr>
      <w:r>
        <w:rPr/>
        <w:t xml:space="preserve">第二节 国家产业政策及行业运行环境 3</w:t>
      </w:r>
    </w:p>
    <w:p>
      <w:pPr>
        <w:spacing w:after="150"/>
      </w:pPr>
      <w:r>
        <w:rPr/>
        <w:t xml:space="preserve">第三节 电致变色玻璃产品所处产业生命周期 8</w:t>
      </w:r>
    </w:p>
    <w:p>
      <w:pPr>
        <w:spacing w:after="150"/>
      </w:pPr>
      <w:r>
        <w:rPr/>
        <w:t xml:space="preserve">一、电致变色玻璃产品发展周期展示 8</w:t>
      </w:r>
    </w:p>
    <w:p>
      <w:pPr>
        <w:spacing w:after="150"/>
      </w:pPr>
      <w:r>
        <w:rPr/>
        <w:t xml:space="preserve">二、电致变色玻璃产品所处生命周期位置 10</w:t>
      </w:r>
    </w:p>
    <w:p>
      <w:pPr>
        <w:spacing w:after="150"/>
      </w:pPr>
      <w:r>
        <w:rPr/>
        <w:t xml:space="preserve">第四节 电致变色玻璃产品产业链现状及分析 11</w:t>
      </w:r>
    </w:p>
    <w:p>
      <w:pPr>
        <w:spacing w:after="150"/>
      </w:pPr>
      <w:r>
        <w:rPr/>
        <w:t xml:space="preserve">第五节 电致变色玻璃行业市场竞争分析 15</w:t>
      </w:r>
    </w:p>
    <w:p>
      <w:pPr>
        <w:spacing w:after="150"/>
      </w:pPr>
      <w:r>
        <w:rPr/>
        <w:t xml:space="preserve">第六节 电致变色玻璃行业市场进入/退出壁垒 15</w:t>
      </w:r>
    </w:p>
    <w:p>
      <w:pPr>
        <w:spacing w:after="150"/>
      </w:pPr>
      <w:r>
        <w:rPr>
          <w:b w:val="1"/>
          <w:bCs w:val="1"/>
        </w:rPr>
        <w:t xml:space="preserve">第二章 行业生产调查分析 16</w:t>
      </w:r>
    </w:p>
    <w:p>
      <w:pPr>
        <w:spacing w:after="150"/>
      </w:pPr>
      <w:r>
        <w:rPr/>
        <w:t xml:space="preserve">第一节 2019-2023年国内电致变色玻璃行业产量统计 16</w:t>
      </w:r>
    </w:p>
    <w:p>
      <w:pPr>
        <w:spacing w:after="150"/>
      </w:pPr>
      <w:r>
        <w:rPr/>
        <w:t xml:space="preserve">一、产品构成 16</w:t>
      </w:r>
    </w:p>
    <w:p>
      <w:pPr>
        <w:spacing w:after="150"/>
      </w:pPr>
      <w:r>
        <w:rPr/>
        <w:t xml:space="preserve">二、产量统计数据 16</w:t>
      </w:r>
    </w:p>
    <w:p>
      <w:pPr>
        <w:spacing w:after="150"/>
      </w:pPr>
      <w:r>
        <w:rPr/>
        <w:t xml:space="preserve">第二节 企业市场集中度 17</w:t>
      </w:r>
    </w:p>
    <w:p>
      <w:pPr>
        <w:spacing w:after="150"/>
      </w:pPr>
      <w:r>
        <w:rPr/>
        <w:t xml:space="preserve">一、主要产品市场分布 17</w:t>
      </w:r>
    </w:p>
    <w:p>
      <w:pPr>
        <w:spacing w:after="150"/>
      </w:pPr>
      <w:r>
        <w:rPr/>
        <w:t xml:space="preserve">二、整个市场区域划分 17</w:t>
      </w:r>
    </w:p>
    <w:p>
      <w:pPr>
        <w:spacing w:after="150"/>
      </w:pPr>
      <w:r>
        <w:rPr/>
        <w:t xml:space="preserve">第三节 产品生产成本 17</w:t>
      </w:r>
    </w:p>
    <w:p>
      <w:pPr>
        <w:spacing w:after="150"/>
      </w:pPr>
      <w:r>
        <w:rPr/>
        <w:t xml:space="preserve">一、原材料 17</w:t>
      </w:r>
    </w:p>
    <w:p>
      <w:pPr>
        <w:spacing w:after="150"/>
      </w:pPr>
      <w:r>
        <w:rPr/>
        <w:t xml:space="preserve">二、生产成本 18</w:t>
      </w:r>
    </w:p>
    <w:p>
      <w:pPr>
        <w:spacing w:after="150"/>
      </w:pPr>
      <w:r>
        <w:rPr/>
        <w:t xml:space="preserve">三、管理费用 18</w:t>
      </w:r>
    </w:p>
    <w:p>
      <w:pPr>
        <w:spacing w:after="150"/>
      </w:pPr>
      <w:r>
        <w:rPr/>
        <w:t xml:space="preserve">第四节 近期电致变色玻璃产品发展动态与机会 19</w:t>
      </w:r>
    </w:p>
    <w:p>
      <w:pPr>
        <w:spacing w:after="150"/>
      </w:pPr>
      <w:r>
        <w:rPr/>
        <w:t xml:space="preserve">一、近期新兴产品动态以及其市场定位 19</w:t>
      </w:r>
    </w:p>
    <w:p>
      <w:pPr>
        <w:spacing w:after="150"/>
      </w:pPr>
      <w:r>
        <w:rPr/>
        <w:t xml:space="preserve">二、产品新技术及技术发展动向 19</w:t>
      </w:r>
    </w:p>
    <w:p>
      <w:pPr>
        <w:spacing w:after="150"/>
      </w:pPr>
      <w:r>
        <w:rPr/>
        <w:t xml:space="preserve">三、企业投资的方向和空间 20</w:t>
      </w:r>
    </w:p>
    <w:p>
      <w:pPr>
        <w:spacing w:after="150"/>
      </w:pPr>
      <w:r>
        <w:rPr>
          <w:b w:val="1"/>
          <w:bCs w:val="1"/>
        </w:rPr>
        <w:t xml:space="preserve">第二部分 行业产品调查</w:t>
      </w:r>
    </w:p>
    <w:p>
      <w:pPr>
        <w:spacing w:after="150"/>
      </w:pPr>
      <w:r>
        <w:rPr>
          <w:b w:val="1"/>
          <w:bCs w:val="1"/>
        </w:rPr>
        <w:t xml:space="preserve">第三章 电致变色玻璃产品消费调查分析 21</w:t>
      </w:r>
    </w:p>
    <w:p>
      <w:pPr>
        <w:spacing w:after="150"/>
      </w:pPr>
      <w:r>
        <w:rPr/>
        <w:t xml:space="preserve">第一节 产品消费量调查 21</w:t>
      </w:r>
    </w:p>
    <w:p>
      <w:pPr>
        <w:spacing w:after="150"/>
      </w:pPr>
      <w:r>
        <w:rPr/>
        <w:t xml:space="preserve">第二节 产品价格调查 21</w:t>
      </w:r>
    </w:p>
    <w:p>
      <w:pPr>
        <w:spacing w:after="150"/>
      </w:pPr>
      <w:r>
        <w:rPr/>
        <w:t xml:space="preserve">一、不同层次产品价格区间 21</w:t>
      </w:r>
    </w:p>
    <w:p>
      <w:pPr>
        <w:spacing w:after="150"/>
      </w:pPr>
      <w:r>
        <w:rPr/>
        <w:t xml:space="preserve">二、不同区域市场价格区间(提供不超过三个区域的分析) 22</w:t>
      </w:r>
    </w:p>
    <w:p>
      <w:pPr>
        <w:spacing w:after="150"/>
      </w:pPr>
      <w:r>
        <w:rPr/>
        <w:t xml:space="preserve">第三节 消费群体调查 22</w:t>
      </w:r>
    </w:p>
    <w:p>
      <w:pPr>
        <w:spacing w:after="150"/>
      </w:pPr>
      <w:r>
        <w:rPr/>
        <w:t xml:space="preserve">一、消费群体构成 22</w:t>
      </w:r>
    </w:p>
    <w:p>
      <w:pPr>
        <w:spacing w:after="150"/>
      </w:pPr>
      <w:r>
        <w:rPr/>
        <w:t xml:space="preserve">二、不同消费群体偏好以及对产品的关注要素 23</w:t>
      </w:r>
    </w:p>
    <w:p>
      <w:pPr>
        <w:spacing w:after="150"/>
      </w:pPr>
      <w:r>
        <w:rPr/>
        <w:t xml:space="preserve">1、房地产门窗群体消费偏好及侧重点 23</w:t>
      </w:r>
    </w:p>
    <w:p>
      <w:pPr>
        <w:spacing w:after="150"/>
      </w:pPr>
      <w:r>
        <w:rPr/>
        <w:t xml:space="preserve">2、高端桥车飞机群体消费偏好及侧重点 23</w:t>
      </w:r>
    </w:p>
    <w:p>
      <w:pPr>
        <w:spacing w:after="150"/>
      </w:pPr>
      <w:r>
        <w:rPr/>
        <w:t xml:space="preserve">3、3C电子产品群体消费偏好及侧重点 24</w:t>
      </w:r>
    </w:p>
    <w:p>
      <w:pPr>
        <w:spacing w:after="150"/>
      </w:pPr>
      <w:r>
        <w:rPr/>
        <w:t xml:space="preserve">三、下游消费市场需求规模调查 24</w:t>
      </w:r>
    </w:p>
    <w:p>
      <w:pPr>
        <w:spacing w:after="150"/>
      </w:pPr>
      <w:r>
        <w:rPr/>
        <w:t xml:space="preserve">第四节 品牌满意度调查 24</w:t>
      </w:r>
    </w:p>
    <w:p>
      <w:pPr>
        <w:spacing w:after="150"/>
      </w:pPr>
      <w:r>
        <w:rPr/>
        <w:t xml:space="preserve">一、品牌构成 24</w:t>
      </w:r>
    </w:p>
    <w:p>
      <w:pPr>
        <w:spacing w:after="150"/>
      </w:pPr>
      <w:r>
        <w:rPr/>
        <w:t xml:space="preserve">1、珠海兴业应用材料科技有限公司企业群体品牌分析 24</w:t>
      </w:r>
    </w:p>
    <w:p>
      <w:pPr>
        <w:spacing w:after="150"/>
      </w:pPr>
      <w:r>
        <w:rPr/>
        <w:t xml:space="preserve">2、众智同辉群体品牌分析 25</w:t>
      </w:r>
    </w:p>
    <w:p>
      <w:pPr>
        <w:spacing w:after="150"/>
      </w:pPr>
      <w:r>
        <w:rPr/>
        <w:t xml:space="preserve">3、珠海凯为群体品牌分析 25</w:t>
      </w:r>
    </w:p>
    <w:p>
      <w:pPr>
        <w:spacing w:after="150"/>
      </w:pPr>
      <w:r>
        <w:rPr/>
        <w:t xml:space="preserve">二、品牌满意度 26</w:t>
      </w:r>
    </w:p>
    <w:p>
      <w:pPr>
        <w:spacing w:after="150"/>
      </w:pPr>
      <w:r>
        <w:rPr/>
        <w:t xml:space="preserve">1、珠海兴业应用材料科技有限公司群体品牌满意度概况 26</w:t>
      </w:r>
    </w:p>
    <w:p>
      <w:pPr>
        <w:spacing w:after="150"/>
      </w:pPr>
      <w:r>
        <w:rPr/>
        <w:t xml:space="preserve">2、众智同辉群体品牌满意度概况 26</w:t>
      </w:r>
    </w:p>
    <w:p>
      <w:pPr>
        <w:spacing w:after="150"/>
      </w:pPr>
      <w:r>
        <w:rPr/>
        <w:t xml:space="preserve">3、珠海凯为群体品牌满意度概况 26</w:t>
      </w:r>
    </w:p>
    <w:p>
      <w:pPr>
        <w:spacing w:after="150"/>
      </w:pPr>
      <w:r>
        <w:rPr>
          <w:b w:val="1"/>
          <w:bCs w:val="1"/>
        </w:rPr>
        <w:t xml:space="preserve">第四章 电致变色玻璃销售渠道分析 27</w:t>
      </w:r>
    </w:p>
    <w:p>
      <w:pPr>
        <w:spacing w:after="150"/>
      </w:pPr>
      <w:r>
        <w:rPr/>
        <w:t xml:space="preserve">第一节 行业产品销售的主要渠道 27</w:t>
      </w:r>
    </w:p>
    <w:p>
      <w:pPr>
        <w:spacing w:after="150"/>
      </w:pPr>
      <w:r>
        <w:rPr/>
        <w:t xml:space="preserve">一、大客户渠道分析 27</w:t>
      </w:r>
    </w:p>
    <w:p>
      <w:pPr>
        <w:spacing w:after="150"/>
      </w:pPr>
      <w:r>
        <w:rPr/>
        <w:t xml:space="preserve">二、分销渠道分析 27</w:t>
      </w:r>
    </w:p>
    <w:p>
      <w:pPr>
        <w:spacing w:after="150"/>
      </w:pPr>
      <w:r>
        <w:rPr/>
        <w:t xml:space="preserve">第二节 不同企业群体的渠道方式分析 27</w:t>
      </w:r>
    </w:p>
    <w:p>
      <w:pPr>
        <w:spacing w:after="150"/>
      </w:pPr>
      <w:r>
        <w:rPr/>
        <w:t xml:space="preserve">一、大型企业群体渠道分析 27</w:t>
      </w:r>
    </w:p>
    <w:p>
      <w:pPr>
        <w:spacing w:after="150"/>
      </w:pPr>
      <w:r>
        <w:rPr/>
        <w:t xml:space="preserve">二、中小企业群体渠道分析 28</w:t>
      </w:r>
    </w:p>
    <w:p>
      <w:pPr>
        <w:spacing w:after="150"/>
      </w:pPr>
      <w:r>
        <w:rPr/>
        <w:t xml:space="preserve">第三节 渠道新策略 28</w:t>
      </w:r>
    </w:p>
    <w:p>
      <w:pPr>
        <w:spacing w:after="150"/>
      </w:pPr>
      <w:r>
        <w:rPr/>
        <w:t xml:space="preserve">一、新的销售渠道 28</w:t>
      </w:r>
    </w:p>
    <w:p>
      <w:pPr>
        <w:spacing w:after="150"/>
      </w:pPr>
      <w:r>
        <w:rPr/>
        <w:t xml:space="preserve">二、渠道整合 28</w:t>
      </w:r>
    </w:p>
    <w:p>
      <w:pPr>
        <w:spacing w:after="150"/>
      </w:pPr>
      <w:r>
        <w:rPr>
          <w:b w:val="1"/>
          <w:bCs w:val="1"/>
        </w:rPr>
        <w:t xml:space="preserve">第三部分 行业竞争分析</w:t>
      </w:r>
    </w:p>
    <w:p>
      <w:pPr>
        <w:spacing w:after="150"/>
      </w:pPr>
      <w:r>
        <w:rPr>
          <w:b w:val="1"/>
          <w:bCs w:val="1"/>
        </w:rPr>
        <w:t xml:space="preserve">第五章 电致变色玻璃竞争调查分析 30</w:t>
      </w:r>
    </w:p>
    <w:p>
      <w:pPr>
        <w:spacing w:after="150"/>
      </w:pPr>
      <w:r>
        <w:rPr/>
        <w:t xml:space="preserve">第一节 竞争结构 30</w:t>
      </w:r>
    </w:p>
    <w:p>
      <w:pPr>
        <w:spacing w:after="150"/>
      </w:pPr>
      <w:r>
        <w:rPr/>
        <w:t xml:space="preserve">一、现有企业间竞争调研 30</w:t>
      </w:r>
    </w:p>
    <w:p>
      <w:pPr>
        <w:spacing w:after="150"/>
      </w:pPr>
      <w:r>
        <w:rPr/>
        <w:t xml:space="preserve">二、潜在进入者调研 30</w:t>
      </w:r>
    </w:p>
    <w:p>
      <w:pPr>
        <w:spacing w:after="150"/>
      </w:pPr>
      <w:r>
        <w:rPr/>
        <w:t xml:space="preserve">三、替代品调研 30</w:t>
      </w:r>
    </w:p>
    <w:p>
      <w:pPr>
        <w:spacing w:after="150"/>
      </w:pPr>
      <w:r>
        <w:rPr/>
        <w:t xml:space="preserve">四、供应商议价能力调研 30</w:t>
      </w:r>
    </w:p>
    <w:p>
      <w:pPr>
        <w:spacing w:after="150"/>
      </w:pPr>
      <w:r>
        <w:rPr/>
        <w:t xml:space="preserve">五、客户议价能力调研 31</w:t>
      </w:r>
    </w:p>
    <w:p>
      <w:pPr>
        <w:spacing w:after="150"/>
      </w:pPr>
      <w:r>
        <w:rPr/>
        <w:t xml:space="preserve">第二节 行业集中度调研 31</w:t>
      </w:r>
    </w:p>
    <w:p>
      <w:pPr>
        <w:spacing w:after="150"/>
      </w:pPr>
      <w:r>
        <w:rPr/>
        <w:t xml:space="preserve">一、市场集中度调研 31</w:t>
      </w:r>
    </w:p>
    <w:p>
      <w:pPr>
        <w:spacing w:after="150"/>
      </w:pPr>
      <w:r>
        <w:rPr/>
        <w:t xml:space="preserve">二、企业集中度调研 31</w:t>
      </w:r>
    </w:p>
    <w:p>
      <w:pPr>
        <w:spacing w:after="150"/>
      </w:pPr>
      <w:r>
        <w:rPr/>
        <w:t xml:space="preserve">三、区域集中度调研 32</w:t>
      </w:r>
    </w:p>
    <w:p>
      <w:pPr>
        <w:spacing w:after="150"/>
      </w:pPr>
      <w:r>
        <w:rPr/>
        <w:t xml:space="preserve">第三节 电致变色玻璃行业主要企业竞争调研 32</w:t>
      </w:r>
    </w:p>
    <w:p>
      <w:pPr>
        <w:spacing w:after="150"/>
      </w:pPr>
      <w:r>
        <w:rPr/>
        <w:t xml:space="preserve">一、重点企业资产总计对比分析 32</w:t>
      </w:r>
    </w:p>
    <w:p>
      <w:pPr>
        <w:spacing w:after="150"/>
      </w:pPr>
      <w:r>
        <w:rPr/>
        <w:t xml:space="preserve">二、重点企业从业人员对比分析 32</w:t>
      </w:r>
    </w:p>
    <w:p>
      <w:pPr>
        <w:spacing w:after="150"/>
      </w:pPr>
      <w:r>
        <w:rPr/>
        <w:t xml:space="preserve">三、重点企业全年营业收入对比分析 33</w:t>
      </w:r>
    </w:p>
    <w:p>
      <w:pPr>
        <w:spacing w:after="150"/>
      </w:pPr>
      <w:r>
        <w:rPr/>
        <w:t xml:space="preserve">四、重点企业出口交货值对比分析 33</w:t>
      </w:r>
    </w:p>
    <w:p>
      <w:pPr>
        <w:spacing w:after="150"/>
      </w:pPr>
      <w:r>
        <w:rPr/>
        <w:t xml:space="preserve">五、重点企业利润总额对比分析 33</w:t>
      </w:r>
    </w:p>
    <w:p>
      <w:pPr>
        <w:spacing w:after="150"/>
      </w:pPr>
      <w:r>
        <w:rPr/>
        <w:t xml:space="preserve">六、重点企业综合竞争力对比分析 34</w:t>
      </w:r>
    </w:p>
    <w:p>
      <w:pPr>
        <w:spacing w:after="150"/>
      </w:pPr>
      <w:r>
        <w:rPr>
          <w:b w:val="1"/>
          <w:bCs w:val="1"/>
        </w:rPr>
        <w:t xml:space="preserve">第六章 2019-2023年电致变色玻璃进出口市场调研 35</w:t>
      </w:r>
    </w:p>
    <w:p>
      <w:pPr>
        <w:spacing w:after="150"/>
      </w:pPr>
      <w:r>
        <w:rPr/>
        <w:t xml:space="preserve">第一节 电致变色玻璃进口市场分析 35</w:t>
      </w:r>
    </w:p>
    <w:p>
      <w:pPr>
        <w:spacing w:after="150"/>
      </w:pPr>
      <w:r>
        <w:rPr/>
        <w:t xml:space="preserve">一、进口产品结构 35</w:t>
      </w:r>
    </w:p>
    <w:p>
      <w:pPr>
        <w:spacing w:after="150"/>
      </w:pPr>
      <w:r>
        <w:rPr/>
        <w:t xml:space="preserve">二、进口地域格局 35</w:t>
      </w:r>
    </w:p>
    <w:p>
      <w:pPr>
        <w:spacing w:after="150"/>
      </w:pPr>
      <w:r>
        <w:rPr/>
        <w:t xml:space="preserve">三、进口量与金额统计 36</w:t>
      </w:r>
    </w:p>
    <w:p>
      <w:pPr>
        <w:spacing w:after="150"/>
      </w:pPr>
      <w:r>
        <w:rPr/>
        <w:t xml:space="preserve">第二节 电致变色玻璃出口市场分析 36</w:t>
      </w:r>
    </w:p>
    <w:p>
      <w:pPr>
        <w:spacing w:after="150"/>
      </w:pPr>
      <w:r>
        <w:rPr/>
        <w:t xml:space="preserve">一、出口产品结构 36</w:t>
      </w:r>
    </w:p>
    <w:p>
      <w:pPr>
        <w:spacing w:after="150"/>
      </w:pPr>
      <w:r>
        <w:rPr/>
        <w:t xml:space="preserve">二、出口地域格局 37</w:t>
      </w:r>
    </w:p>
    <w:p>
      <w:pPr>
        <w:spacing w:after="150"/>
      </w:pPr>
      <w:r>
        <w:rPr/>
        <w:t xml:space="preserve">三、出口量与金额统计 37</w:t>
      </w:r>
    </w:p>
    <w:p>
      <w:pPr>
        <w:spacing w:after="150"/>
      </w:pPr>
      <w:r>
        <w:rPr/>
        <w:t xml:space="preserve">第三节 进出口政策 38</w:t>
      </w:r>
    </w:p>
    <w:p>
      <w:pPr>
        <w:spacing w:after="150"/>
      </w:pPr>
      <w:r>
        <w:rPr/>
        <w:t xml:space="preserve">一、贸易政策 38</w:t>
      </w:r>
    </w:p>
    <w:p>
      <w:pPr>
        <w:spacing w:after="150"/>
      </w:pPr>
      <w:r>
        <w:rPr/>
        <w:t xml:space="preserve">二、倾销 39</w:t>
      </w:r>
    </w:p>
    <w:p>
      <w:pPr>
        <w:spacing w:after="150"/>
      </w:pPr>
      <w:r>
        <w:rPr/>
        <w:t xml:space="preserve">三、反倾销 39</w:t>
      </w:r>
    </w:p>
    <w:p>
      <w:pPr>
        <w:spacing w:after="150"/>
      </w:pPr>
      <w:r>
        <w:rPr/>
        <w:t xml:space="preserve">四、贸易壁垒 50</w:t>
      </w:r>
    </w:p>
    <w:p>
      <w:pPr>
        <w:spacing w:after="150"/>
      </w:pPr>
      <w:r>
        <w:rPr>
          <w:b w:val="1"/>
          <w:bCs w:val="1"/>
        </w:rPr>
        <w:t xml:space="preserve">第七章 电致变色玻璃重点企业与品牌分析 56</w:t>
      </w:r>
    </w:p>
    <w:p>
      <w:pPr>
        <w:spacing w:after="150"/>
      </w:pPr>
      <w:r>
        <w:rPr/>
        <w:t xml:space="preserve">第一节 珠海凯为光电科技有限公司 56</w:t>
      </w:r>
    </w:p>
    <w:p>
      <w:pPr>
        <w:spacing w:after="150"/>
      </w:pPr>
      <w:r>
        <w:rPr/>
        <w:t xml:space="preserve">一、企业简介 56</w:t>
      </w:r>
    </w:p>
    <w:p>
      <w:pPr>
        <w:spacing w:after="150"/>
      </w:pPr>
      <w:r>
        <w:rPr/>
        <w:t xml:space="preserve">二、组织架构及销售系统 56</w:t>
      </w:r>
    </w:p>
    <w:p>
      <w:pPr>
        <w:spacing w:after="150"/>
      </w:pPr>
      <w:r>
        <w:rPr/>
        <w:t xml:space="preserve">三、产销量统计 57</w:t>
      </w:r>
    </w:p>
    <w:p>
      <w:pPr>
        <w:spacing w:after="150"/>
      </w:pPr>
      <w:r>
        <w:rPr/>
        <w:t xml:space="preserve">四、公司主要财务指标分析 57</w:t>
      </w:r>
    </w:p>
    <w:p>
      <w:pPr>
        <w:spacing w:after="150"/>
      </w:pPr>
      <w:r>
        <w:rPr/>
        <w:t xml:space="preserve">五、产品线构成以及各产品市场定位 57</w:t>
      </w:r>
    </w:p>
    <w:p>
      <w:pPr>
        <w:spacing w:after="150"/>
      </w:pPr>
      <w:r>
        <w:rPr/>
        <w:t xml:space="preserve">六、渠道策略 58</w:t>
      </w:r>
    </w:p>
    <w:p>
      <w:pPr>
        <w:spacing w:after="150"/>
      </w:pPr>
      <w:r>
        <w:rPr/>
        <w:t xml:space="preserve">七、近期发展规划 58</w:t>
      </w:r>
    </w:p>
    <w:p>
      <w:pPr>
        <w:spacing w:after="150"/>
      </w:pPr>
      <w:r>
        <w:rPr/>
        <w:t xml:space="preserve">第二节 南玻集团 58</w:t>
      </w:r>
    </w:p>
    <w:p>
      <w:pPr>
        <w:spacing w:after="150"/>
      </w:pPr>
      <w:r>
        <w:rPr/>
        <w:t xml:space="preserve">一、企业简介 58</w:t>
      </w:r>
    </w:p>
    <w:p>
      <w:pPr>
        <w:spacing w:after="150"/>
      </w:pPr>
      <w:r>
        <w:rPr/>
        <w:t xml:space="preserve">二、组织架构及销售系统 60</w:t>
      </w:r>
    </w:p>
    <w:p>
      <w:pPr>
        <w:spacing w:after="150"/>
      </w:pPr>
      <w:r>
        <w:rPr/>
        <w:t xml:space="preserve">三、产销量统计 61</w:t>
      </w:r>
    </w:p>
    <w:p>
      <w:pPr>
        <w:spacing w:after="150"/>
      </w:pPr>
      <w:r>
        <w:rPr/>
        <w:t xml:space="preserve">四、公司主要财务指标分析 62</w:t>
      </w:r>
    </w:p>
    <w:p>
      <w:pPr>
        <w:spacing w:after="150"/>
      </w:pPr>
      <w:r>
        <w:rPr/>
        <w:t xml:space="preserve">五、产品线构成以及各产品市场定位 63</w:t>
      </w:r>
    </w:p>
    <w:p>
      <w:pPr>
        <w:spacing w:after="150"/>
      </w:pPr>
      <w:r>
        <w:rPr/>
        <w:t xml:space="preserve">六、渠道策略 64</w:t>
      </w:r>
    </w:p>
    <w:p>
      <w:pPr>
        <w:spacing w:after="150"/>
      </w:pPr>
      <w:r>
        <w:rPr/>
        <w:t xml:space="preserve">七、近期发展规划 64</w:t>
      </w:r>
    </w:p>
    <w:p>
      <w:pPr>
        <w:spacing w:after="150"/>
      </w:pPr>
      <w:r>
        <w:rPr/>
        <w:t xml:space="preserve">第三节 北京弘森创新真空镀膜技术有限公司 64</w:t>
      </w:r>
    </w:p>
    <w:p>
      <w:pPr>
        <w:spacing w:after="150"/>
      </w:pPr>
      <w:r>
        <w:rPr/>
        <w:t xml:space="preserve">一、企业简介 64</w:t>
      </w:r>
    </w:p>
    <w:p>
      <w:pPr>
        <w:spacing w:after="150"/>
      </w:pPr>
      <w:r>
        <w:rPr/>
        <w:t xml:space="preserve">二、组织架构及销售系统 66</w:t>
      </w:r>
    </w:p>
    <w:p>
      <w:pPr>
        <w:spacing w:after="150"/>
      </w:pPr>
      <w:r>
        <w:rPr/>
        <w:t xml:space="preserve">三、产销量统计 66</w:t>
      </w:r>
    </w:p>
    <w:p>
      <w:pPr>
        <w:spacing w:after="150"/>
      </w:pPr>
      <w:r>
        <w:rPr/>
        <w:t xml:space="preserve">四、公司主要财务指标分析 67</w:t>
      </w:r>
    </w:p>
    <w:p>
      <w:pPr>
        <w:spacing w:after="150"/>
      </w:pPr>
      <w:r>
        <w:rPr/>
        <w:t xml:space="preserve">五、产品线构成以及各产品市场定位 67</w:t>
      </w:r>
    </w:p>
    <w:p>
      <w:pPr>
        <w:spacing w:after="150"/>
      </w:pPr>
      <w:r>
        <w:rPr/>
        <w:t xml:space="preserve">六、渠道策略 72</w:t>
      </w:r>
    </w:p>
    <w:p>
      <w:pPr>
        <w:spacing w:after="150"/>
      </w:pPr>
      <w:r>
        <w:rPr/>
        <w:t xml:space="preserve">七、近期发展规划 73</w:t>
      </w:r>
    </w:p>
    <w:p>
      <w:pPr>
        <w:spacing w:after="150"/>
      </w:pPr>
      <w:r>
        <w:rPr/>
        <w:t xml:space="preserve">第四节 强势品牌调研 73</w:t>
      </w:r>
    </w:p>
    <w:p>
      <w:pPr>
        <w:spacing w:after="150"/>
      </w:pPr>
      <w:r>
        <w:rPr/>
        <w:t xml:space="preserve">一、品牌描述 73</w:t>
      </w:r>
    </w:p>
    <w:p>
      <w:pPr>
        <w:spacing w:after="150"/>
      </w:pPr>
      <w:r>
        <w:rPr/>
        <w:t xml:space="preserve">二、品牌定位 74</w:t>
      </w:r>
    </w:p>
    <w:p>
      <w:pPr>
        <w:spacing w:after="150"/>
      </w:pPr>
      <w:r>
        <w:rPr/>
        <w:t xml:space="preserve">三、品牌影响力 75</w:t>
      </w:r>
    </w:p>
    <w:p>
      <w:pPr>
        <w:spacing w:after="150"/>
      </w:pPr>
      <w:r>
        <w:rPr/>
        <w:t xml:space="preserve">四、品牌价值评估 75</w:t>
      </w:r>
    </w:p>
    <w:p>
      <w:pPr>
        <w:spacing w:after="150"/>
      </w:pPr>
      <w:r>
        <w:rPr>
          <w:b w:val="1"/>
          <w:bCs w:val="1"/>
        </w:rPr>
        <w:t xml:space="preserve">第四部分 行业细分市场</w:t>
      </w:r>
    </w:p>
    <w:p>
      <w:pPr>
        <w:spacing w:after="150"/>
      </w:pPr>
      <w:r>
        <w:rPr>
          <w:b w:val="1"/>
          <w:bCs w:val="1"/>
        </w:rPr>
        <w:t xml:space="preserve">第八章 电致变色玻璃行业上下游市场调研 77</w:t>
      </w:r>
    </w:p>
    <w:p>
      <w:pPr>
        <w:spacing w:after="150"/>
      </w:pPr>
      <w:r>
        <w:rPr/>
        <w:t xml:space="preserve">第一节 2019-2023年电致变色玻璃原材料市场分析 77</w:t>
      </w:r>
    </w:p>
    <w:p>
      <w:pPr>
        <w:spacing w:after="150"/>
      </w:pPr>
      <w:r>
        <w:rPr/>
        <w:t xml:space="preserve">一、电致变色玻璃上游原材料构成 77</w:t>
      </w:r>
    </w:p>
    <w:p>
      <w:pPr>
        <w:spacing w:after="150"/>
      </w:pPr>
      <w:r>
        <w:rPr/>
        <w:t xml:space="preserve">二、电致变色玻璃上游原材料最新市场动态 79</w:t>
      </w:r>
    </w:p>
    <w:p>
      <w:pPr>
        <w:spacing w:after="150"/>
      </w:pPr>
      <w:r>
        <w:rPr/>
        <w:t xml:space="preserve">三、国内产销量 80</w:t>
      </w:r>
    </w:p>
    <w:p>
      <w:pPr>
        <w:spacing w:after="150"/>
      </w:pPr>
      <w:r>
        <w:rPr/>
        <w:t xml:space="preserve">四、原材料价格走势 83</w:t>
      </w:r>
    </w:p>
    <w:p>
      <w:pPr>
        <w:spacing w:after="150"/>
      </w:pPr>
      <w:r>
        <w:rPr/>
        <w:t xml:space="preserve">五、产业政策 86</w:t>
      </w:r>
    </w:p>
    <w:p>
      <w:pPr>
        <w:spacing w:after="150"/>
      </w:pPr>
      <w:r>
        <w:rPr/>
        <w:t xml:space="preserve">第二节 消费市场 90</w:t>
      </w:r>
    </w:p>
    <w:p>
      <w:pPr>
        <w:spacing w:after="150"/>
      </w:pPr>
      <w:r>
        <w:rPr/>
        <w:t xml:space="preserve">一、电致变色玻璃产品消费市场构成 90</w:t>
      </w:r>
    </w:p>
    <w:p>
      <w:pPr>
        <w:spacing w:after="150"/>
      </w:pPr>
      <w:r>
        <w:rPr/>
        <w:t xml:space="preserve">二、电致变色玻璃产品消费市场结构变化趋势 90</w:t>
      </w:r>
    </w:p>
    <w:p>
      <w:pPr>
        <w:spacing w:after="150"/>
      </w:pPr>
      <w:r>
        <w:rPr/>
        <w:t xml:space="preserve">三、电致变色玻璃产品下游市场相关政策 93</w:t>
      </w:r>
    </w:p>
    <w:p>
      <w:pPr>
        <w:spacing w:after="150"/>
      </w:pPr>
      <w:r>
        <w:rPr/>
        <w:t xml:space="preserve">第三节 潜在市场 96</w:t>
      </w:r>
    </w:p>
    <w:p>
      <w:pPr>
        <w:spacing w:after="150"/>
      </w:pPr>
      <w:r>
        <w:rPr/>
        <w:t xml:space="preserve">一、电致变色玻璃产品的现有潜在用户分析 96</w:t>
      </w:r>
    </w:p>
    <w:p>
      <w:pPr>
        <w:spacing w:after="150"/>
      </w:pPr>
      <w:r>
        <w:rPr/>
        <w:t xml:space="preserve">二、电致变色玻璃产品的潜在用户挖掘 96</w:t>
      </w:r>
    </w:p>
    <w:p>
      <w:pPr>
        <w:spacing w:after="150"/>
      </w:pPr>
      <w:r>
        <w:rPr/>
        <w:t xml:space="preserve">第四节 产业链运行分析 97</w:t>
      </w:r>
    </w:p>
    <w:p>
      <w:pPr>
        <w:spacing w:after="150"/>
      </w:pPr>
      <w:r>
        <w:rPr/>
        <w:t xml:space="preserve">一、电致变色玻璃产品产业环境分析 97</w:t>
      </w:r>
    </w:p>
    <w:p>
      <w:pPr>
        <w:spacing w:after="150"/>
      </w:pPr>
      <w:r>
        <w:rPr/>
        <w:t xml:space="preserve">二、上下游关联度分析 98</w:t>
      </w:r>
    </w:p>
    <w:p>
      <w:pPr>
        <w:spacing w:after="150"/>
      </w:pPr>
      <w:r>
        <w:rPr/>
        <w:t xml:space="preserve">第五节 电致变色玻璃产品产业发展前景预测 98</w:t>
      </w:r>
    </w:p>
    <w:p>
      <w:pPr>
        <w:spacing w:after="150"/>
      </w:pPr>
      <w:r>
        <w:rPr/>
        <w:t xml:space="preserve">一、技术 98</w:t>
      </w:r>
    </w:p>
    <w:p>
      <w:pPr>
        <w:spacing w:after="150"/>
      </w:pPr>
      <w:r>
        <w:rPr/>
        <w:t xml:space="preserve">二、消费者对于产品特性要求新变化或趋势 100</w:t>
      </w:r>
    </w:p>
    <w:p>
      <w:pPr>
        <w:spacing w:after="150"/>
      </w:pPr>
      <w:r>
        <w:rPr/>
        <w:t xml:space="preserve">三、整体市场前景预测 101</w:t>
      </w:r>
    </w:p>
    <w:p>
      <w:pPr>
        <w:spacing w:after="150"/>
      </w:pPr>
      <w:r>
        <w:rPr>
          <w:b w:val="1"/>
          <w:bCs w:val="1"/>
        </w:rPr>
        <w:t xml:space="preserve">第九章 电致变色玻璃细分市场调研 102</w:t>
      </w:r>
    </w:p>
    <w:p>
      <w:pPr>
        <w:spacing w:after="150"/>
      </w:pPr>
      <w:r>
        <w:rPr/>
        <w:t xml:space="preserve">第一节 细分市场——智能门窗 102</w:t>
      </w:r>
    </w:p>
    <w:p>
      <w:pPr>
        <w:spacing w:after="150"/>
      </w:pPr>
      <w:r>
        <w:rPr/>
        <w:t xml:space="preserve">一、产品特性 102</w:t>
      </w:r>
    </w:p>
    <w:p>
      <w:pPr>
        <w:spacing w:after="150"/>
      </w:pPr>
      <w:r>
        <w:rPr/>
        <w:t xml:space="preserve">二、市场前景 103</w:t>
      </w:r>
    </w:p>
    <w:p>
      <w:pPr>
        <w:spacing w:after="150"/>
      </w:pPr>
      <w:r>
        <w:rPr/>
        <w:t xml:space="preserve">三、消费模式 104</w:t>
      </w:r>
    </w:p>
    <w:p>
      <w:pPr>
        <w:spacing w:after="150"/>
      </w:pPr>
      <w:r>
        <w:rPr/>
        <w:t xml:space="preserve">四、消费者需求发展趋势 104</w:t>
      </w:r>
    </w:p>
    <w:p>
      <w:pPr>
        <w:spacing w:after="150"/>
      </w:pPr>
      <w:r>
        <w:rPr/>
        <w:t xml:space="preserve">第二节 细分市场——车窗、飞机窗玻璃 104</w:t>
      </w:r>
    </w:p>
    <w:p>
      <w:pPr>
        <w:spacing w:after="150"/>
      </w:pPr>
      <w:r>
        <w:rPr/>
        <w:t xml:space="preserve">一、产品特性 104</w:t>
      </w:r>
    </w:p>
    <w:p>
      <w:pPr>
        <w:spacing w:after="150"/>
      </w:pPr>
      <w:r>
        <w:rPr/>
        <w:t xml:space="preserve">二、市场前景 104</w:t>
      </w:r>
    </w:p>
    <w:p>
      <w:pPr>
        <w:spacing w:after="150"/>
      </w:pPr>
      <w:r>
        <w:rPr/>
        <w:t xml:space="preserve">三、消费模式 105</w:t>
      </w:r>
    </w:p>
    <w:p>
      <w:pPr>
        <w:spacing w:after="150"/>
      </w:pPr>
      <w:r>
        <w:rPr/>
        <w:t xml:space="preserve">四、消费者需求发展趋势 105</w:t>
      </w:r>
    </w:p>
    <w:p>
      <w:pPr>
        <w:spacing w:after="150"/>
      </w:pPr>
      <w:r>
        <w:rPr/>
        <w:t xml:space="preserve">第三节 细分市场——眼镜(护目镜)、电子产品 105</w:t>
      </w:r>
    </w:p>
    <w:p>
      <w:pPr>
        <w:spacing w:after="150"/>
      </w:pPr>
      <w:r>
        <w:rPr/>
        <w:t xml:space="preserve">一、产品特性 105</w:t>
      </w:r>
    </w:p>
    <w:p>
      <w:pPr>
        <w:spacing w:after="150"/>
      </w:pPr>
      <w:r>
        <w:rPr/>
        <w:t xml:space="preserve">二、市场前景 106</w:t>
      </w:r>
    </w:p>
    <w:p>
      <w:pPr>
        <w:spacing w:after="150"/>
      </w:pPr>
      <w:r>
        <w:rPr/>
        <w:t xml:space="preserve">三、消费模式 106</w:t>
      </w:r>
    </w:p>
    <w:p>
      <w:pPr>
        <w:spacing w:after="150"/>
      </w:pPr>
      <w:r>
        <w:rPr/>
        <w:t xml:space="preserve">四、消费者需求发展趋势 106</w:t>
      </w:r>
    </w:p>
    <w:p>
      <w:pPr>
        <w:spacing w:after="150"/>
      </w:pPr>
      <w:r>
        <w:rPr>
          <w:b w:val="1"/>
          <w:bCs w:val="1"/>
        </w:rPr>
        <w:t xml:space="preserve">第十章 主要结论及中道泰和建议 107</w:t>
      </w:r>
    </w:p>
    <w:p>
      <w:pPr>
        <w:spacing w:after="150"/>
      </w:pPr>
      <w:r>
        <w:rPr/>
        <w:t xml:space="preserve">第一节 主要结论及观点 107</w:t>
      </w:r>
    </w:p>
    <w:p>
      <w:pPr>
        <w:spacing w:after="150"/>
      </w:pPr>
      <w:r>
        <w:rPr/>
        <w:t xml:space="preserve">第二节 策略建议 107</w:t>
      </w:r>
    </w:p>
    <w:p>
      <w:pPr>
        <w:spacing w:after="150"/>
      </w:pPr>
      <w:r>
        <w:rPr/>
        <w:t xml:space="preserve">一、产品策略 107</w:t>
      </w:r>
    </w:p>
    <w:p>
      <w:pPr>
        <w:spacing w:after="150"/>
      </w:pPr>
      <w:r>
        <w:rPr/>
        <w:t xml:space="preserve">二、渠道策略 107</w:t>
      </w:r>
    </w:p>
    <w:p>
      <w:pPr>
        <w:spacing w:after="150"/>
      </w:pPr>
      <w:r>
        <w:rPr/>
        <w:t xml:space="preserve">三、价格策略 111</w:t>
      </w:r>
    </w:p>
    <w:p>
      <w:pPr>
        <w:spacing w:after="150"/>
      </w:pPr>
      <w:r>
        <w:rPr/>
        <w:t xml:space="preserve">四、开发潜在市场的建议 111</w:t>
      </w:r>
    </w:p>
    <w:p>
      <w:pPr>
        <w:spacing w:after="150"/>
      </w:pPr>
      <w:r>
        <w:rPr/>
        <w:t xml:space="preserve">五、市场竞争策略建议 112</w:t>
      </w:r>
    </w:p>
    <w:p>
      <w:pPr>
        <w:spacing w:after="150"/>
      </w:pPr>
      <w:r>
        <w:rPr>
          <w:b w:val="1"/>
          <w:bCs w:val="1"/>
        </w:rPr>
        <w:t xml:space="preserve">图表目录</w:t>
      </w:r>
    </w:p>
    <w:p>
      <w:pPr>
        <w:spacing w:after="150"/>
      </w:pPr>
      <w:r>
        <w:rPr/>
        <w:t xml:space="preserve">图表：产业生命周期一览表 10</w:t>
      </w:r>
    </w:p>
    <w:p>
      <w:pPr>
        <w:spacing w:after="150"/>
      </w:pPr>
      <w:r>
        <w:rPr/>
        <w:t xml:space="preserve">图表：2019-2023年我国国内电致变色玻璃行业产量 16</w:t>
      </w:r>
    </w:p>
    <w:p>
      <w:pPr>
        <w:spacing w:after="150"/>
      </w:pPr>
      <w:r>
        <w:rPr/>
        <w:t xml:space="preserve">图表：2019-2023年国内电致变色玻璃市场份额一览表 17</w:t>
      </w:r>
    </w:p>
    <w:p>
      <w:pPr>
        <w:spacing w:after="150"/>
      </w:pPr>
      <w:r>
        <w:rPr/>
        <w:t xml:space="preserve">图表：我国电致变色玻璃水产成本 18</w:t>
      </w:r>
    </w:p>
    <w:p>
      <w:pPr>
        <w:spacing w:after="150"/>
      </w:pPr>
      <w:r>
        <w:rPr/>
        <w:t xml:space="preserve">图表：2019-2023年我国电致变色玻璃产品消费量 21</w:t>
      </w:r>
    </w:p>
    <w:p>
      <w:pPr>
        <w:spacing w:after="150"/>
      </w:pPr>
      <w:r>
        <w:rPr/>
        <w:t xml:space="preserve">图表：我国不同层次电致变色玻璃产品价格一览表 21</w:t>
      </w:r>
    </w:p>
    <w:p>
      <w:pPr>
        <w:spacing w:after="150"/>
      </w:pPr>
      <w:r>
        <w:rPr/>
        <w:t xml:space="preserve">图表：我国不同区域市场价格区间 22</w:t>
      </w:r>
    </w:p>
    <w:p>
      <w:pPr>
        <w:spacing w:after="150"/>
      </w:pPr>
      <w:r>
        <w:rPr/>
        <w:t xml:space="preserve">图表：我国电致变色玻璃产品消费群体构成 22</w:t>
      </w:r>
    </w:p>
    <w:p>
      <w:pPr>
        <w:spacing w:after="150"/>
      </w:pPr>
      <w:r>
        <w:rPr/>
        <w:t xml:space="preserve">图表：我国电致变色玻璃产品下游房地产门窗群体消费偏好及侧重点 23</w:t>
      </w:r>
    </w:p>
    <w:p>
      <w:pPr>
        <w:spacing w:after="150"/>
      </w:pPr>
      <w:r>
        <w:rPr/>
        <w:t xml:space="preserve">图表：电致变色玻璃产品下游高端桥车飞机群体消费偏好及侧重点 23</w:t>
      </w:r>
    </w:p>
    <w:p>
      <w:pPr>
        <w:spacing w:after="150"/>
      </w:pPr>
      <w:r>
        <w:rPr/>
        <w:t xml:space="preserve">图表：我国电致变色玻璃产品下游3C电子产品群体消费偏好及侧重点 24</w:t>
      </w:r>
    </w:p>
    <w:p>
      <w:pPr>
        <w:spacing w:after="150"/>
      </w:pPr>
      <w:r>
        <w:rPr/>
        <w:t xml:space="preserve">图表：我国电致变色玻璃产品需求规模 24</w:t>
      </w:r>
    </w:p>
    <w:p>
      <w:pPr>
        <w:spacing w:after="150"/>
      </w:pPr>
      <w:r>
        <w:rPr/>
        <w:t xml:space="preserve">图表：珠海兴业应用材料科技有限公司群体品牌满意度概况 26</w:t>
      </w:r>
    </w:p>
    <w:p>
      <w:pPr>
        <w:spacing w:after="150"/>
      </w:pPr>
      <w:r>
        <w:rPr/>
        <w:t xml:space="preserve">图表：众智同辉公司群体品牌满意度概况 26</w:t>
      </w:r>
    </w:p>
    <w:p>
      <w:pPr>
        <w:spacing w:after="150"/>
      </w:pPr>
      <w:r>
        <w:rPr/>
        <w:t xml:space="preserve">图表：珠海凯为公司群体品牌满意度概况 26</w:t>
      </w:r>
    </w:p>
    <w:p>
      <w:pPr>
        <w:spacing w:after="150"/>
      </w:pPr>
      <w:r>
        <w:rPr/>
        <w:t xml:space="preserve">图表：2019-2023年重点企业资产总计对比 32</w:t>
      </w:r>
    </w:p>
    <w:p>
      <w:pPr>
        <w:spacing w:after="150"/>
      </w:pPr>
      <w:r>
        <w:rPr/>
        <w:t xml:space="preserve">图表：2019-2023年重点企业从业人员对比 32</w:t>
      </w:r>
    </w:p>
    <w:p>
      <w:pPr>
        <w:spacing w:after="150"/>
      </w:pPr>
      <w:r>
        <w:rPr/>
        <w:t xml:space="preserve">图表：2019-2023年重点企业营业收入对比 33</w:t>
      </w:r>
    </w:p>
    <w:p>
      <w:pPr>
        <w:spacing w:after="150"/>
      </w:pPr>
      <w:r>
        <w:rPr/>
        <w:t xml:space="preserve">图表：2019-2023年重点企业出口交货值对比 33</w:t>
      </w:r>
    </w:p>
    <w:p>
      <w:pPr>
        <w:spacing w:after="150"/>
      </w:pPr>
      <w:r>
        <w:rPr/>
        <w:t xml:space="preserve">图表：2019-2023年重点企业利润总额对比 33</w:t>
      </w:r>
    </w:p>
    <w:p>
      <w:pPr>
        <w:spacing w:after="150"/>
      </w:pPr>
      <w:r>
        <w:rPr/>
        <w:t xml:space="preserve">图表：2019-2023年重点企业综合竞争力对比 34</w:t>
      </w:r>
    </w:p>
    <w:p>
      <w:pPr>
        <w:spacing w:after="150"/>
      </w:pPr>
      <w:r>
        <w:rPr/>
        <w:t xml:space="preserve">图表：电致变色玻璃进口产品结构 35</w:t>
      </w:r>
    </w:p>
    <w:p>
      <w:pPr>
        <w:spacing w:after="150"/>
      </w:pPr>
      <w:r>
        <w:rPr/>
        <w:t xml:space="preserve">图表：2019-2023年中国电致变色玻璃进口地域格局 35</w:t>
      </w:r>
    </w:p>
    <w:p>
      <w:pPr>
        <w:spacing w:after="150"/>
      </w:pPr>
      <w:r>
        <w:rPr/>
        <w:t xml:space="preserve">图表：2019-2023年中国电致变色玻璃进口量与金额统计 36</w:t>
      </w:r>
    </w:p>
    <w:p>
      <w:pPr>
        <w:spacing w:after="150"/>
      </w:pPr>
      <w:r>
        <w:rPr/>
        <w:t xml:space="preserve">图表：电致变色玻璃出口产品结构 36</w:t>
      </w:r>
    </w:p>
    <w:p>
      <w:pPr>
        <w:spacing w:after="150"/>
      </w:pPr>
      <w:r>
        <w:rPr/>
        <w:t xml:space="preserve">图表：2019-2023年中国电致变色玻璃出口地域格局 37</w:t>
      </w:r>
    </w:p>
    <w:p>
      <w:pPr>
        <w:spacing w:after="150"/>
      </w:pPr>
      <w:r>
        <w:rPr/>
        <w:t xml:space="preserve">图表：2019-2023年中国电致变色玻璃出口量与金额统计 37</w:t>
      </w:r>
    </w:p>
    <w:p>
      <w:pPr>
        <w:spacing w:after="150"/>
      </w:pPr>
      <w:r>
        <w:rPr/>
        <w:t xml:space="preserve">图表：珠海凯为光电科技有限公司产品线 57</w:t>
      </w:r>
    </w:p>
    <w:p>
      <w:pPr>
        <w:spacing w:after="150"/>
      </w:pPr>
      <w:r>
        <w:rPr/>
        <w:t xml:space="preserve">图表：中国南玻集团股份有限公司下属企业 60</w:t>
      </w:r>
    </w:p>
    <w:p>
      <w:pPr>
        <w:spacing w:after="150"/>
      </w:pPr>
      <w:r>
        <w:rPr/>
        <w:t xml:space="preserve">图表：南玻集团年产销量 61</w:t>
      </w:r>
    </w:p>
    <w:p>
      <w:pPr>
        <w:spacing w:after="150"/>
      </w:pPr>
      <w:r>
        <w:rPr/>
        <w:t xml:space="preserve">图表：2019-2023年H1南玻集团主营业务分析 62</w:t>
      </w:r>
    </w:p>
    <w:p>
      <w:pPr>
        <w:spacing w:after="150"/>
      </w:pPr>
      <w:r>
        <w:rPr/>
        <w:t xml:space="preserve">图表：2017南玻集团盈利能力 62</w:t>
      </w:r>
    </w:p>
    <w:p>
      <w:pPr>
        <w:spacing w:after="150"/>
      </w:pPr>
      <w:r>
        <w:rPr/>
        <w:t xml:space="preserve">图表：2017南玻集团发展能力 63</w:t>
      </w:r>
    </w:p>
    <w:p>
      <w:pPr>
        <w:spacing w:after="150"/>
      </w:pPr>
      <w:r>
        <w:rPr/>
        <w:t xml:space="preserve">图表：2017南玻集团运营能力 63</w:t>
      </w:r>
    </w:p>
    <w:p>
      <w:pPr>
        <w:spacing w:after="150"/>
      </w:pPr>
      <w:r>
        <w:rPr/>
        <w:t xml:space="preserve">图表：2017南玻集团偿债能力 63</w:t>
      </w:r>
    </w:p>
    <w:p>
      <w:pPr>
        <w:spacing w:after="150"/>
      </w:pPr>
      <w:r>
        <w:rPr/>
        <w:t xml:space="preserve">图表：北京弘森创新真空镀膜技术有限公司组织架构 66</w:t>
      </w:r>
    </w:p>
    <w:p>
      <w:pPr>
        <w:spacing w:after="150"/>
      </w:pPr>
      <w:r>
        <w:rPr/>
        <w:t xml:space="preserve">图表：弘森前表面反射镜的特性 67</w:t>
      </w:r>
    </w:p>
    <w:p>
      <w:pPr>
        <w:spacing w:after="150"/>
      </w:pPr>
      <w:r>
        <w:rPr/>
        <w:t xml:space="preserve">图表：弘森漫反射单向玻璃的特性 68</w:t>
      </w:r>
    </w:p>
    <w:p>
      <w:pPr>
        <w:spacing w:after="150"/>
      </w:pPr>
      <w:r>
        <w:rPr/>
        <w:t xml:space="preserve">图表：弘森漫反射单向透视玻璃参数 69</w:t>
      </w:r>
    </w:p>
    <w:p>
      <w:pPr>
        <w:spacing w:after="150"/>
      </w:pPr>
      <w:r>
        <w:rPr/>
        <w:t xml:space="preserve">图表：弘森调光玻璃参数 70</w:t>
      </w:r>
    </w:p>
    <w:p>
      <w:pPr>
        <w:spacing w:after="150"/>
      </w:pPr>
      <w:r>
        <w:rPr/>
        <w:t xml:space="preserve">图表：弘森镜显玻璃参数 71</w:t>
      </w:r>
    </w:p>
    <w:p>
      <w:pPr>
        <w:spacing w:after="150"/>
      </w:pPr>
      <w:r>
        <w:rPr/>
        <w:t xml:space="preserve">图表：弘森题词器分光镜参数特性 71</w:t>
      </w:r>
    </w:p>
    <w:p>
      <w:pPr>
        <w:spacing w:after="150"/>
      </w:pPr>
      <w:r>
        <w:rPr/>
        <w:t xml:space="preserve">图表：弘森幻影成像镜特性 72</w:t>
      </w:r>
    </w:p>
    <w:p>
      <w:pPr>
        <w:spacing w:after="150"/>
      </w:pPr>
      <w:r>
        <w:rPr/>
        <w:t xml:space="preserve">图表：电致变色典型7层结构 77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2024-2029年中国电致变色玻璃行业市场竞争格局分析与投资风险预测报告</dc:title>
  <dc:description>2024-2029年中国电致变色玻璃行业市场竞争格局分析与投资风险预测报告</dc:description>
  <dc:subject>2024-2029年中国电致变色玻璃行业市场竞争格局分析与投资风险预测报告</dc:subject>
  <cp:keywords>研究报告</cp:keywords>
  <cp:category>研究报告</cp:category>
  <cp:lastModifiedBy>北京中道泰和信息咨询有限公司</cp:lastModifiedBy>
  <dcterms:created xsi:type="dcterms:W3CDTF">2024-01-23T17:49:37+08:00</dcterms:created>
  <dcterms:modified xsi:type="dcterms:W3CDTF">2024-01-23T17:49:37+08:00</dcterms:modified>
</cp:coreProperties>
</file>

<file path=docProps/custom.xml><?xml version="1.0" encoding="utf-8"?>
<Properties xmlns="http://schemas.openxmlformats.org/officeDocument/2006/custom-properties" xmlns:vt="http://schemas.openxmlformats.org/officeDocument/2006/docPropsVTypes"/>
</file>