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2024-2029年中国通信电源行业研究与投资分析报告</w:t>
      </w:r>
    </w:p>
    <w:p>
      <w:pPr>
        <w:spacing w:after="150"/>
      </w:pPr>
      <w:r>
        <w:rPr>
          <w:b w:val="1"/>
          <w:bCs w:val="1"/>
        </w:rPr>
        <w:t xml:space="preserve">报告简介</w:t>
      </w:r>
    </w:p>
    <w:p>
      <w:pPr>
        <w:spacing w:after="150"/>
      </w:pPr>
      <w:r>
        <w:rPr/>
        <w:t xml:space="preserve">通信电源系统是为通信主设备(如交换设备、光传输设备、微波传输设备、 无线移动基站等)供电的电源设备，是信息网络的基础设备和安全保障设备，其质量直接关系到通信网络运行的安全。通信电源包括三个系统：1、交流电源系统：变配电设备、备用发电机设备、UPS设备等;2、直流电源系统：整流器、蓄电池、直流配、电屏等;3、接地系统：工作接地、保护接地、防雷接地。通信电源系统是通信系统的心脏，稳定可靠的通信电源供电系统，是保证通信系统安全、可靠运行的关键。</w:t>
      </w:r>
    </w:p>
    <w:p>
      <w:pPr>
        <w:spacing w:after="150"/>
      </w:pPr>
      <w:r>
        <w:rPr/>
        <w:t xml:space="preserve">室外通信电源系统是指为室外基站、直放站、射频拉远基站等室外通信设备提供直流电的电源，其标称电压值通常为 48V 或 24V，适用于户外环境恶劣、缺乏机房建设条件的山地、丘陵等偏远地带及征地困难的居民区。热交换技术、蓄电池环境温度控制技术是室外通信电源系统的核心技术。</w:t>
      </w:r>
    </w:p>
    <w:p>
      <w:pPr>
        <w:spacing w:after="150"/>
      </w:pPr>
      <w:r>
        <w:rPr/>
        <w:t xml:space="preserve">报告结合通信电源行业的背景，深入而客观地剖析了中国通信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电源行业的发展轨迹及多年的实践经验，对行业未来的发展趋势做出审慎分析与预测，是通信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通信电源行业产品基本概述 1</w:t>
      </w:r>
    </w:p>
    <w:p>
      <w:pPr>
        <w:spacing w:after="150"/>
      </w:pPr>
      <w:r>
        <w:rPr/>
        <w:t xml:space="preserve">第一节 产品定义、特点、性质所素及所属行业 1</w:t>
      </w:r>
    </w:p>
    <w:p>
      <w:pPr>
        <w:spacing w:after="150"/>
      </w:pPr>
      <w:r>
        <w:rPr/>
        <w:t xml:space="preserve">第二节 行业主管部门及管理体制 7</w:t>
      </w:r>
    </w:p>
    <w:p>
      <w:pPr>
        <w:spacing w:after="150"/>
      </w:pPr>
      <w:r>
        <w:rPr/>
        <w:t xml:space="preserve">第三节 产品应用领域及发展历程 8</w:t>
      </w:r>
    </w:p>
    <w:p>
      <w:pPr>
        <w:spacing w:after="150"/>
      </w:pPr>
      <w:r>
        <w:rPr/>
        <w:t xml:space="preserve">第四节 行业经营模式 12</w:t>
      </w:r>
    </w:p>
    <w:p>
      <w:pPr>
        <w:spacing w:after="150"/>
      </w:pPr>
      <w:r>
        <w:rPr>
          <w:b w:val="1"/>
          <w:bCs w:val="1"/>
        </w:rPr>
        <w:t xml:space="preserve">第二章 通信电源行业环境分析 14</w:t>
      </w:r>
    </w:p>
    <w:p>
      <w:pPr>
        <w:spacing w:after="150"/>
      </w:pPr>
      <w:r>
        <w:rPr/>
        <w:t xml:space="preserve">第一节 行业环境分析 14</w:t>
      </w:r>
    </w:p>
    <w:p>
      <w:pPr>
        <w:spacing w:after="150"/>
      </w:pPr>
      <w:r>
        <w:rPr/>
        <w:t xml:space="preserve">1、政治法律环境分析 14</w:t>
      </w:r>
    </w:p>
    <w:p>
      <w:pPr>
        <w:spacing w:after="150"/>
      </w:pPr>
      <w:r>
        <w:rPr/>
        <w:t xml:space="preserve">2、经济环境分析 20</w:t>
      </w:r>
    </w:p>
    <w:p>
      <w:pPr>
        <w:spacing w:after="150"/>
      </w:pPr>
      <w:r>
        <w:rPr/>
        <w:t xml:space="preserve">3、社会文化环境分析 27</w:t>
      </w:r>
    </w:p>
    <w:p>
      <w:pPr>
        <w:spacing w:after="150"/>
      </w:pPr>
      <w:r>
        <w:rPr/>
        <w:t xml:space="preserve">4、技术环境分析 51</w:t>
      </w:r>
    </w:p>
    <w:p>
      <w:pPr>
        <w:spacing w:after="150"/>
      </w:pPr>
      <w:r>
        <w:rPr/>
        <w:t xml:space="preserve">第二节 行业相关政策、法规 59</w:t>
      </w:r>
    </w:p>
    <w:p>
      <w:pPr>
        <w:spacing w:after="150"/>
      </w:pPr>
      <w:r>
        <w:rPr/>
        <w:t xml:space="preserve">第三节 行业所进入的壁垒与周期性分析 64</w:t>
      </w:r>
    </w:p>
    <w:p>
      <w:pPr>
        <w:spacing w:after="150"/>
      </w:pPr>
      <w:r>
        <w:rPr>
          <w:b w:val="1"/>
          <w:bCs w:val="1"/>
        </w:rPr>
        <w:t xml:space="preserve">第三章 通信电源行业产业链分析及对行业的影响 67</w:t>
      </w:r>
    </w:p>
    <w:p>
      <w:pPr>
        <w:spacing w:after="150"/>
      </w:pPr>
      <w:r>
        <w:rPr/>
        <w:t xml:space="preserve">第一节 上游原料产业链发展状况分析 69</w:t>
      </w:r>
    </w:p>
    <w:p>
      <w:pPr>
        <w:spacing w:after="150"/>
      </w:pPr>
      <w:r>
        <w:rPr/>
        <w:t xml:space="preserve">第二节 下游需求产业链发展情况分析 73</w:t>
      </w:r>
    </w:p>
    <w:p>
      <w:pPr>
        <w:spacing w:after="150"/>
      </w:pPr>
      <w:r>
        <w:rPr/>
        <w:t xml:space="preserve">第三节 上下游行业对通信电源行业的影响分析 84</w:t>
      </w:r>
    </w:p>
    <w:p>
      <w:pPr>
        <w:spacing w:after="150"/>
      </w:pPr>
      <w:r>
        <w:rPr/>
        <w:t xml:space="preserve">第五节 通信电源产业链发展现状与趋势分析 87</w:t>
      </w:r>
    </w:p>
    <w:p>
      <w:pPr>
        <w:spacing w:after="150"/>
      </w:pPr>
      <w:r>
        <w:rPr>
          <w:b w:val="1"/>
          <w:bCs w:val="1"/>
        </w:rPr>
        <w:t xml:space="preserve">第四章 通信电源行业国内市场深度分析 94</w:t>
      </w:r>
    </w:p>
    <w:p>
      <w:pPr>
        <w:spacing w:after="150"/>
      </w:pPr>
      <w:r>
        <w:rPr/>
        <w:t xml:space="preserve">第一节 通信电源行业市场现状分析及预测 94</w:t>
      </w:r>
    </w:p>
    <w:p>
      <w:pPr>
        <w:spacing w:after="150"/>
      </w:pPr>
      <w:r>
        <w:rPr/>
        <w:t xml:space="preserve">第二节 产品产量分析及预测 99</w:t>
      </w:r>
    </w:p>
    <w:p>
      <w:pPr>
        <w:spacing w:after="150"/>
      </w:pPr>
      <w:r>
        <w:rPr/>
        <w:t xml:space="preserve">第三节 2024-2029年市场需求分析及预测 103</w:t>
      </w:r>
    </w:p>
    <w:p>
      <w:pPr>
        <w:spacing w:after="150"/>
      </w:pPr>
      <w:r>
        <w:rPr/>
        <w:t xml:space="preserve">第四节 产品消费领域与消费结构分析 104</w:t>
      </w:r>
    </w:p>
    <w:p>
      <w:pPr>
        <w:spacing w:after="150"/>
      </w:pPr>
      <w:r>
        <w:rPr/>
        <w:t xml:space="preserve">第五节 价格趋势分析 107</w:t>
      </w:r>
    </w:p>
    <w:p>
      <w:pPr>
        <w:spacing w:after="150"/>
      </w:pPr>
      <w:r>
        <w:rPr/>
        <w:t xml:space="preserve">第六节 进出口状况分析 109</w:t>
      </w:r>
    </w:p>
    <w:p>
      <w:pPr>
        <w:spacing w:after="150"/>
      </w:pPr>
      <w:r>
        <w:rPr/>
        <w:t xml:space="preserve">第七节 浅析通信电源设备的运行安全 110</w:t>
      </w:r>
    </w:p>
    <w:p>
      <w:pPr>
        <w:spacing w:after="150"/>
      </w:pPr>
      <w:r>
        <w:rPr/>
        <w:t xml:space="preserve">第八节 通信电源室分市场需求分析 114</w:t>
      </w:r>
    </w:p>
    <w:p>
      <w:pPr>
        <w:spacing w:after="150"/>
      </w:pPr>
      <w:r>
        <w:rPr>
          <w:b w:val="1"/>
          <w:bCs w:val="1"/>
        </w:rPr>
        <w:t xml:space="preserve">第五章 通信电源行业主要生产企业、经销商介绍 124</w:t>
      </w:r>
    </w:p>
    <w:p>
      <w:pPr>
        <w:spacing w:after="150"/>
      </w:pPr>
      <w:r>
        <w:rPr/>
        <w:t xml:space="preserve">第一节 杭州中恒电气股份有限公司 124</w:t>
      </w:r>
    </w:p>
    <w:p>
      <w:pPr>
        <w:spacing w:after="150"/>
      </w:pPr>
      <w:r>
        <w:rPr/>
        <w:t xml:space="preserve">一、企业介绍 124</w:t>
      </w:r>
    </w:p>
    <w:p>
      <w:pPr>
        <w:spacing w:after="150"/>
      </w:pPr>
      <w:r>
        <w:rPr/>
        <w:t xml:space="preserve">二、企业经营情况 125</w:t>
      </w:r>
    </w:p>
    <w:p>
      <w:pPr>
        <w:spacing w:after="150"/>
      </w:pPr>
      <w:r>
        <w:rPr/>
        <w:t xml:space="preserve">第二节 北京动力源科技股份有限公司 130</w:t>
      </w:r>
    </w:p>
    <w:p>
      <w:pPr>
        <w:spacing w:after="150"/>
      </w:pPr>
      <w:r>
        <w:rPr/>
        <w:t xml:space="preserve">一、企业介绍 130</w:t>
      </w:r>
    </w:p>
    <w:p>
      <w:pPr>
        <w:spacing w:after="150"/>
      </w:pPr>
      <w:r>
        <w:rPr/>
        <w:t xml:space="preserve">二、企业经营情况 134</w:t>
      </w:r>
    </w:p>
    <w:p>
      <w:pPr>
        <w:spacing w:after="150"/>
      </w:pPr>
      <w:r>
        <w:rPr/>
        <w:t xml:space="preserve">第三节 北京通力盛达节能设备股份有限公司 142</w:t>
      </w:r>
    </w:p>
    <w:p>
      <w:pPr>
        <w:spacing w:after="150"/>
      </w:pPr>
      <w:r>
        <w:rPr/>
        <w:t xml:space="preserve">一、企业介绍 142</w:t>
      </w:r>
    </w:p>
    <w:p>
      <w:pPr>
        <w:spacing w:after="150"/>
      </w:pPr>
      <w:r>
        <w:rPr/>
        <w:t xml:space="preserve">二、企业经营情况 143</w:t>
      </w:r>
    </w:p>
    <w:p>
      <w:pPr>
        <w:spacing w:after="150"/>
      </w:pPr>
      <w:r>
        <w:rPr/>
        <w:t xml:space="preserve">第四节 中兴通讯股份有限公司 144</w:t>
      </w:r>
    </w:p>
    <w:p>
      <w:pPr>
        <w:spacing w:after="150"/>
      </w:pPr>
      <w:r>
        <w:rPr/>
        <w:t xml:space="preserve">一、企业介绍 144</w:t>
      </w:r>
    </w:p>
    <w:p>
      <w:pPr>
        <w:spacing w:after="150"/>
      </w:pPr>
      <w:r>
        <w:rPr/>
        <w:t xml:space="preserve">二、企业经营情况 145</w:t>
      </w:r>
    </w:p>
    <w:p>
      <w:pPr>
        <w:spacing w:after="150"/>
      </w:pPr>
      <w:r>
        <w:rPr/>
        <w:t xml:space="preserve">第五节 武汉普天通信设备集团有限公司 152</w:t>
      </w:r>
    </w:p>
    <w:p>
      <w:pPr>
        <w:spacing w:after="150"/>
      </w:pPr>
      <w:r>
        <w:rPr/>
        <w:t xml:space="preserve">一、企业介绍 152</w:t>
      </w:r>
    </w:p>
    <w:p>
      <w:pPr>
        <w:spacing w:after="150"/>
      </w:pPr>
      <w:r>
        <w:rPr/>
        <w:t xml:space="preserve">二、企业经营情况 152</w:t>
      </w:r>
    </w:p>
    <w:p>
      <w:pPr>
        <w:spacing w:after="150"/>
      </w:pPr>
      <w:r>
        <w:rPr/>
        <w:t xml:space="preserve">第六节 深圳科士达科技股份有限公司 154</w:t>
      </w:r>
    </w:p>
    <w:p>
      <w:pPr>
        <w:spacing w:after="150"/>
      </w:pPr>
      <w:r>
        <w:rPr/>
        <w:t xml:space="preserve">一、企业介绍 154</w:t>
      </w:r>
    </w:p>
    <w:p>
      <w:pPr>
        <w:spacing w:after="150"/>
      </w:pPr>
      <w:r>
        <w:rPr/>
        <w:t xml:space="preserve">二、企业经营情况 156</w:t>
      </w:r>
    </w:p>
    <w:p>
      <w:pPr>
        <w:spacing w:after="150"/>
      </w:pPr>
      <w:r>
        <w:rPr/>
        <w:t xml:space="preserve">第八节 华为 163</w:t>
      </w:r>
    </w:p>
    <w:p>
      <w:pPr>
        <w:spacing w:after="150"/>
      </w:pPr>
      <w:r>
        <w:rPr/>
        <w:t xml:space="preserve">一、企业介绍 163</w:t>
      </w:r>
    </w:p>
    <w:p>
      <w:pPr>
        <w:spacing w:after="150"/>
      </w:pPr>
      <w:r>
        <w:rPr/>
        <w:t xml:space="preserve">二、企业经营情况 163</w:t>
      </w:r>
    </w:p>
    <w:p>
      <w:pPr>
        <w:spacing w:after="150"/>
      </w:pPr>
      <w:r>
        <w:rPr/>
        <w:t xml:space="preserve">第九节 新疆阳光电通科技股份有限公司 170</w:t>
      </w:r>
    </w:p>
    <w:p>
      <w:pPr>
        <w:spacing w:after="150"/>
      </w:pPr>
      <w:r>
        <w:rPr/>
        <w:t xml:space="preserve">一、企业介绍 170</w:t>
      </w:r>
    </w:p>
    <w:p>
      <w:pPr>
        <w:spacing w:after="150"/>
      </w:pPr>
      <w:r>
        <w:rPr/>
        <w:t xml:space="preserve">二、企业经营情况 171</w:t>
      </w:r>
    </w:p>
    <w:p>
      <w:pPr>
        <w:spacing w:after="150"/>
      </w:pPr>
      <w:r>
        <w:rPr/>
        <w:t xml:space="preserve">第十节 广州珠江电信设备制造有限公司 180</w:t>
      </w:r>
    </w:p>
    <w:p>
      <w:pPr>
        <w:spacing w:after="150"/>
      </w:pPr>
      <w:r>
        <w:rPr/>
        <w:t xml:space="preserve">一、企业介绍 180</w:t>
      </w:r>
    </w:p>
    <w:p>
      <w:pPr>
        <w:spacing w:after="150"/>
      </w:pPr>
      <w:r>
        <w:rPr/>
        <w:t xml:space="preserve">二、企业经营情况 185</w:t>
      </w:r>
    </w:p>
    <w:p>
      <w:pPr>
        <w:spacing w:after="150"/>
      </w:pPr>
      <w:r>
        <w:rPr/>
        <w:t xml:space="preserve">第十一节 中达电通股份有限公司 186</w:t>
      </w:r>
    </w:p>
    <w:p>
      <w:pPr>
        <w:spacing w:after="150"/>
      </w:pPr>
      <w:r>
        <w:rPr/>
        <w:t xml:space="preserve">一、企业介绍 186</w:t>
      </w:r>
    </w:p>
    <w:p>
      <w:pPr>
        <w:spacing w:after="150"/>
      </w:pPr>
      <w:r>
        <w:rPr/>
        <w:t xml:space="preserve">二、企业经营情况 187</w:t>
      </w:r>
    </w:p>
    <w:p>
      <w:pPr>
        <w:spacing w:after="150"/>
      </w:pPr>
      <w:r>
        <w:rPr/>
        <w:t xml:space="preserve">第十二节 艾默生 193</w:t>
      </w:r>
    </w:p>
    <w:p>
      <w:pPr>
        <w:spacing w:after="150"/>
      </w:pPr>
      <w:r>
        <w:rPr/>
        <w:t xml:space="preserve">一、企业介绍 193</w:t>
      </w:r>
    </w:p>
    <w:p>
      <w:pPr>
        <w:spacing w:after="150"/>
      </w:pPr>
      <w:r>
        <w:rPr/>
        <w:t xml:space="preserve">二、企业经营情况 193</w:t>
      </w:r>
    </w:p>
    <w:p>
      <w:pPr>
        <w:spacing w:after="150"/>
      </w:pPr>
      <w:r>
        <w:rPr/>
        <w:t xml:space="preserve">第十三节 上海科泰电源股份有限公司 196</w:t>
      </w:r>
    </w:p>
    <w:p>
      <w:pPr>
        <w:spacing w:after="150"/>
      </w:pPr>
      <w:r>
        <w:rPr/>
        <w:t xml:space="preserve">一、企业介绍 196</w:t>
      </w:r>
    </w:p>
    <w:p>
      <w:pPr>
        <w:spacing w:after="150"/>
      </w:pPr>
      <w:r>
        <w:rPr/>
        <w:t xml:space="preserve">二、企业经营情况 197</w:t>
      </w:r>
    </w:p>
    <w:p>
      <w:pPr>
        <w:spacing w:after="150"/>
      </w:pPr>
      <w:r>
        <w:rPr/>
        <w:t xml:space="preserve">第十四节 洛阳巨龙通信设备集团有限公司 204</w:t>
      </w:r>
    </w:p>
    <w:p>
      <w:pPr>
        <w:spacing w:after="150"/>
      </w:pPr>
      <w:r>
        <w:rPr/>
        <w:t xml:space="preserve">第十五节 广州市天东通信设备有限公司 205</w:t>
      </w:r>
    </w:p>
    <w:p>
      <w:pPr>
        <w:spacing w:after="150"/>
      </w:pPr>
      <w:r>
        <w:rPr>
          <w:b w:val="1"/>
          <w:bCs w:val="1"/>
        </w:rPr>
        <w:t xml:space="preserve">第六章 通信电源行业国内拟在建项目分析及竞争对手动向 206</w:t>
      </w:r>
    </w:p>
    <w:p>
      <w:pPr>
        <w:spacing w:after="150"/>
      </w:pPr>
      <w:r>
        <w:rPr/>
        <w:t xml:space="preserve">第一节 国内主要竞争对手动态分析 206</w:t>
      </w:r>
    </w:p>
    <w:p>
      <w:pPr>
        <w:spacing w:after="150"/>
      </w:pPr>
      <w:r>
        <w:rPr/>
        <w:t xml:space="preserve">第二节 国内拟在建项目分析 209</w:t>
      </w:r>
    </w:p>
    <w:p>
      <w:pPr>
        <w:spacing w:after="150"/>
      </w:pPr>
      <w:r>
        <w:rPr>
          <w:b w:val="1"/>
          <w:bCs w:val="1"/>
        </w:rPr>
        <w:t xml:space="preserve">第七章 通信电源行业国外市场分析 211</w:t>
      </w:r>
    </w:p>
    <w:p>
      <w:pPr>
        <w:spacing w:after="150"/>
      </w:pPr>
      <w:r>
        <w:rPr/>
        <w:t xml:space="preserve">第一节 国外市场整体概述 211</w:t>
      </w:r>
    </w:p>
    <w:p>
      <w:pPr>
        <w:spacing w:after="150"/>
      </w:pPr>
      <w:r>
        <w:rPr/>
        <w:t xml:space="preserve">第二节 亚洲地区主要市场概况 212</w:t>
      </w:r>
    </w:p>
    <w:p>
      <w:pPr>
        <w:spacing w:after="150"/>
      </w:pPr>
      <w:r>
        <w:rPr/>
        <w:t xml:space="preserve">第三节 欧盟主要国家市场概况 212</w:t>
      </w:r>
    </w:p>
    <w:p>
      <w:pPr>
        <w:spacing w:after="150"/>
      </w:pPr>
      <w:r>
        <w:rPr/>
        <w:t xml:space="preserve">第四节 北美地区主要市场概况 213</w:t>
      </w:r>
    </w:p>
    <w:p>
      <w:pPr>
        <w:spacing w:after="150"/>
      </w:pPr>
      <w:r>
        <w:rPr/>
        <w:t xml:space="preserve">第五节 国外生产商或进口商介绍 213</w:t>
      </w:r>
    </w:p>
    <w:p>
      <w:pPr>
        <w:spacing w:after="150"/>
      </w:pPr>
      <w:r>
        <w:rPr>
          <w:b w:val="1"/>
          <w:bCs w:val="1"/>
        </w:rPr>
        <w:t xml:space="preserve">第八章 通信电源行业用户度分析 214</w:t>
      </w:r>
    </w:p>
    <w:p>
      <w:pPr>
        <w:spacing w:after="150"/>
      </w:pPr>
      <w:r>
        <w:rPr/>
        <w:t xml:space="preserve">第一节 通信电源行业用户认知程度 214</w:t>
      </w:r>
    </w:p>
    <w:p>
      <w:pPr>
        <w:spacing w:after="150"/>
      </w:pPr>
      <w:r>
        <w:rPr/>
        <w:t xml:space="preserve">第二节 通信电源行业用户关注因素 214</w:t>
      </w:r>
    </w:p>
    <w:p>
      <w:pPr>
        <w:spacing w:after="150"/>
      </w:pPr>
      <w:r>
        <w:rPr/>
        <w:t xml:space="preserve">一、功能 214</w:t>
      </w:r>
    </w:p>
    <w:p>
      <w:pPr>
        <w:spacing w:after="150"/>
      </w:pPr>
      <w:r>
        <w:rPr/>
        <w:t xml:space="preserve">二、质量 215</w:t>
      </w:r>
    </w:p>
    <w:p>
      <w:pPr>
        <w:spacing w:after="150"/>
      </w:pPr>
      <w:r>
        <w:rPr/>
        <w:t xml:space="preserve">三、价格 216</w:t>
      </w:r>
    </w:p>
    <w:p>
      <w:pPr>
        <w:spacing w:after="150"/>
      </w:pPr>
      <w:r>
        <w:rPr/>
        <w:t xml:space="preserve">四、外观 216</w:t>
      </w:r>
    </w:p>
    <w:p>
      <w:pPr>
        <w:spacing w:after="150"/>
      </w:pPr>
      <w:r>
        <w:rPr/>
        <w:t xml:space="preserve">五、服务 216</w:t>
      </w:r>
    </w:p>
    <w:p>
      <w:pPr>
        <w:spacing w:after="150"/>
      </w:pPr>
      <w:r>
        <w:rPr>
          <w:b w:val="1"/>
          <w:bCs w:val="1"/>
        </w:rPr>
        <w:t xml:space="preserve">第九章 通信电源行业未来发展预测及投资前景分析 217</w:t>
      </w:r>
    </w:p>
    <w:p>
      <w:pPr>
        <w:spacing w:after="150"/>
      </w:pPr>
      <w:r>
        <w:rPr/>
        <w:t xml:space="preserve">第一节 当前行业存在的问题 217</w:t>
      </w:r>
    </w:p>
    <w:p>
      <w:pPr>
        <w:spacing w:after="150"/>
      </w:pPr>
      <w:r>
        <w:rPr/>
        <w:t xml:space="preserve">第二节 行业竞争状况分析 217</w:t>
      </w:r>
    </w:p>
    <w:p>
      <w:pPr>
        <w:spacing w:after="150"/>
      </w:pPr>
      <w:r>
        <w:rPr/>
        <w:t xml:space="preserve">第三节 行业发展预测与投资前景分析 217</w:t>
      </w:r>
    </w:p>
    <w:p>
      <w:pPr>
        <w:spacing w:after="150"/>
      </w:pPr>
      <w:r>
        <w:rPr>
          <w:b w:val="1"/>
          <w:bCs w:val="1"/>
        </w:rPr>
        <w:t xml:space="preserve">第十章 通信电源行业投资风险及防范措施 220</w:t>
      </w:r>
    </w:p>
    <w:p>
      <w:pPr>
        <w:spacing w:after="150"/>
      </w:pPr>
      <w:r>
        <w:rPr/>
        <w:t xml:space="preserve">第一节 政策风险 220</w:t>
      </w:r>
    </w:p>
    <w:p>
      <w:pPr>
        <w:spacing w:after="150"/>
      </w:pPr>
      <w:r>
        <w:rPr/>
        <w:t xml:space="preserve">第二节 技术风险 220</w:t>
      </w:r>
    </w:p>
    <w:p>
      <w:pPr>
        <w:spacing w:after="150"/>
      </w:pPr>
      <w:r>
        <w:rPr/>
        <w:t xml:space="preserve">第三节 市场风险 220</w:t>
      </w:r>
    </w:p>
    <w:p>
      <w:pPr>
        <w:spacing w:after="150"/>
      </w:pPr>
      <w:r>
        <w:rPr/>
        <w:t xml:space="preserve">第四节 财务风险 221</w:t>
      </w:r>
    </w:p>
    <w:p>
      <w:pPr>
        <w:spacing w:after="150"/>
      </w:pPr>
      <w:r>
        <w:rPr/>
        <w:t xml:space="preserve">第五节 经营管理风险 221</w:t>
      </w:r>
    </w:p>
    <w:p>
      <w:pPr>
        <w:spacing w:after="150"/>
      </w:pPr>
      <w:r>
        <w:rPr/>
        <w:t xml:space="preserve">第六节 投资建议 221</w:t>
      </w:r>
    </w:p>
    <w:p>
      <w:pPr>
        <w:spacing w:after="150"/>
      </w:pPr>
      <w:r>
        <w:rPr>
          <w:b w:val="1"/>
          <w:bCs w:val="1"/>
        </w:rPr>
        <w:t xml:space="preserve">图表目录</w:t>
      </w:r>
    </w:p>
    <w:p>
      <w:pPr>
        <w:spacing w:after="150"/>
      </w:pPr>
      <w:r>
        <w:rPr/>
        <w:t xml:space="preserve">图表：通信电源系统 2</w:t>
      </w:r>
    </w:p>
    <w:p>
      <w:pPr>
        <w:spacing w:after="150"/>
      </w:pPr>
      <w:r>
        <w:rPr/>
        <w:t xml:space="preserve">图表：高频开关电源系统工作原理示意图如下 5</w:t>
      </w:r>
    </w:p>
    <w:p>
      <w:pPr>
        <w:spacing w:after="150"/>
      </w:pPr>
      <w:r>
        <w:rPr/>
        <w:t xml:space="preserve">图表：通信电源行业所属 7</w:t>
      </w:r>
    </w:p>
    <w:p>
      <w:pPr>
        <w:spacing w:after="150"/>
      </w:pPr>
      <w:r>
        <w:rPr/>
        <w:t xml:space="preserve">图表：各通信运营商的采购模式具体如下 13</w:t>
      </w:r>
    </w:p>
    <w:p>
      <w:pPr>
        <w:spacing w:after="150"/>
      </w:pPr>
      <w:r>
        <w:rPr/>
        <w:t xml:space="preserve">图表：中国GDP同比增幅(季度) 20</w:t>
      </w:r>
    </w:p>
    <w:p>
      <w:pPr>
        <w:spacing w:after="150"/>
      </w:pPr>
      <w:r>
        <w:rPr/>
        <w:t xml:space="preserve">图表：2006年-2019-2023年我国通信设备制造业收入及增长情况 24</w:t>
      </w:r>
    </w:p>
    <w:p>
      <w:pPr>
        <w:spacing w:after="150"/>
      </w:pPr>
      <w:r>
        <w:rPr/>
        <w:t xml:space="preserve">图表：中国网民规模和互联网普及率 28</w:t>
      </w:r>
    </w:p>
    <w:p>
      <w:pPr>
        <w:spacing w:after="150"/>
      </w:pPr>
      <w:r>
        <w:rPr/>
        <w:t xml:space="preserve">图表：中国手机网民规模及其占网民比例 28</w:t>
      </w:r>
    </w:p>
    <w:p>
      <w:pPr>
        <w:spacing w:after="150"/>
      </w:pPr>
      <w:r>
        <w:rPr/>
        <w:t xml:space="preserve">图表：2019-2023年固定互联网宽带介入用户和移动宽带用户 33</w:t>
      </w:r>
    </w:p>
    <w:p>
      <w:pPr>
        <w:spacing w:after="150"/>
      </w:pPr>
      <w:r>
        <w:rPr/>
        <w:t xml:space="preserve">图表：2019-2023年中国三家运营商4G用户渗透率 34</w:t>
      </w:r>
    </w:p>
    <w:p>
      <w:pPr>
        <w:spacing w:after="150"/>
      </w:pPr>
      <w:r>
        <w:rPr/>
        <w:t xml:space="preserve">图表：2019-2023年中国运营商4G新增用户占比情况 34</w:t>
      </w:r>
    </w:p>
    <w:p>
      <w:pPr>
        <w:spacing w:after="150"/>
      </w:pPr>
      <w:r>
        <w:rPr/>
        <w:t xml:space="preserve">图表：4G概念相关公司 37</w:t>
      </w:r>
    </w:p>
    <w:p>
      <w:pPr>
        <w:spacing w:after="150"/>
      </w:pPr>
      <w:r>
        <w:rPr/>
        <w:t xml:space="preserve">图表：“十四五”信息化发展基本情况 61</w:t>
      </w:r>
    </w:p>
    <w:p>
      <w:pPr>
        <w:spacing w:after="150"/>
      </w:pPr>
      <w:r>
        <w:rPr/>
        <w:t xml:space="preserve">图表：“十四五”信息化发展主要指标 63</w:t>
      </w:r>
    </w:p>
    <w:p>
      <w:pPr>
        <w:spacing w:after="150"/>
      </w:pPr>
      <w:r>
        <w:rPr/>
        <w:t xml:space="preserve">图表：通信电源行业产业链 67</w:t>
      </w:r>
    </w:p>
    <w:p>
      <w:pPr>
        <w:spacing w:after="150"/>
      </w:pPr>
      <w:r>
        <w:rPr/>
        <w:t xml:space="preserve">图表：2019-2023年电信业务总量与业务收入增长情况 74</w:t>
      </w:r>
    </w:p>
    <w:p>
      <w:pPr>
        <w:spacing w:after="150"/>
      </w:pPr>
      <w:r>
        <w:rPr/>
        <w:t xml:space="preserve">图表：1949-2019-2023年固定电话、移动电话用户发展情况 75</w:t>
      </w:r>
    </w:p>
    <w:p>
      <w:pPr>
        <w:spacing w:after="150"/>
      </w:pPr>
      <w:r>
        <w:rPr/>
        <w:t xml:space="preserve">图表：2019-2023年移动电话普及率各省发展情况 75</w:t>
      </w:r>
    </w:p>
    <w:p>
      <w:pPr>
        <w:spacing w:after="150"/>
      </w:pPr>
      <w:r>
        <w:rPr/>
        <w:t xml:space="preserve">图表：2019-2023年各制式移动电话用户发展情况 76</w:t>
      </w:r>
    </w:p>
    <w:p>
      <w:pPr>
        <w:spacing w:after="150"/>
      </w:pPr>
      <w:r>
        <w:rPr/>
        <w:t xml:space="preserve">图表：2019-2023年3G/4G用户发展情况 76</w:t>
      </w:r>
    </w:p>
    <w:p>
      <w:pPr>
        <w:spacing w:after="150"/>
      </w:pPr>
      <w:r>
        <w:rPr/>
        <w:t xml:space="preserve">图表：2019-2023年互联网宽带接入端口发展情况 77</w:t>
      </w:r>
    </w:p>
    <w:p>
      <w:pPr>
        <w:spacing w:after="150"/>
      </w:pPr>
      <w:r>
        <w:rPr/>
        <w:t xml:space="preserve">图表：2019-2023年东、中、西部地区电信业务收入比重 78</w:t>
      </w:r>
    </w:p>
    <w:p>
      <w:pPr>
        <w:spacing w:after="150"/>
      </w:pPr>
      <w:r>
        <w:rPr/>
        <w:t xml:space="preserve">图表：2019-2023年固定资产投资主要业务投资变化情况 85</w:t>
      </w:r>
    </w:p>
    <w:p>
      <w:pPr>
        <w:spacing w:after="150"/>
      </w:pPr>
      <w:r>
        <w:rPr/>
        <w:t xml:space="preserve">图表：2019-2023年电信固定资产投资完成情况 85</w:t>
      </w:r>
    </w:p>
    <w:p>
      <w:pPr>
        <w:spacing w:after="150"/>
      </w:pPr>
      <w:r>
        <w:rPr/>
        <w:t xml:space="preserve">图表：2019-2023年中国通信电源行业市场规模 94</w:t>
      </w:r>
    </w:p>
    <w:p>
      <w:pPr>
        <w:spacing w:after="150"/>
      </w:pPr>
      <w:r>
        <w:rPr/>
        <w:t xml:space="preserve">图表：2019-2023年移动电话基站发展情况 95</w:t>
      </w:r>
    </w:p>
    <w:p>
      <w:pPr>
        <w:spacing w:after="150"/>
      </w:pPr>
      <w:r>
        <w:rPr/>
        <w:t xml:space="preserve">图表：国内通信电源产品产销统计(一次电源) 99</w:t>
      </w:r>
    </w:p>
    <w:p>
      <w:pPr>
        <w:spacing w:after="150"/>
      </w:pPr>
      <w:r>
        <w:rPr/>
        <w:t xml:space="preserve">图表：国内通信电源产品产销统计(二次电源) 99</w:t>
      </w:r>
    </w:p>
    <w:p>
      <w:pPr>
        <w:spacing w:after="150"/>
      </w:pPr>
      <w:r>
        <w:rPr/>
        <w:t xml:space="preserve">图表：我国通信电源系统企业格局 100</w:t>
      </w:r>
    </w:p>
    <w:p>
      <w:pPr>
        <w:spacing w:after="150"/>
      </w:pPr>
      <w:r>
        <w:rPr/>
        <w:t xml:space="preserve">图表：2024-2029年市场需求规模预测 104</w:t>
      </w:r>
    </w:p>
    <w:p>
      <w:pPr>
        <w:spacing w:after="150"/>
      </w:pPr>
      <w:r>
        <w:rPr/>
        <w:t xml:space="preserve">图表：2024-2029年UPS电源市场规模预测 105</w:t>
      </w:r>
    </w:p>
    <w:p>
      <w:pPr>
        <w:spacing w:after="150"/>
      </w:pPr>
      <w:r>
        <w:rPr/>
        <w:t xml:space="preserve">图表：铁锂电池与铅酸电池在后备电源应用上的比较 108</w:t>
      </w:r>
    </w:p>
    <w:p>
      <w:pPr>
        <w:spacing w:after="150"/>
      </w:pPr>
      <w:r>
        <w:rPr/>
        <w:t xml:space="preserve">图表：铁锂电池在通信后备电源渗透例举 108</w:t>
      </w:r>
    </w:p>
    <w:p>
      <w:pPr>
        <w:spacing w:after="150"/>
      </w:pPr>
      <w:r>
        <w:rPr/>
        <w:t xml:space="preserve">图表：2019-2023年我国移动公司室分建设投资额示意图 114</w:t>
      </w:r>
    </w:p>
    <w:p>
      <w:pPr>
        <w:spacing w:after="150"/>
      </w:pPr>
      <w:r>
        <w:rPr/>
        <w:t xml:space="preserve">图表：2019-2023年我国联通公司室分建设投资额示意图 119</w:t>
      </w:r>
    </w:p>
    <w:p>
      <w:pPr>
        <w:spacing w:after="150"/>
      </w:pPr>
      <w:r>
        <w:rPr/>
        <w:t xml:space="preserve">图表：2019-2023年我国联通室分投资区域占比 120</w:t>
      </w:r>
    </w:p>
    <w:p>
      <w:pPr>
        <w:spacing w:after="150"/>
      </w:pPr>
      <w:r>
        <w:rPr/>
        <w:t xml:space="preserve">图表：2019-2023年我国电信公司室分建设投资额示意图 122</w:t>
      </w:r>
    </w:p>
    <w:p>
      <w:pPr>
        <w:spacing w:after="150"/>
      </w:pPr>
      <w:r>
        <w:rPr/>
        <w:t xml:space="preserve">图表：2019-2023年H1杭州中恒电气股份有限公司主营业务收入分析 126</w:t>
      </w:r>
    </w:p>
    <w:p>
      <w:pPr>
        <w:spacing w:after="150"/>
      </w:pPr>
      <w:r>
        <w:rPr/>
        <w:t xml:space="preserve">图表：2019-2023年杭州中恒电气股份有限公司营业利润率 127</w:t>
      </w:r>
    </w:p>
    <w:p>
      <w:pPr>
        <w:spacing w:after="150"/>
      </w:pPr>
      <w:r>
        <w:rPr/>
        <w:t xml:space="preserve">图表：2019-2023年杭州中恒电气股份有限公司净资产收益率 127</w:t>
      </w:r>
    </w:p>
    <w:p>
      <w:pPr>
        <w:spacing w:after="150"/>
      </w:pPr>
      <w:r>
        <w:rPr/>
        <w:t xml:space="preserve">图表：2019-2023年杭州中恒电气股份有限公司流动比率 128</w:t>
      </w:r>
    </w:p>
    <w:p>
      <w:pPr>
        <w:spacing w:after="150"/>
      </w:pPr>
      <w:r>
        <w:rPr/>
        <w:t xml:space="preserve">图表：2019-2023年杭州中恒电气股份有限公司资产负债率 128</w:t>
      </w:r>
    </w:p>
    <w:p>
      <w:pPr>
        <w:spacing w:after="150"/>
      </w:pPr>
      <w:r>
        <w:rPr/>
        <w:t xml:space="preserve">图表：2019-2023年杭州中恒电气股份有限公司净利润增长率 128</w:t>
      </w:r>
    </w:p>
    <w:p>
      <w:pPr>
        <w:spacing w:after="150"/>
      </w:pPr>
      <w:r>
        <w:rPr/>
        <w:t xml:space="preserve">图表：2019-2023年杭州中恒电气股份有限公司净资产增长率 129</w:t>
      </w:r>
    </w:p>
    <w:p>
      <w:pPr>
        <w:spacing w:after="150"/>
      </w:pPr>
      <w:r>
        <w:rPr/>
        <w:t xml:space="preserve">图表：2019-2023年杭州中恒电气股份有限公司存货周转率 129</w:t>
      </w:r>
    </w:p>
    <w:p>
      <w:pPr>
        <w:spacing w:after="150"/>
      </w:pPr>
      <w:r>
        <w:rPr/>
        <w:t xml:space="preserve">图表：2019-2023年杭州中恒电气股份有限公司总资产周转率 129</w:t>
      </w:r>
    </w:p>
    <w:p>
      <w:pPr>
        <w:spacing w:after="150"/>
      </w:pPr>
      <w:r>
        <w:rPr/>
        <w:t xml:space="preserve">图表：2019-2023年H1北京动力源科技股份有限公司主营业务收入分析 137</w:t>
      </w:r>
    </w:p>
    <w:p>
      <w:pPr>
        <w:spacing w:after="150"/>
      </w:pPr>
      <w:r>
        <w:rPr/>
        <w:t xml:space="preserve">图表：2019-2023年北京动力源科技股份有限公司营业利润率 138</w:t>
      </w:r>
    </w:p>
    <w:p>
      <w:pPr>
        <w:spacing w:after="150"/>
      </w:pPr>
      <w:r>
        <w:rPr/>
        <w:t xml:space="preserve">图表：2019-2023年北京动力源科技股份有限公司净资产收益率 139</w:t>
      </w:r>
    </w:p>
    <w:p>
      <w:pPr>
        <w:spacing w:after="150"/>
      </w:pPr>
      <w:r>
        <w:rPr/>
        <w:t xml:space="preserve">图表：2019-2023年北京动力源科技股份有限公司流动比率 139</w:t>
      </w:r>
    </w:p>
    <w:p>
      <w:pPr>
        <w:spacing w:after="150"/>
      </w:pPr>
      <w:r>
        <w:rPr/>
        <w:t xml:space="preserve">图表：2019-2023年北京动力源科技股份有限公司资产负债率 139</w:t>
      </w:r>
    </w:p>
    <w:p>
      <w:pPr>
        <w:spacing w:after="150"/>
      </w:pPr>
      <w:r>
        <w:rPr/>
        <w:t xml:space="preserve">图表：2019-2023年北京动力源科技股份有限公司净利润增长率 140</w:t>
      </w:r>
    </w:p>
    <w:p>
      <w:pPr>
        <w:spacing w:after="150"/>
      </w:pPr>
      <w:r>
        <w:rPr/>
        <w:t xml:space="preserve">图表：2019-2023年北京动力源科技股份有限公司净资产增长率 140</w:t>
      </w:r>
    </w:p>
    <w:p>
      <w:pPr>
        <w:spacing w:after="150"/>
      </w:pPr>
      <w:r>
        <w:rPr/>
        <w:t xml:space="preserve">图表：2019-2023年北京动力源科技股份有限公司存货周转率 141</w:t>
      </w:r>
    </w:p>
    <w:p>
      <w:pPr>
        <w:spacing w:after="150"/>
      </w:pPr>
      <w:r>
        <w:rPr/>
        <w:t xml:space="preserve">图表：2019-2023年北京动力源科技股份有限公司总资产周转率 141</w:t>
      </w:r>
    </w:p>
    <w:p>
      <w:pPr>
        <w:spacing w:after="150"/>
      </w:pPr>
      <w:r>
        <w:rPr/>
        <w:t xml:space="preserve">图表：2019-2023年H1中兴通讯股份有限公司主营业务收入分析 148</w:t>
      </w:r>
    </w:p>
    <w:p>
      <w:pPr>
        <w:spacing w:after="150"/>
      </w:pPr>
      <w:r>
        <w:rPr/>
        <w:t xml:space="preserve">图表：2019-2023年中兴通讯股份有限公司营业利润率 149</w:t>
      </w:r>
    </w:p>
    <w:p>
      <w:pPr>
        <w:spacing w:after="150"/>
      </w:pPr>
      <w:r>
        <w:rPr/>
        <w:t xml:space="preserve">图表：2019-2023年中兴通讯股份有限公司净资产收益率 149</w:t>
      </w:r>
    </w:p>
    <w:p>
      <w:pPr>
        <w:spacing w:after="150"/>
      </w:pPr>
      <w:r>
        <w:rPr/>
        <w:t xml:space="preserve">图表：2019-2023年中兴通讯股份有限公司流动比率 150</w:t>
      </w:r>
    </w:p>
    <w:p>
      <w:pPr>
        <w:spacing w:after="150"/>
      </w:pPr>
      <w:r>
        <w:rPr/>
        <w:t xml:space="preserve">图表：2019-2023年中兴通讯股份有限公司资产负债率 150</w:t>
      </w:r>
    </w:p>
    <w:p>
      <w:pPr>
        <w:spacing w:after="150"/>
      </w:pPr>
      <w:r>
        <w:rPr/>
        <w:t xml:space="preserve">图表：2019-2023年中兴通讯股份有限公司净利润增长率 150</w:t>
      </w:r>
    </w:p>
    <w:p>
      <w:pPr>
        <w:spacing w:after="150"/>
      </w:pPr>
      <w:r>
        <w:rPr/>
        <w:t xml:space="preserve">图表：2019-2023年中兴通讯股份有限公司净资产增长率 151</w:t>
      </w:r>
    </w:p>
    <w:p>
      <w:pPr>
        <w:spacing w:after="150"/>
      </w:pPr>
      <w:r>
        <w:rPr/>
        <w:t xml:space="preserve">图表：2019-2023年中兴通讯股份有限公司存货周转率 151</w:t>
      </w:r>
    </w:p>
    <w:p>
      <w:pPr>
        <w:spacing w:after="150"/>
      </w:pPr>
      <w:r>
        <w:rPr/>
        <w:t xml:space="preserve">图表：2019-2023年中兴通讯股份有限公司总资产周转率 151</w:t>
      </w:r>
    </w:p>
    <w:p>
      <w:pPr>
        <w:spacing w:after="150"/>
      </w:pPr>
      <w:r>
        <w:rPr/>
        <w:t xml:space="preserve">图表：2019-2023年H1主营业务收入分析 159</w:t>
      </w:r>
    </w:p>
    <w:p>
      <w:pPr>
        <w:spacing w:after="150"/>
      </w:pPr>
      <w:r>
        <w:rPr/>
        <w:t xml:space="preserve">图表：2019-2023年深圳科士达科技股份有限公司营业利润率 160</w:t>
      </w:r>
    </w:p>
    <w:p>
      <w:pPr>
        <w:spacing w:after="150"/>
      </w:pPr>
      <w:r>
        <w:rPr/>
        <w:t xml:space="preserve">图表：2019-2023年深圳科士达科技股份有限公司净资产收益率 160</w:t>
      </w:r>
    </w:p>
    <w:p>
      <w:pPr>
        <w:spacing w:after="150"/>
      </w:pPr>
      <w:r>
        <w:rPr/>
        <w:t xml:space="preserve">图表：2019-2023年深圳科士达科技股份有限公司流动比率 160</w:t>
      </w:r>
    </w:p>
    <w:p>
      <w:pPr>
        <w:spacing w:after="150"/>
      </w:pPr>
      <w:r>
        <w:rPr/>
        <w:t xml:space="preserve">图表：2019-2023年深圳科士达科技股份有限公司资产负债率 161</w:t>
      </w:r>
    </w:p>
    <w:p>
      <w:pPr>
        <w:spacing w:after="150"/>
      </w:pPr>
      <w:r>
        <w:rPr/>
        <w:t xml:space="preserve">图表：2019-2023年深圳科士达科技股份有限公司净利润增长率 161</w:t>
      </w:r>
    </w:p>
    <w:p>
      <w:pPr>
        <w:spacing w:after="150"/>
      </w:pPr>
      <w:r>
        <w:rPr/>
        <w:t xml:space="preserve">图表：2019-2023年深圳科士达科技股份有限公司净资产增长率 161</w:t>
      </w:r>
    </w:p>
    <w:p>
      <w:pPr>
        <w:spacing w:after="150"/>
      </w:pPr>
      <w:r>
        <w:rPr/>
        <w:t xml:space="preserve">图表：2019-2023年深圳科士达科技股份有限公司存货周转率 162</w:t>
      </w:r>
    </w:p>
    <w:p>
      <w:pPr>
        <w:spacing w:after="150"/>
      </w:pPr>
      <w:r>
        <w:rPr/>
        <w:t xml:space="preserve">图表：2019-2023年深圳科士达科技股份有限公司总资产周转率 162</w:t>
      </w:r>
    </w:p>
    <w:p>
      <w:pPr>
        <w:spacing w:after="150"/>
      </w:pPr>
      <w:r>
        <w:rPr/>
        <w:t xml:space="preserve">图表：新疆阳光电通科技股份有限公司主要产品 173</w:t>
      </w:r>
    </w:p>
    <w:p>
      <w:pPr>
        <w:spacing w:after="150"/>
      </w:pPr>
      <w:r>
        <w:rPr/>
        <w:t xml:space="preserve">图表：2019-2023年H1新疆阳光电通科技股份有限公司营业统计 176</w:t>
      </w:r>
    </w:p>
    <w:p>
      <w:pPr>
        <w:spacing w:after="150"/>
      </w:pPr>
      <w:r>
        <w:rPr/>
        <w:t xml:space="preserve">图表：2019-2023年H1新疆阳光电通科技股份有限公司盈利能力 177</w:t>
      </w:r>
    </w:p>
    <w:p>
      <w:pPr>
        <w:spacing w:after="150"/>
      </w:pPr>
      <w:r>
        <w:rPr/>
        <w:t xml:space="preserve">图表：2019-2023年H1新疆阳光电通科技股份有限公司偿债能力 177</w:t>
      </w:r>
    </w:p>
    <w:p>
      <w:pPr>
        <w:spacing w:after="150"/>
      </w:pPr>
      <w:r>
        <w:rPr/>
        <w:t xml:space="preserve">图表：2019-2023年H1新疆阳光电通科技股份有限公司发展能力 177</w:t>
      </w:r>
    </w:p>
    <w:p>
      <w:pPr>
        <w:spacing w:after="150"/>
      </w:pPr>
      <w:r>
        <w:rPr/>
        <w:t xml:space="preserve">图表：2019-2023年H1新疆阳光电通科技股份有限公司运营能力 177</w:t>
      </w:r>
    </w:p>
    <w:p>
      <w:pPr>
        <w:spacing w:after="150"/>
      </w:pPr>
      <w:r>
        <w:rPr/>
        <w:t xml:space="preserve">图表：新疆阳光电通科技股份有限公司UPS、蓄电池销售流程图 178</w:t>
      </w:r>
    </w:p>
    <w:p>
      <w:pPr>
        <w:spacing w:after="150"/>
      </w:pPr>
      <w:r>
        <w:rPr/>
        <w:t xml:space="preserve">图表：2019-2023年H1上海科泰电源股份有限公司主营业务分析 201</w:t>
      </w:r>
    </w:p>
    <w:p>
      <w:pPr>
        <w:spacing w:after="150"/>
      </w:pPr>
      <w:r>
        <w:rPr/>
        <w:t xml:space="preserve">图表：2019-2023年上海科泰电源股份有限公司营业利润率 202</w:t>
      </w:r>
    </w:p>
    <w:p>
      <w:pPr>
        <w:spacing w:after="150"/>
      </w:pPr>
      <w:r>
        <w:rPr/>
        <w:t xml:space="preserve">图表：2019-2023年上海科泰电源股份有限公司净资产收益率 202</w:t>
      </w:r>
    </w:p>
    <w:p>
      <w:pPr>
        <w:spacing w:after="150"/>
      </w:pPr>
      <w:r>
        <w:rPr/>
        <w:t xml:space="preserve">图表：2019-2023年上海科泰电源股份有限公司流动比率 202</w:t>
      </w:r>
    </w:p>
    <w:p>
      <w:pPr>
        <w:spacing w:after="150"/>
      </w:pPr>
      <w:r>
        <w:rPr/>
        <w:t xml:space="preserve">图表：2019-2023年上海科泰电源股份有限公司资产负债率 203</w:t>
      </w:r>
    </w:p>
    <w:p>
      <w:pPr>
        <w:spacing w:after="150"/>
      </w:pPr>
      <w:r>
        <w:rPr/>
        <w:t xml:space="preserve">图表：2019-2023年上海科泰电源股份有限公司净利润增长率 203</w:t>
      </w:r>
    </w:p>
    <w:p>
      <w:pPr>
        <w:spacing w:after="150"/>
      </w:pPr>
      <w:r>
        <w:rPr/>
        <w:t xml:space="preserve">图表：2019-2023年上海科泰电源股份有限公司净资产增长率 203</w:t>
      </w:r>
    </w:p>
    <w:p>
      <w:pPr>
        <w:spacing w:after="150"/>
      </w:pPr>
      <w:r>
        <w:rPr/>
        <w:t xml:space="preserve">图表：2019-2023年上海科泰电源股份有限公司存货周转率 204</w:t>
      </w:r>
    </w:p>
    <w:p>
      <w:pPr>
        <w:spacing w:after="150"/>
      </w:pPr>
      <w:r>
        <w:rPr/>
        <w:t xml:space="preserve">图表：2019-2023年上海科泰电源股份有限公司总资产周转率 204</w:t>
      </w:r>
    </w:p>
    <w:p>
      <w:pPr>
        <w:spacing w:after="150"/>
      </w:pPr>
      <w:r>
        <w:rPr/>
        <w:t xml:space="preserve">图表：2019-2023年全球通信电源市场规模统计 211</w:t>
      </w:r>
    </w:p>
    <w:p>
      <w:pPr>
        <w:spacing w:after="150"/>
      </w:pPr>
      <w:r>
        <w:rPr/>
        <w:t xml:space="preserve">图表：2019-2023年中国、印度通信电源市场规模统计 212</w:t>
      </w:r>
    </w:p>
    <w:p>
      <w:pPr>
        <w:spacing w:after="150"/>
      </w:pPr>
      <w:r>
        <w:rPr/>
        <w:t xml:space="preserve">图表：2019-2023年法国通信电源市场规模统计 212</w:t>
      </w:r>
    </w:p>
    <w:p>
      <w:pPr>
        <w:spacing w:after="150"/>
      </w:pPr>
      <w:r>
        <w:rPr/>
        <w:t xml:space="preserve">图表：2019-2023年美国、加拿大通信电源市场规模统计 213</w:t>
      </w:r>
    </w:p>
    <w:p>
      <w:pPr>
        <w:spacing w:after="150"/>
      </w:pPr>
      <w:r>
        <w:rPr/>
        <w:t xml:space="preserve">图表：2019-2023年用户对通信电源产品性能的关注调查 215</w:t>
      </w:r>
    </w:p>
    <w:p>
      <w:pPr>
        <w:spacing w:after="150"/>
      </w:pPr>
      <w:r>
        <w:rPr/>
        <w:t xml:space="preserve">图表：2019-2023年用户对通信电源产品价格的关注调查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2024-2029年中国通信电源行业研究与投资分析报告</dc:title>
  <dc:description>2024-2029年中国通信电源行业研究与投资分析报告</dc:description>
  <dc:subject>2024-2029年中国通信电源行业研究与投资分析报告</dc:subject>
  <cp:keywords>研究报告</cp:keywords>
  <cp:category>研究报告</cp:category>
  <cp:lastModifiedBy>北京中道泰和信息咨询有限公司</cp:lastModifiedBy>
  <dcterms:created xsi:type="dcterms:W3CDTF">2024-01-23T17:38:43+08:00</dcterms:created>
  <dcterms:modified xsi:type="dcterms:W3CDTF">2024-01-23T17:38:43+08:00</dcterms:modified>
</cp:coreProperties>
</file>

<file path=docProps/custom.xml><?xml version="1.0" encoding="utf-8"?>
<Properties xmlns="http://schemas.openxmlformats.org/officeDocument/2006/custom-properties" xmlns:vt="http://schemas.openxmlformats.org/officeDocument/2006/docPropsVTypes"/>
</file>