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2024-2029年中国智慧教育市场深度全景调研及“十四五”发展前景预测报告</w:t>
      </w:r>
    </w:p>
    <w:p>
      <w:pPr>
        <w:spacing w:after="150"/>
      </w:pPr>
      <w:r>
        <w:rPr>
          <w:b w:val="1"/>
          <w:bCs w:val="1"/>
        </w:rPr>
        <w:t xml:space="preserve">报告简介</w:t>
      </w:r>
    </w:p>
    <w:p>
      <w:pPr>
        <w:spacing w:after="150"/>
      </w:pPr>
      <w:r>
        <w:rPr/>
        <w:t xml:space="preserve">智慧教育是信息技术与教育发展高度融合而产生的新型教育模式，以物联网、云计算、大数据、泛在网络等为代表的新一代信息技术的快速发展，为智慧教育的实现提供了重要机遇。目前，世界上多个国家(新加坡、韩国、美国等)已将智慧教育作为其未来教育发展的重大战略，纷纷制定了相应发展规划。国内的北京、江苏等省市也开始规划区域智慧教育发展，华为、腾讯、百度等科技巨头也纷纷推出智慧教育相关产品与解决方案，市场发展掀起热潮。</w:t>
      </w:r>
    </w:p>
    <w:p>
      <w:pPr>
        <w:spacing w:after="150"/>
      </w:pPr>
      <w:r>
        <w:rPr/>
        <w:t xml:space="preserve">可以看出，智慧教育是国际教育信息化发展的新方向，也是全球教育发展的新趋势。“十四五”时期，随着国内“智慧城市”建设的持续开展，受益于国家政策的支持以及市场环境的推动，未来几年智慧教育行业将会迎来快速发展时期。因此，有必要对智慧教育行业的发展状况、市场潜力以及未来的发展趋势进行深度剖析，以做出正确的竞争和投资策略。</w:t>
      </w:r>
    </w:p>
    <w:p>
      <w:pPr>
        <w:spacing w:after="150"/>
      </w:pPr>
      <w:r>
        <w:rPr/>
        <w:t xml:space="preserve">智慧教育行业研究报告中的智慧教育行业数据分析以权威的国家统计数据为基础，采用宏观和微观相结合的分析方式，利用科学的统计分析方法，在描述行业概貌的同时，对智慧教育行业进行细化分析，重点企业状况等。报告中主要运用图表及表格方式，直观地阐明了行业的经济类型构成、规模构成、经营效益比较、供需状况等，是企业了解智慧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教育行业研究单位等公布和提供的大量资料。报告对我国智慧教育行业的供需状况、发展现状、子行业发展变化等进行了分析，重点分析了国内外智慧教育行业的发展现状、如何面对行业的发展挑战、行业的发展建议、行业竞争力，以及行业的投资分析和趋势预测等等。报告还综合了智慧教育行业的整体发展动态，对行业在产品方面提供了参考建议和具体解决办法。报告对于智慧教育产品生产企业、经销商、行业管理部门以及拟进入该行业的投资者具有重要的参考价值，对于研究我国智慧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智慧教育行业概述</w:t>
      </w:r>
    </w:p>
    <w:p>
      <w:pPr>
        <w:spacing w:after="150"/>
      </w:pPr>
      <w:r>
        <w:rPr/>
        <w:t xml:space="preserve">第一节 智慧教育行业定义</w:t>
      </w:r>
    </w:p>
    <w:p>
      <w:pPr>
        <w:spacing w:after="150"/>
      </w:pPr>
      <w:r>
        <w:rPr/>
        <w:t xml:space="preserve">第二节 智慧教育行业市场特点分析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智慧教育行业发展周期分析</w:t>
      </w:r>
    </w:p>
    <w:p>
      <w:pPr>
        <w:spacing w:after="150"/>
      </w:pPr>
      <w:r>
        <w:rPr>
          <w:b w:val="1"/>
          <w:bCs w:val="1"/>
        </w:rPr>
        <w:t xml:space="preserve">第二章 全球智慧教育行业发展状况分析</w:t>
      </w:r>
    </w:p>
    <w:p>
      <w:pPr>
        <w:spacing w:after="150"/>
      </w:pPr>
      <w:r>
        <w:rPr/>
        <w:t xml:space="preserve">第一节 智慧教育行业发展综述</w:t>
      </w:r>
    </w:p>
    <w:p>
      <w:pPr>
        <w:spacing w:after="150"/>
      </w:pPr>
      <w:r>
        <w:rPr/>
        <w:t xml:space="preserve">一、智慧教育的概念分析</w:t>
      </w:r>
    </w:p>
    <w:p>
      <w:pPr>
        <w:spacing w:after="150"/>
      </w:pPr>
      <w:r>
        <w:rPr/>
        <w:t xml:space="preserve">二、智慧教育的特性分析</w:t>
      </w:r>
    </w:p>
    <w:p>
      <w:pPr>
        <w:spacing w:after="150"/>
      </w:pPr>
      <w:r>
        <w:rPr/>
        <w:t xml:space="preserve">第二节 主要国家/地区智慧教育行业发展分析</w:t>
      </w:r>
    </w:p>
    <w:p>
      <w:pPr>
        <w:spacing w:after="150"/>
      </w:pPr>
      <w:r>
        <w:rPr/>
        <w:t xml:space="preserve">一、美国智慧教育行业发展分析</w:t>
      </w:r>
    </w:p>
    <w:p>
      <w:pPr>
        <w:spacing w:after="150"/>
      </w:pPr>
      <w:r>
        <w:rPr/>
        <w:t xml:space="preserve">(一)美国智慧教育行业发展现状</w:t>
      </w:r>
    </w:p>
    <w:p>
      <w:pPr>
        <w:spacing w:after="150"/>
      </w:pPr>
      <w:r>
        <w:rPr/>
        <w:t xml:space="preserve">(二)美国智慧教育案例分析</w:t>
      </w:r>
    </w:p>
    <w:p>
      <w:pPr>
        <w:spacing w:after="150"/>
      </w:pPr>
      <w:r>
        <w:rPr/>
        <w:t xml:space="preserve">(三)美国智慧教育行业发展前景</w:t>
      </w:r>
    </w:p>
    <w:p>
      <w:pPr>
        <w:spacing w:after="150"/>
      </w:pPr>
      <w:r>
        <w:rPr/>
        <w:t xml:space="preserve">二、日本智慧教育行业发展分析</w:t>
      </w:r>
    </w:p>
    <w:p>
      <w:pPr>
        <w:spacing w:after="150"/>
      </w:pPr>
      <w:r>
        <w:rPr/>
        <w:t xml:space="preserve">(一)日本智慧教育行业发展现状</w:t>
      </w:r>
    </w:p>
    <w:p>
      <w:pPr>
        <w:spacing w:after="150"/>
      </w:pPr>
      <w:r>
        <w:rPr/>
        <w:t xml:space="preserve">(二)日本智慧教育行业发展前景</w:t>
      </w:r>
    </w:p>
    <w:p>
      <w:pPr>
        <w:spacing w:after="150"/>
      </w:pPr>
      <w:r>
        <w:rPr/>
        <w:t xml:space="preserve">三、韩国智慧教育行业发展分析</w:t>
      </w:r>
    </w:p>
    <w:p>
      <w:pPr>
        <w:spacing w:after="150"/>
      </w:pPr>
      <w:r>
        <w:rPr/>
        <w:t xml:space="preserve">(一)韩国智慧教育行业发展现状</w:t>
      </w:r>
    </w:p>
    <w:p>
      <w:pPr>
        <w:spacing w:after="150"/>
      </w:pPr>
      <w:r>
        <w:rPr/>
        <w:t xml:space="preserve">(二)韩国智慧教育行业案例分析</w:t>
      </w:r>
    </w:p>
    <w:p>
      <w:pPr>
        <w:spacing w:after="150"/>
      </w:pPr>
      <w:r>
        <w:rPr/>
        <w:t xml:space="preserve">(三)韩国智慧教育行业发展前景</w:t>
      </w:r>
    </w:p>
    <w:p>
      <w:pPr>
        <w:spacing w:after="150"/>
      </w:pPr>
      <w:r>
        <w:rPr/>
        <w:t xml:space="preserve">第三节 中国智慧教育行业发展分析</w:t>
      </w:r>
    </w:p>
    <w:p>
      <w:pPr>
        <w:spacing w:after="150"/>
      </w:pPr>
      <w:r>
        <w:rPr/>
        <w:t xml:space="preserve">一、中国智慧教育行业所处生命周期</w:t>
      </w:r>
    </w:p>
    <w:p>
      <w:pPr>
        <w:spacing w:after="150"/>
      </w:pPr>
      <w:r>
        <w:rPr/>
        <w:t xml:space="preserve">二、中国智慧教育行业发展规模</w:t>
      </w:r>
    </w:p>
    <w:p>
      <w:pPr>
        <w:spacing w:after="150"/>
      </w:pPr>
      <w:r>
        <w:rPr/>
        <w:t xml:space="preserve">三、中国智慧教育行业市场结构</w:t>
      </w:r>
    </w:p>
    <w:p>
      <w:pPr>
        <w:spacing w:after="150"/>
      </w:pPr>
      <w:r>
        <w:rPr/>
        <w:t xml:space="preserve">四、中国智慧教育行业竞争分析</w:t>
      </w:r>
    </w:p>
    <w:p>
      <w:pPr>
        <w:spacing w:after="150"/>
      </w:pPr>
      <w:r>
        <w:rPr/>
        <w:t xml:space="preserve">五、中国智慧教育行业发展痛点分析</w:t>
      </w:r>
    </w:p>
    <w:p>
      <w:pPr>
        <w:spacing w:after="150"/>
      </w:pPr>
      <w:r>
        <w:rPr>
          <w:b w:val="1"/>
          <w:bCs w:val="1"/>
        </w:rPr>
        <w:t xml:space="preserve">第三章 2019-2023年中国智慧教育行业发展环境分析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智慧教育行业主要法律法规及政策</w:t>
      </w:r>
    </w:p>
    <w:p>
      <w:pPr>
        <w:spacing w:after="150"/>
      </w:pPr>
      <w:r>
        <w:rPr/>
        <w:t xml:space="preserve">第三节 智慧教育行业社会环境发展分析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2019-2023年中国智慧教育行业现状分析</w:t>
      </w:r>
    </w:p>
    <w:p>
      <w:pPr>
        <w:spacing w:after="150"/>
      </w:pPr>
      <w:r>
        <w:rPr/>
        <w:t xml:space="preserve">第一节 智慧教育行业概况</w:t>
      </w:r>
    </w:p>
    <w:p>
      <w:pPr>
        <w:spacing w:after="150"/>
      </w:pPr>
      <w:r>
        <w:rPr/>
        <w:t xml:space="preserve">一、智慧教育行业发展分析</w:t>
      </w:r>
    </w:p>
    <w:p>
      <w:pPr>
        <w:spacing w:after="150"/>
      </w:pPr>
      <w:r>
        <w:rPr/>
        <w:t xml:space="preserve">二、2024-2029年中国智慧教育行业发展预测</w:t>
      </w:r>
    </w:p>
    <w:p>
      <w:pPr>
        <w:spacing w:after="150"/>
      </w:pPr>
      <w:r>
        <w:rPr/>
        <w:t xml:space="preserve">第二节 智慧教育行业市场现况分析</w:t>
      </w:r>
    </w:p>
    <w:p>
      <w:pPr>
        <w:spacing w:after="150"/>
      </w:pPr>
      <w:r>
        <w:rPr/>
        <w:t xml:space="preserve">一、智慧教育行业市场分析</w:t>
      </w:r>
    </w:p>
    <w:p>
      <w:pPr>
        <w:spacing w:after="150"/>
      </w:pPr>
      <w:r>
        <w:rPr/>
        <w:t xml:space="preserve">二、2024-2029年中国智慧教育行业市场发展预测</w:t>
      </w:r>
    </w:p>
    <w:p>
      <w:pPr>
        <w:spacing w:after="150"/>
      </w:pPr>
      <w:r>
        <w:rPr/>
        <w:t xml:space="preserve">第三节 影响智慧教育行业供需状况的主要因素</w:t>
      </w:r>
    </w:p>
    <w:p>
      <w:pPr>
        <w:spacing w:after="150"/>
      </w:pPr>
      <w:r>
        <w:rPr/>
        <w:t xml:space="preserve">一、智慧教育行业供需现状</w:t>
      </w:r>
    </w:p>
    <w:p>
      <w:pPr>
        <w:spacing w:after="150"/>
      </w:pPr>
      <w:r>
        <w:rPr/>
        <w:t xml:space="preserve">二、2024-2029年中国智慧教育行业供需平衡趋势预测</w:t>
      </w:r>
    </w:p>
    <w:p>
      <w:pPr>
        <w:spacing w:after="150"/>
      </w:pPr>
      <w:r>
        <w:rPr>
          <w:b w:val="1"/>
          <w:bCs w:val="1"/>
        </w:rPr>
        <w:t xml:space="preserve">第五章 2019-2023年中国智慧教育所属行业数据监测分析</w:t>
      </w:r>
    </w:p>
    <w:p>
      <w:pPr>
        <w:spacing w:after="150"/>
      </w:pPr>
      <w:r>
        <w:rPr/>
        <w:t xml:space="preserve">第一节 智慧教育所属行业规模分析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第六章 2019-2023年中国重点区域智慧教育行业发展分析</w:t>
      </w:r>
    </w:p>
    <w:p>
      <w:pPr>
        <w:spacing w:after="150"/>
      </w:pPr>
      <w:r>
        <w:rPr/>
        <w:t xml:space="preserve">第一节 北京市智慧教育行业发展分析</w:t>
      </w:r>
    </w:p>
    <w:p>
      <w:pPr>
        <w:spacing w:after="150"/>
      </w:pPr>
      <w:r>
        <w:rPr/>
        <w:t xml:space="preserve">一、北京市智慧教育行业发展环境分析</w:t>
      </w:r>
    </w:p>
    <w:p>
      <w:pPr>
        <w:spacing w:after="150"/>
      </w:pPr>
      <w:r>
        <w:rPr/>
        <w:t xml:space="preserve">二、北京市智慧教育行业发展现状分析</w:t>
      </w:r>
    </w:p>
    <w:p>
      <w:pPr>
        <w:spacing w:after="150"/>
      </w:pPr>
      <w:r>
        <w:rPr/>
        <w:t xml:space="preserve">三、北京市智慧教育行业发展前景预测</w:t>
      </w:r>
    </w:p>
    <w:p>
      <w:pPr>
        <w:spacing w:after="150"/>
      </w:pPr>
      <w:r>
        <w:rPr/>
        <w:t xml:space="preserve">第二节 上海市智慧教育行业发展分析</w:t>
      </w:r>
    </w:p>
    <w:p>
      <w:pPr>
        <w:spacing w:after="150"/>
      </w:pPr>
      <w:r>
        <w:rPr/>
        <w:t xml:space="preserve">一、上海市智慧教育行业发展环境分析</w:t>
      </w:r>
    </w:p>
    <w:p>
      <w:pPr>
        <w:spacing w:after="150"/>
      </w:pPr>
      <w:r>
        <w:rPr/>
        <w:t xml:space="preserve">二、上海市智慧教育行业发展现状分析</w:t>
      </w:r>
    </w:p>
    <w:p>
      <w:pPr>
        <w:spacing w:after="150"/>
      </w:pPr>
      <w:r>
        <w:rPr/>
        <w:t xml:space="preserve">三、上海市智慧教育行业发展前景预测</w:t>
      </w:r>
    </w:p>
    <w:p>
      <w:pPr>
        <w:spacing w:after="150"/>
      </w:pPr>
      <w:r>
        <w:rPr/>
        <w:t xml:space="preserve">第三节 广东省智慧教育行业发展分析</w:t>
      </w:r>
    </w:p>
    <w:p>
      <w:pPr>
        <w:spacing w:after="150"/>
      </w:pPr>
      <w:r>
        <w:rPr/>
        <w:t xml:space="preserve">一、广东省智慧教育行业发展环境分析</w:t>
      </w:r>
    </w:p>
    <w:p>
      <w:pPr>
        <w:spacing w:after="150"/>
      </w:pPr>
      <w:r>
        <w:rPr/>
        <w:t xml:space="preserve">二、广东省智慧教育行业发展现状分析</w:t>
      </w:r>
    </w:p>
    <w:p>
      <w:pPr>
        <w:spacing w:after="150"/>
      </w:pPr>
      <w:r>
        <w:rPr/>
        <w:t xml:space="preserve">三、广东省智慧教育行业发展前景预测</w:t>
      </w:r>
    </w:p>
    <w:p>
      <w:pPr>
        <w:spacing w:after="150"/>
      </w:pPr>
      <w:r>
        <w:rPr/>
        <w:t xml:space="preserve">第四节 浙江省智慧教育行业发展分析</w:t>
      </w:r>
    </w:p>
    <w:p>
      <w:pPr>
        <w:spacing w:after="150"/>
      </w:pPr>
      <w:r>
        <w:rPr/>
        <w:t xml:space="preserve">一、浙江省智慧教育行业发展环境分析</w:t>
      </w:r>
    </w:p>
    <w:p>
      <w:pPr>
        <w:spacing w:after="150"/>
      </w:pPr>
      <w:r>
        <w:rPr/>
        <w:t xml:space="preserve">二、浙江省智慧教育行业发展现状分析</w:t>
      </w:r>
    </w:p>
    <w:p>
      <w:pPr>
        <w:spacing w:after="150"/>
      </w:pPr>
      <w:r>
        <w:rPr/>
        <w:t xml:space="preserve">三、浙江省智慧教育行业发展前景预测</w:t>
      </w:r>
    </w:p>
    <w:p>
      <w:pPr>
        <w:spacing w:after="150"/>
      </w:pPr>
      <w:r>
        <w:rPr/>
        <w:t xml:space="preserve">第五节 江苏省智慧教育行业发展分析</w:t>
      </w:r>
    </w:p>
    <w:p>
      <w:pPr>
        <w:spacing w:after="150"/>
      </w:pPr>
      <w:r>
        <w:rPr/>
        <w:t xml:space="preserve">一、江苏省智慧教育行业发展环境分析</w:t>
      </w:r>
    </w:p>
    <w:p>
      <w:pPr>
        <w:spacing w:after="150"/>
      </w:pPr>
      <w:r>
        <w:rPr/>
        <w:t xml:space="preserve">二、江苏省智慧教育行业发展现状分析</w:t>
      </w:r>
    </w:p>
    <w:p>
      <w:pPr>
        <w:spacing w:after="150"/>
      </w:pPr>
      <w:r>
        <w:rPr/>
        <w:t xml:space="preserve">三、江苏省智慧教育行业发展前景预测</w:t>
      </w:r>
    </w:p>
    <w:p>
      <w:pPr>
        <w:spacing w:after="150"/>
      </w:pPr>
      <w:r>
        <w:rPr>
          <w:b w:val="1"/>
          <w:bCs w:val="1"/>
        </w:rPr>
        <w:t xml:space="preserve">第七章 2019-2023年中国智慧教育行业竞争情况分析</w:t>
      </w:r>
    </w:p>
    <w:p>
      <w:pPr>
        <w:spacing w:after="150"/>
      </w:pPr>
      <w:r>
        <w:rPr/>
        <w:t xml:space="preserve">第一节 智慧教育行业经济指标分析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2024-2029年中国智慧教育行业市场竞争策略展望分析</w:t>
      </w:r>
    </w:p>
    <w:p>
      <w:pPr>
        <w:spacing w:after="150"/>
      </w:pPr>
      <w:r>
        <w:rPr/>
        <w:t xml:space="preserve">一、智慧教育行业市场竞争趋势分析</w:t>
      </w:r>
    </w:p>
    <w:p>
      <w:pPr>
        <w:spacing w:after="150"/>
      </w:pPr>
      <w:r>
        <w:rPr/>
        <w:t xml:space="preserve">二、智慧教育行业市场竞争格局展望分析</w:t>
      </w:r>
    </w:p>
    <w:p>
      <w:pPr>
        <w:spacing w:after="150"/>
      </w:pPr>
      <w:r>
        <w:rPr/>
        <w:t xml:space="preserve">三、智慧教育行业市场竞争策略分析</w:t>
      </w:r>
    </w:p>
    <w:p>
      <w:pPr>
        <w:spacing w:after="150"/>
      </w:pPr>
      <w:r>
        <w:rPr>
          <w:b w:val="1"/>
          <w:bCs w:val="1"/>
        </w:rPr>
        <w:t xml:space="preserve">第八章 2019-2023年中国智慧教育主要企业发展概述</w:t>
      </w:r>
    </w:p>
    <w:p>
      <w:pPr>
        <w:spacing w:after="150"/>
      </w:pPr>
      <w:r>
        <w:rPr/>
        <w:t xml:space="preserve">第一节 同辉佳视(北京)信息技术股份有限公司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北京汇冠新技术股份有限公司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全通教育集团(广东)股份有限公司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云赛智联股份有限公司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广州创显科教股份有限公司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2024-2029年中国智慧教育行业发展预测分析</w:t>
      </w:r>
    </w:p>
    <w:p>
      <w:pPr>
        <w:spacing w:after="150"/>
      </w:pPr>
      <w:r>
        <w:rPr/>
        <w:t xml:space="preserve">第一节 智慧教育行业未来发展预测分析</w:t>
      </w:r>
    </w:p>
    <w:p>
      <w:pPr>
        <w:spacing w:after="150"/>
      </w:pPr>
      <w:r>
        <w:rPr/>
        <w:t xml:space="preserve">一、智慧教育行业发展规模分析</w:t>
      </w:r>
    </w:p>
    <w:p>
      <w:pPr>
        <w:spacing w:after="150"/>
      </w:pPr>
      <w:r>
        <w:rPr/>
        <w:t xml:space="preserve">二、2024-2029年中国智慧教育行业发展趋势分析</w:t>
      </w:r>
    </w:p>
    <w:p>
      <w:pPr>
        <w:spacing w:after="150"/>
      </w:pPr>
      <w:r>
        <w:rPr/>
        <w:t xml:space="preserve">第二节 智慧教育行业供需预测分析</w:t>
      </w:r>
    </w:p>
    <w:p>
      <w:pPr>
        <w:spacing w:after="150"/>
      </w:pPr>
      <w:r>
        <w:rPr/>
        <w:t xml:space="preserve">一、智慧教育行业供给预测分析</w:t>
      </w:r>
    </w:p>
    <w:p>
      <w:pPr>
        <w:spacing w:after="150"/>
      </w:pPr>
      <w:r>
        <w:rPr/>
        <w:t xml:space="preserve">二、智慧教育行业需求预测分析</w:t>
      </w:r>
    </w:p>
    <w:p>
      <w:pPr>
        <w:spacing w:after="150"/>
      </w:pPr>
      <w:r>
        <w:rPr/>
        <w:t xml:space="preserve">第三节 智慧教育行业市场盈利预测分析</w:t>
      </w:r>
    </w:p>
    <w:p>
      <w:pPr>
        <w:spacing w:after="150"/>
      </w:pPr>
      <w:r>
        <w:rPr>
          <w:b w:val="1"/>
          <w:bCs w:val="1"/>
        </w:rPr>
        <w:t xml:space="preserve">第十章 2024-2029年中国智慧教育行业投资潜力与策略规划</w:t>
      </w:r>
    </w:p>
    <w:p>
      <w:pPr>
        <w:spacing w:after="150"/>
      </w:pPr>
      <w:r>
        <w:rPr/>
        <w:t xml:space="preserve">第一节 智慧教育行业发展前景预测</w:t>
      </w:r>
    </w:p>
    <w:p>
      <w:pPr>
        <w:spacing w:after="150"/>
      </w:pPr>
      <w:r>
        <w:rPr/>
        <w:t xml:space="preserve">一、行业发展有利因素分析</w:t>
      </w:r>
    </w:p>
    <w:p>
      <w:pPr>
        <w:spacing w:after="150"/>
      </w:pPr>
      <w:r>
        <w:rPr/>
        <w:t xml:space="preserve">(一)教育产业政策红利加速释放</w:t>
      </w:r>
    </w:p>
    <w:p>
      <w:pPr>
        <w:spacing w:after="150"/>
      </w:pPr>
      <w:r>
        <w:rPr/>
        <w:t xml:space="preserve">(二)教育信息化服务迎来广阔空间</w:t>
      </w:r>
    </w:p>
    <w:p>
      <w:pPr>
        <w:spacing w:after="150"/>
      </w:pPr>
      <w:r>
        <w:rPr/>
        <w:t xml:space="preserve">(三)社会力量加速进入民办教育领域</w:t>
      </w:r>
    </w:p>
    <w:p>
      <w:pPr>
        <w:spacing w:after="150"/>
      </w:pPr>
      <w:r>
        <w:rPr/>
        <w:t xml:space="preserve">(四)数据融合趋势进一步显现</w:t>
      </w:r>
    </w:p>
    <w:p>
      <w:pPr>
        <w:spacing w:after="150"/>
      </w:pPr>
      <w:r>
        <w:rPr/>
        <w:t xml:space="preserve">二、行业发展前景预测</w:t>
      </w:r>
    </w:p>
    <w:p>
      <w:pPr>
        <w:spacing w:after="150"/>
      </w:pPr>
      <w:r>
        <w:rPr/>
        <w:t xml:space="preserve">第二节 智慧教育行业发展趋势预测</w:t>
      </w:r>
    </w:p>
    <w:p>
      <w:pPr>
        <w:spacing w:after="150"/>
      </w:pPr>
      <w:r>
        <w:rPr/>
        <w:t xml:space="preserve">一、行业整体趋势预测</w:t>
      </w:r>
    </w:p>
    <w:p>
      <w:pPr>
        <w:spacing w:after="150"/>
      </w:pPr>
      <w:r>
        <w:rPr/>
        <w:t xml:space="preserve">二、市场竞争格局预测</w:t>
      </w:r>
    </w:p>
    <w:p>
      <w:pPr>
        <w:spacing w:after="150"/>
      </w:pPr>
      <w:r>
        <w:rPr/>
        <w:t xml:space="preserve">三、产品发展趋势预测</w:t>
      </w:r>
    </w:p>
    <w:p>
      <w:pPr>
        <w:spacing w:after="150"/>
      </w:pPr>
      <w:r>
        <w:rPr/>
        <w:t xml:space="preserve">第三节 智慧教育行业投资潜力分析</w:t>
      </w:r>
    </w:p>
    <w:p>
      <w:pPr>
        <w:spacing w:after="150"/>
      </w:pPr>
      <w:r>
        <w:rPr/>
        <w:t xml:space="preserve">一、行业投资热潮分析</w:t>
      </w:r>
    </w:p>
    <w:p>
      <w:pPr>
        <w:spacing w:after="150"/>
      </w:pPr>
      <w:r>
        <w:rPr/>
        <w:t xml:space="preserve">(一)2019-2023年智慧教育行业投融资热点事件</w:t>
      </w:r>
    </w:p>
    <w:p>
      <w:pPr>
        <w:spacing w:after="150"/>
      </w:pPr>
      <w:r>
        <w:rPr/>
        <w:t xml:space="preserve">(二)2019-2023年智慧教育行业投融资特点</w:t>
      </w:r>
    </w:p>
    <w:p>
      <w:pPr>
        <w:spacing w:after="150"/>
      </w:pPr>
      <w:r>
        <w:rPr/>
        <w:t xml:space="preserve">二、行业投资推动因素</w:t>
      </w:r>
    </w:p>
    <w:p>
      <w:pPr>
        <w:spacing w:after="150"/>
      </w:pPr>
      <w:r>
        <w:rPr/>
        <w:t xml:space="preserve">(一)教育信息化成为国家大战略</w:t>
      </w:r>
    </w:p>
    <w:p>
      <w:pPr>
        <w:spacing w:after="150"/>
      </w:pPr>
      <w:r>
        <w:rPr/>
        <w:t xml:space="preserve">(二)智能教学设备产业需求不断提升</w:t>
      </w:r>
    </w:p>
    <w:p>
      <w:pPr>
        <w:spacing w:after="150"/>
      </w:pPr>
      <w:r>
        <w:rPr/>
        <w:t xml:space="preserve">(三)教育信息化逐步进入“深化应用、融合创新”新阶段。</w:t>
      </w:r>
    </w:p>
    <w:p>
      <w:pPr>
        <w:spacing w:after="150"/>
      </w:pPr>
      <w:r>
        <w:rPr/>
        <w:t xml:space="preserve">(四)智慧教育成为地方政府智慧城市建设的抓手工程</w:t>
      </w:r>
    </w:p>
    <w:p>
      <w:pPr>
        <w:spacing w:after="150"/>
      </w:pPr>
      <w:r>
        <w:rPr/>
        <w:t xml:space="preserve">(五)教育大数据得到高度重视和快速发展</w:t>
      </w:r>
    </w:p>
    <w:p>
      <w:pPr>
        <w:spacing w:after="150"/>
      </w:pPr>
      <w:r>
        <w:rPr/>
        <w:t xml:space="preserve">(六)教育O2O化，在线教育与传统学校教育结合趋势明显。</w:t>
      </w:r>
    </w:p>
    <w:p>
      <w:pPr>
        <w:spacing w:after="150"/>
      </w:pPr>
      <w:r>
        <w:rPr/>
        <w:t xml:space="preserve">三、行业投资主体分析</w:t>
      </w:r>
    </w:p>
    <w:p>
      <w:pPr>
        <w:spacing w:after="150"/>
      </w:pPr>
      <w:r>
        <w:rPr/>
        <w:t xml:space="preserve">四、行业投资切入方式</w:t>
      </w:r>
    </w:p>
    <w:p>
      <w:pPr>
        <w:spacing w:after="150"/>
      </w:pPr>
      <w:r>
        <w:rPr/>
        <w:t xml:space="preserve">五、行业兼并重组分析</w:t>
      </w:r>
    </w:p>
    <w:p>
      <w:pPr>
        <w:spacing w:after="150"/>
      </w:pPr>
      <w:r>
        <w:rPr/>
        <w:t xml:space="preserve">第四节 智慧教育行业投资策略规划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四、行业商业模式策略</w:t>
      </w:r>
    </w:p>
    <w:p>
      <w:pPr>
        <w:spacing w:after="150"/>
      </w:pPr>
      <w:r>
        <w:rPr/>
        <w:t xml:space="preserve">(一)区域智慧教育建设与融资租赁模式深度结合</w:t>
      </w:r>
    </w:p>
    <w:p>
      <w:pPr>
        <w:spacing w:after="150"/>
      </w:pPr>
      <w:r>
        <w:rPr/>
        <w:t xml:space="preserve">(二)大力鼓励推行“政府购买服务”的PPP模式</w:t>
      </w:r>
    </w:p>
    <w:p>
      <w:pPr>
        <w:spacing w:after="150"/>
      </w:pPr>
      <w:r>
        <w:rPr>
          <w:b w:val="1"/>
          <w:bCs w:val="1"/>
        </w:rPr>
        <w:t xml:space="preserve">第十一章 2024-2029年中国智慧教育行业投资机会与风险分析</w:t>
      </w:r>
    </w:p>
    <w:p>
      <w:pPr>
        <w:spacing w:after="150"/>
      </w:pPr>
      <w:r>
        <w:rPr/>
        <w:t xml:space="preserve">第一节 智慧教育行业投资机会分析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智慧教育行业投资风险分析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第十二章 中道泰和对智慧教育行业投资建议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图表：2019-2023年中国智慧教育行业企业数量分析</w:t>
      </w:r>
    </w:p>
    <w:p>
      <w:pPr>
        <w:spacing w:after="150"/>
      </w:pPr>
      <w:r>
        <w:rPr/>
        <w:t xml:space="preserve">图表：2019-2023年中国智慧教育行业资产规模分析</w:t>
      </w:r>
    </w:p>
    <w:p>
      <w:pPr>
        <w:spacing w:after="150"/>
      </w:pPr>
      <w:r>
        <w:rPr/>
        <w:t xml:space="preserve">图表：2019-2023年中国智慧教育行业销售规模分析</w:t>
      </w:r>
    </w:p>
    <w:p>
      <w:pPr>
        <w:spacing w:after="150"/>
      </w:pPr>
      <w:r>
        <w:rPr/>
        <w:t xml:space="preserve">图表：2019-2023年中国智慧教育行业利润规模分析</w:t>
      </w:r>
    </w:p>
    <w:p>
      <w:pPr>
        <w:spacing w:after="150"/>
      </w:pPr>
      <w:r>
        <w:rPr/>
        <w:t xml:space="preserve">图表：2019-2023年中国智慧教育行业财务费用分析</w:t>
      </w:r>
    </w:p>
    <w:p>
      <w:pPr>
        <w:spacing w:after="150"/>
      </w:pPr>
      <w:r>
        <w:rPr/>
        <w:t xml:space="preserve">图表：2019-2023年中国智慧教育行业盈利能力分析</w:t>
      </w:r>
    </w:p>
    <w:p>
      <w:pPr>
        <w:spacing w:after="150"/>
      </w:pPr>
      <w:r>
        <w:rPr/>
        <w:t xml:space="preserve">图表：2019-2023年中国智慧教育行业偿债能力分析</w:t>
      </w:r>
    </w:p>
    <w:p>
      <w:pPr>
        <w:spacing w:after="150"/>
      </w:pPr>
      <w:r>
        <w:rPr/>
        <w:t xml:space="preserve">图表：2019-2023年中国智慧教育行业运营能力分析</w:t>
      </w:r>
    </w:p>
    <w:p>
      <w:pPr>
        <w:spacing w:after="150"/>
      </w:pPr>
      <w:r>
        <w:rPr/>
        <w:t xml:space="preserve">图表：2019-2023年中国智慧教育行业成长能力分析</w:t>
      </w:r>
    </w:p>
    <w:p>
      <w:pPr>
        <w:spacing w:after="150"/>
      </w:pPr>
      <w:r>
        <w:rPr/>
        <w:t xml:space="preserve">图表：2019-2023年同辉佳视(北京)信息技术股份有限公司主要经济指标分析</w:t>
      </w:r>
    </w:p>
    <w:p>
      <w:pPr>
        <w:spacing w:after="150"/>
      </w:pPr>
      <w:r>
        <w:rPr/>
        <w:t xml:space="preserve">图表：2019-2023年同辉佳视(北京)信息技术股份有限公司盈利能力分析</w:t>
      </w:r>
    </w:p>
    <w:p>
      <w:pPr>
        <w:spacing w:after="150"/>
      </w:pPr>
      <w:r>
        <w:rPr/>
        <w:t xml:space="preserve">图表：2019-2023年同辉佳视(北京)信息技术股份有限公司偿债能力分析</w:t>
      </w:r>
    </w:p>
    <w:p>
      <w:pPr>
        <w:spacing w:after="150"/>
      </w:pPr>
      <w:r>
        <w:rPr/>
        <w:t xml:space="preserve">图表：2019-2023年同辉佳视(北京)信息技术股份有限公司运营能力分析</w:t>
      </w:r>
    </w:p>
    <w:p>
      <w:pPr>
        <w:spacing w:after="150"/>
      </w:pPr>
      <w:r>
        <w:rPr/>
        <w:t xml:space="preserve">图表：2019-2023年同辉佳视(北京)信息技术股份有限公司成长能力分析</w:t>
      </w:r>
    </w:p>
    <w:p>
      <w:pPr>
        <w:spacing w:after="150"/>
      </w:pPr>
      <w:r>
        <w:rPr/>
        <w:t xml:space="preserve">图表：2019-2023年北京汇冠新技术股份有限公司主要经济指标分析</w:t>
      </w:r>
    </w:p>
    <w:p>
      <w:pPr>
        <w:spacing w:after="150"/>
      </w:pPr>
      <w:r>
        <w:rPr/>
        <w:t xml:space="preserve">图表：2019-2023年北京汇冠新技术股份有限公司盈利能力分析</w:t>
      </w:r>
    </w:p>
    <w:p>
      <w:pPr>
        <w:spacing w:after="150"/>
      </w:pPr>
      <w:r>
        <w:rPr/>
        <w:t xml:space="preserve">图表：2019-2023年北京汇冠新技术股份有限公司偿债能力分析</w:t>
      </w:r>
    </w:p>
    <w:p>
      <w:pPr>
        <w:spacing w:after="150"/>
      </w:pPr>
      <w:r>
        <w:rPr/>
        <w:t xml:space="preserve">图表：2019-2023年北京汇冠新技术股份有限公司运营能力分析</w:t>
      </w:r>
    </w:p>
    <w:p>
      <w:pPr>
        <w:spacing w:after="150"/>
      </w:pPr>
      <w:r>
        <w:rPr/>
        <w:t xml:space="preserve">图表：2019-2023年北京汇冠新技术股份有限公司成长能力分析</w:t>
      </w:r>
    </w:p>
    <w:p>
      <w:pPr>
        <w:spacing w:after="150"/>
      </w:pPr>
      <w:r>
        <w:rPr/>
        <w:t xml:space="preserve">图表：2019-2023年全通教育集团(广东)股份有限公司主要经济指标分析</w:t>
      </w:r>
    </w:p>
    <w:p>
      <w:pPr>
        <w:spacing w:after="150"/>
      </w:pPr>
      <w:r>
        <w:rPr/>
        <w:t xml:space="preserve">图表：2019-2023年全通教育集团(广东)股份有限公司盈利能力分析</w:t>
      </w:r>
    </w:p>
    <w:p>
      <w:pPr>
        <w:spacing w:after="150"/>
      </w:pPr>
      <w:r>
        <w:rPr/>
        <w:t xml:space="preserve">图表：2019-2023年全通教育集团(广东)股份有限公司偿债能力分析</w:t>
      </w:r>
    </w:p>
    <w:p>
      <w:pPr>
        <w:spacing w:after="150"/>
      </w:pPr>
      <w:r>
        <w:rPr/>
        <w:t xml:space="preserve">图表：2019-2023年全通教育集团(广东)股份有限公司运营能力分析</w:t>
      </w:r>
    </w:p>
    <w:p>
      <w:pPr>
        <w:spacing w:after="150"/>
      </w:pPr>
      <w:r>
        <w:rPr/>
        <w:t xml:space="preserve">图表：2019-2023年全通教育集团(广东)股份有限公司成长能力分析</w:t>
      </w:r>
    </w:p>
    <w:p>
      <w:pPr>
        <w:spacing w:after="150"/>
      </w:pPr>
      <w:r>
        <w:rPr/>
        <w:t xml:space="preserve">图表：2019-2023年云赛智联股份有限公司主要经济指标分析</w:t>
      </w:r>
    </w:p>
    <w:p>
      <w:pPr>
        <w:spacing w:after="150"/>
      </w:pPr>
      <w:r>
        <w:rPr/>
        <w:t xml:space="preserve">图表：2019-2023年云赛智联股份有限公司盈利能力分析</w:t>
      </w:r>
    </w:p>
    <w:p>
      <w:pPr>
        <w:spacing w:after="150"/>
      </w:pPr>
      <w:r>
        <w:rPr/>
        <w:t xml:space="preserve">图表：2019-2023年云赛智联股份有限公司偿债能力分析</w:t>
      </w:r>
    </w:p>
    <w:p>
      <w:pPr>
        <w:spacing w:after="150"/>
      </w:pPr>
      <w:r>
        <w:rPr/>
        <w:t xml:space="preserve">图表：2019-2023年云赛智联股份有限公司运营能力分析</w:t>
      </w:r>
    </w:p>
    <w:p>
      <w:pPr>
        <w:spacing w:after="150"/>
      </w:pPr>
      <w:r>
        <w:rPr/>
        <w:t xml:space="preserve">图表：2019-2023年云赛智联股份有限公司成长能力分析</w:t>
      </w:r>
    </w:p>
    <w:p>
      <w:pPr>
        <w:spacing w:after="150"/>
      </w:pPr>
      <w:r>
        <w:rPr/>
        <w:t xml:space="preserve">图表：2019-2023年广州创显科教股份有限公司主要经济指标分析</w:t>
      </w:r>
    </w:p>
    <w:p>
      <w:pPr>
        <w:spacing w:after="150"/>
      </w:pPr>
      <w:r>
        <w:rPr/>
        <w:t xml:space="preserve">图表：2019-2023年广州创显科教股份有限公司盈利能力分析</w:t>
      </w:r>
    </w:p>
    <w:p>
      <w:pPr>
        <w:spacing w:after="150"/>
      </w:pPr>
      <w:r>
        <w:rPr/>
        <w:t xml:space="preserve">图表：2019-2023年广州创显科教股份有限公司偿债能力分析</w:t>
      </w:r>
    </w:p>
    <w:p>
      <w:pPr>
        <w:spacing w:after="150"/>
      </w:pPr>
      <w:r>
        <w:rPr/>
        <w:t xml:space="preserve">图表：2019-2023年广州创显科教股份有限公司运营能力分析</w:t>
      </w:r>
    </w:p>
    <w:p>
      <w:pPr>
        <w:spacing w:after="150"/>
      </w:pPr>
      <w:r>
        <w:rPr/>
        <w:t xml:space="preserve">图表：2019-2023年广州创显科教股份有限公司成长能力分析</w:t>
      </w:r>
    </w:p>
    <w:p>
      <w:pPr>
        <w:spacing w:after="150"/>
      </w:pPr>
      <w:r>
        <w:rPr/>
        <w:t xml:space="preserve">图表：2024-2029年中国智慧教育行业市场规模增长预测</w:t>
      </w:r>
    </w:p>
    <w:p>
      <w:pPr>
        <w:spacing w:after="150"/>
      </w:pPr>
      <w:r>
        <w:rPr/>
        <w:t xml:space="preserve">图表：2024-2029年中国智慧教育行业需求规模增长预测</w:t>
      </w:r>
    </w:p>
    <w:p>
      <w:pPr>
        <w:spacing w:after="150"/>
      </w:pPr>
      <w:r>
        <w:rPr/>
        <w:t xml:space="preserve">图表：2024-2029年中国智慧教育行业市场盈利能力趋势预测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2024-2029年中国智慧教育市场深度全景调研及“十四五”发展前景预测报告</dc:title>
  <dc:description>2024-2029年中国智慧教育市场深度全景调研及“十四五”发展前景预测报告</dc:description>
  <dc:subject>2024-2029年中国智慧教育市场深度全景调研及“十四五”发展前景预测报告</dc:subject>
  <cp:keywords>研究报告</cp:keywords>
  <cp:category>研究报告</cp:category>
  <cp:lastModifiedBy>北京中道泰和信息咨询有限公司</cp:lastModifiedBy>
  <dcterms:created xsi:type="dcterms:W3CDTF">2024-01-23T15:42:04+08:00</dcterms:created>
  <dcterms:modified xsi:type="dcterms:W3CDTF">2024-01-23T15:42:04+08:00</dcterms:modified>
</cp:coreProperties>
</file>

<file path=docProps/custom.xml><?xml version="1.0" encoding="utf-8"?>
<Properties xmlns="http://schemas.openxmlformats.org/officeDocument/2006/custom-properties" xmlns:vt="http://schemas.openxmlformats.org/officeDocument/2006/docPropsVTypes"/>
</file>