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2026-2031年中国铁路机车行业全景调研与发展战略研究咨询报告</w:t>
      </w:r>
    </w:p>
    <w:p>
      <w:pPr>
        <w:spacing w:after="150"/>
      </w:pPr>
      <w:r>
        <w:rPr>
          <w:b w:val="1"/>
          <w:bCs w:val="1"/>
        </w:rPr>
        <w:t xml:space="preserve">报告简介</w:t>
      </w:r>
    </w:p>
    <w:p>
      <w:pPr>
        <w:spacing w:after="150"/>
      </w:pPr>
      <w:r>
        <w:rPr/>
        <w:t xml:space="preserve">铁路机车，亦称作火车头、机关车、机车头，是铁路中专门提供动力的车辆。用动车组作客运列车是近年的趋势。铁路机车车辆投资额的减少，降低了对铁路机车车辆的需求。</w:t>
      </w:r>
    </w:p>
    <w:p>
      <w:pPr>
        <w:spacing w:after="150"/>
      </w:pPr>
      <w:r>
        <w:rPr/>
        <w:t xml:space="preserve">在重型化成为装备趋势的时候，铁路行业的低端产品将逐步退出历史舞台，掌握先进载重技术和大功率马力机车技术的厂家，将成为货运提速的最大赢家。运输工具的大型化、高速化、自动化和交通运输工具的一体化是当代运输业发展的新方向，铁路客运高速化和货运载重化成为趋势。铁路设备行业的蓝筹将在大马力机车和高速动车组制造公司中产生，其中竞争的焦点在于高速和重载。</w:t>
      </w:r>
    </w:p>
    <w:p>
      <w:pPr>
        <w:spacing w:after="150"/>
      </w:pPr>
      <w:r>
        <w:rPr/>
        <w:t xml:space="preserve">“一带一路”已上升为国家战略，中国致力推进“一带一路”沿线国家的互联互通，部署中国与邻国间的铁路公路项目，并筹建400亿美金的丝路基金提供资金支持。“一带一路”将以基础设施(交通、能源、通信)的互联互通为优先，促进亚太贸易促进文化交流。随着国内高铁建设日趋完善，“四纵四横”高铁干线接近打造完成，未来高铁转战海外的发展路径已逐渐清晰。中国需在“一带一路”沿线国家复制“投资-建设-拉动GDP”的模式，带动本国高端制造业进入新一轮景气周期。同时，在国内高铁的建设和各类运营经验均已成熟的背景下，国家领导人持续在各发展中国家推销高铁产品，也将催化高铁出海的前景。总体而言，中国铁路机车行业有望保持持续发展趋势。</w:t>
      </w:r>
    </w:p>
    <w:p>
      <w:pPr>
        <w:spacing w:after="150"/>
      </w:pPr>
      <w:r>
        <w:rPr/>
        <w:t xml:space="preserve">随着“一带一路”的推进，未来高铁转战海外的发展路径已逐渐清晰，铁路机车有望增长。“一带一路”已上升为国家战略，中国致力推进“一带一路”沿线国家的互联互通，部署中国与邻国间的铁路公路项目，并筹建400亿美金的丝路基金提供资金支持。“一带一路”为中国铁路机车车辆配件制造企业拓展海外市场提供了契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地方铁路协会、中国蒸汽机车协会、51行业报告网、全国及海外多种相关报刊杂志以及专业研究机构公布和提供的大量资料，对我国铁路机车行业及各子行业的发展状况、上下游行业发展状况、市场供需形势、新产品与技术等进行了分析，并重点分析了我国铁路机车行业发展状况和特点，以及中国铁路机车行业将面临的挑战、企业的发展策略等。报告还对全球铁路机车行业发展态势作了详细分析，并对铁路机车行业进行了趋向研判，是铁路机车经营企业，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第二部分 市场深度调研</w:t>
      </w:r>
    </w:p>
    <w:p>
      <w:pPr>
        <w:spacing w:before="75" w:after="0"/>
      </w:pPr>
      <w:r>
        <w:rPr>
          <w:b w:val="1"/>
          <w:bCs w:val="1"/>
        </w:rPr>
        <w:t xml:space="preserve">第四章 中国铁路机车行业运行现状分析</w:t>
      </w:r>
    </w:p>
    <w:p>
      <w:pPr>
        <w:spacing w:before="75" w:after="0"/>
      </w:pPr>
      <w:r>
        <w:rPr/>
        <w:t xml:space="preserve">第一节 我国铁路机车行业发展状况分析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第三部分 市场全景调研</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第四部分 行业竞争格局</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二、铁路机车行业集中度分析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三、铁路机车行业SWOT分析</w:t>
      </w:r>
    </w:p>
    <w:p>
      <w:pPr>
        <w:spacing w:before="75" w:after="0"/>
      </w:pPr>
      <w:r>
        <w:rPr/>
        <w:t xml:space="preserve">第二节 中国铁路机车行业竞争格局综述</w:t>
      </w:r>
    </w:p>
    <w:p>
      <w:pPr>
        <w:spacing w:before="75" w:after="0"/>
      </w:pPr>
      <w:r>
        <w:rPr/>
        <w:t xml:space="preserve">一、铁路机车行业竞争概况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二、中国铁路机车行业竞争力分析</w:t>
      </w:r>
    </w:p>
    <w:p>
      <w:pPr>
        <w:spacing w:before="75" w:after="0"/>
      </w:pPr>
      <w:r>
        <w:rPr/>
        <w:t xml:space="preserve">1、我国铁路机车行业竞争力剖析</w:t>
      </w:r>
    </w:p>
    <w:p>
      <w:pPr>
        <w:spacing w:before="75" w:after="0"/>
      </w:pPr>
      <w:r>
        <w:rPr/>
        <w:t xml:space="preserve">2、我国铁路机车企业市场竞争的优势</w:t>
      </w:r>
    </w:p>
    <w:p>
      <w:pPr>
        <w:spacing w:before="75" w:after="0"/>
      </w:pPr>
      <w:r>
        <w:rPr/>
        <w:t xml:space="preserve">3、民企与外企比较分析</w:t>
      </w:r>
    </w:p>
    <w:p>
      <w:pPr>
        <w:spacing w:before="75" w:after="0"/>
      </w:pPr>
      <w:r>
        <w:rPr/>
        <w:t xml:space="preserve">4、国内铁路机车企业竞争能力提升途径</w:t>
      </w:r>
    </w:p>
    <w:p>
      <w:pPr>
        <w:spacing w:before="75" w:after="0"/>
      </w:pPr>
      <w:r>
        <w:rPr/>
        <w:t xml:space="preserve">第三节 铁路机车行业并购重组分析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中国中车集团公司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包头北方创业股份有限公司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重庆长征重工有限责任公司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中国北车集团齐齐哈尔铁路车辆(集团)有限责任公司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济南轨道交通装备有限责任公司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晋西铁路车辆有限责任公司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济南东方新兴车辆有限公司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成都铁马机车车辆实业有限公司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中国北车集团大同电力机车有限责任公司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三、铁路机车行业细分市场发展趋势预测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三、铁路机车行业投资项目分析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第六部分 发展战略研究</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一、2021-2026年铁路机车行业投资战略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图表：铁路机车行业生命周期</w:t>
      </w:r>
    </w:p>
    <w:p>
      <w:pPr>
        <w:spacing w:before="75" w:after="0"/>
      </w:pPr>
      <w:r>
        <w:rPr/>
        <w:t xml:space="preserve">图表：铁路机车行业产业链结构</w:t>
      </w:r>
    </w:p>
    <w:p>
      <w:pPr>
        <w:spacing w:before="75" w:after="0"/>
      </w:pPr>
      <w:r>
        <w:rPr/>
        <w:t xml:space="preserve">图表：2021-2026年中国铁路机车行业盈利能力分析</w:t>
      </w:r>
    </w:p>
    <w:p>
      <w:pPr>
        <w:spacing w:before="75" w:after="0"/>
      </w:pPr>
      <w:r>
        <w:rPr/>
        <w:t xml:space="preserve">图表：2021-2026年中国铁路机车行业运营能力分析</w:t>
      </w:r>
    </w:p>
    <w:p>
      <w:pPr>
        <w:spacing w:before="75" w:after="0"/>
      </w:pPr>
      <w:r>
        <w:rPr/>
        <w:t xml:space="preserve">图表：2021-2026年中国铁路机车行业偿债能力分析</w:t>
      </w:r>
    </w:p>
    <w:p>
      <w:pPr>
        <w:spacing w:before="75" w:after="0"/>
      </w:pPr>
      <w:r>
        <w:rPr/>
        <w:t xml:space="preserve">图表：2021-2026年中国铁路机车行业发展能力分析</w:t>
      </w:r>
    </w:p>
    <w:p>
      <w:pPr>
        <w:spacing w:before="75" w:after="0"/>
      </w:pPr>
      <w:r>
        <w:rPr/>
        <w:t xml:space="preserve">图表：2021-2026年中国铁路机车行业经营效益分析</w:t>
      </w:r>
    </w:p>
    <w:p>
      <w:pPr>
        <w:spacing w:before="75" w:after="0"/>
      </w:pPr>
      <w:r>
        <w:rPr/>
        <w:t xml:space="preserve">图表：2021-2026年不同规模企业利润总额分布</w:t>
      </w:r>
    </w:p>
    <w:p>
      <w:pPr>
        <w:spacing w:before="75" w:after="0"/>
      </w:pPr>
      <w:r>
        <w:rPr/>
        <w:t xml:space="preserve">图表：2021-2026年铁路机车行业不同规模企业从业人员分布</w:t>
      </w:r>
    </w:p>
    <w:p>
      <w:pPr>
        <w:spacing w:before="75" w:after="0"/>
      </w:pPr>
      <w:r>
        <w:rPr/>
        <w:t xml:space="preserve">图表：2021-2026年铁路机车行业不同规模企业销售收入分布</w:t>
      </w:r>
    </w:p>
    <w:p>
      <w:pPr>
        <w:spacing w:before="75" w:after="0"/>
      </w:pPr>
      <w:r>
        <w:rPr/>
        <w:t xml:space="preserve">图表：2021-2026年铁路机车行业不同规模企业资产总额分布</w:t>
      </w:r>
    </w:p>
    <w:p>
      <w:pPr>
        <w:spacing w:before="75" w:after="0"/>
      </w:pPr>
      <w:r>
        <w:rPr/>
        <w:t xml:space="preserve">图表：2021-2026年铁路机车行业不同规模企业数量分布</w:t>
      </w:r>
    </w:p>
    <w:p>
      <w:pPr>
        <w:spacing w:before="75" w:after="0"/>
      </w:pPr>
      <w:r>
        <w:rPr/>
        <w:t xml:space="preserve">图表：2021-2026年铁路机车行业不同性质企业利润总额分布</w:t>
      </w:r>
    </w:p>
    <w:p>
      <w:pPr>
        <w:spacing w:before="75" w:after="0"/>
      </w:pPr>
      <w:r>
        <w:rPr/>
        <w:t xml:space="preserve">图表：2021-2026年铁路机车行业不同性质企业从业人员分布</w:t>
      </w:r>
    </w:p>
    <w:p>
      <w:pPr>
        <w:spacing w:before="75" w:after="0"/>
      </w:pPr>
      <w:r>
        <w:rPr/>
        <w:t xml:space="preserve">图表：2021-2026年铁路机车行业不同性质企业销售收入分布</w:t>
      </w:r>
    </w:p>
    <w:p>
      <w:pPr>
        <w:spacing w:before="75" w:after="0"/>
      </w:pPr>
      <w:r>
        <w:rPr/>
        <w:t xml:space="preserve">图表：2021-2026年铁路机车行业不同性质企业资产总额分布</w:t>
      </w:r>
    </w:p>
    <w:p>
      <w:pPr>
        <w:spacing w:before="75" w:after="0"/>
      </w:pPr>
      <w:r>
        <w:rPr/>
        <w:t xml:space="preserve">图表：2021-2026年铁路机车行业不同性质企业数量分布</w:t>
      </w:r>
    </w:p>
    <w:p>
      <w:pPr>
        <w:spacing w:before="75" w:after="0"/>
      </w:pPr>
      <w:r>
        <w:rPr/>
        <w:t xml:space="preserve">图表：2021-2026年全球铁路机车行业市场规模</w:t>
      </w:r>
    </w:p>
    <w:p>
      <w:pPr>
        <w:spacing w:before="75" w:after="0"/>
      </w:pPr>
      <w:r>
        <w:rPr/>
        <w:t xml:space="preserve">图表：2021-2026年中国铁路机车行业市场规模</w:t>
      </w:r>
    </w:p>
    <w:p>
      <w:pPr>
        <w:spacing w:before="75" w:after="0"/>
      </w:pPr>
      <w:r>
        <w:rPr/>
        <w:t xml:space="preserve">图表：2021-2026年铁路机车行业重要数据指标比较</w:t>
      </w:r>
    </w:p>
    <w:p>
      <w:pPr>
        <w:spacing w:before="75" w:after="0"/>
      </w:pPr>
      <w:r>
        <w:rPr/>
        <w:t xml:space="preserve">图表：2021-2026年中国铁路机车市场占全球份额比较</w:t>
      </w:r>
    </w:p>
    <w:p>
      <w:pPr>
        <w:spacing w:before="75" w:after="0"/>
      </w:pPr>
      <w:r>
        <w:rPr/>
        <w:t xml:space="preserve">图表：2021-2026年铁路机车行业工业总产值</w:t>
      </w:r>
    </w:p>
    <w:p>
      <w:pPr>
        <w:spacing w:before="75" w:after="0"/>
      </w:pPr>
      <w:r>
        <w:rPr/>
        <w:t xml:space="preserve">图表：2021-2026年铁路机车行业销售收入</w:t>
      </w:r>
    </w:p>
    <w:p>
      <w:pPr>
        <w:spacing w:before="75" w:after="0"/>
      </w:pPr>
      <w:r>
        <w:rPr/>
        <w:t xml:space="preserve">图表：2021-2026年铁路机车行业利润总额</w:t>
      </w:r>
    </w:p>
    <w:p>
      <w:pPr>
        <w:spacing w:before="75" w:after="0"/>
      </w:pPr>
      <w:r>
        <w:rPr/>
        <w:t xml:space="preserve">图表：2021-2026年铁路机车行业资产总计</w:t>
      </w:r>
    </w:p>
    <w:p>
      <w:pPr>
        <w:spacing w:before="75" w:after="0"/>
      </w:pPr>
      <w:r>
        <w:rPr/>
        <w:t xml:space="preserve">图表：2021-2026年铁路机车行业负债总计</w:t>
      </w:r>
    </w:p>
    <w:p>
      <w:pPr>
        <w:spacing w:before="75" w:after="0"/>
      </w:pPr>
      <w:r>
        <w:rPr/>
        <w:t xml:space="preserve">图表：2021-2026年铁路机车行业竞争力分析</w:t>
      </w:r>
    </w:p>
    <w:p>
      <w:pPr>
        <w:spacing w:before="75" w:after="0"/>
      </w:pPr>
      <w:r>
        <w:rPr/>
        <w:t xml:space="preserve">图表：2021-2026年铁路机车市场价格走势</w:t>
      </w:r>
    </w:p>
    <w:p>
      <w:pPr>
        <w:spacing w:before="75" w:after="0"/>
      </w:pPr>
      <w:r>
        <w:rPr/>
        <w:t xml:space="preserve">图表：2021-2026年铁路机车行业主营业务收入</w:t>
      </w:r>
    </w:p>
    <w:p>
      <w:pPr>
        <w:spacing w:before="75" w:after="0"/>
      </w:pPr>
      <w:r>
        <w:rPr/>
        <w:t xml:space="preserve">图表：2021-2026年铁路机车行业主营业务成本</w:t>
      </w:r>
    </w:p>
    <w:p>
      <w:pPr>
        <w:spacing w:before="75" w:after="0"/>
      </w:pPr>
      <w:r>
        <w:rPr/>
        <w:t xml:space="preserve">图表：2021-2026年铁路机车行业销售费用分析</w:t>
      </w:r>
    </w:p>
    <w:p>
      <w:pPr>
        <w:spacing w:before="75" w:after="0"/>
      </w:pPr>
      <w:r>
        <w:rPr/>
        <w:t xml:space="preserve">图表：2021-2026年铁路机车行业管理费用分析</w:t>
      </w:r>
    </w:p>
    <w:p>
      <w:pPr>
        <w:spacing w:before="75" w:after="0"/>
      </w:pPr>
      <w:r>
        <w:rPr/>
        <w:t xml:space="preserve">图表：2021-2026年铁路机车行业财务费用分析</w:t>
      </w:r>
    </w:p>
    <w:p>
      <w:pPr>
        <w:spacing w:before="75" w:after="0"/>
      </w:pPr>
      <w:r>
        <w:rPr/>
        <w:t xml:space="preserve">图表：2021-2026年铁路机车行业销售毛利率分析</w:t>
      </w:r>
    </w:p>
    <w:p>
      <w:pPr>
        <w:spacing w:before="75" w:after="0"/>
      </w:pPr>
      <w:r>
        <w:rPr/>
        <w:t xml:space="preserve">图表：2021-2026年铁路机车行业销售利润率分析</w:t>
      </w:r>
    </w:p>
    <w:p>
      <w:pPr>
        <w:spacing w:before="75" w:after="0"/>
      </w:pPr>
      <w:r>
        <w:rPr/>
        <w:t xml:space="preserve">图表：2021-2026年铁路机车行业成本费用利润率分析</w:t>
      </w:r>
    </w:p>
    <w:p>
      <w:pPr>
        <w:spacing w:before="75" w:after="0"/>
      </w:pPr>
      <w:r>
        <w:rPr/>
        <w:t xml:space="preserve">图表：2021-2026年铁路机车行业总资产利润率分析</w:t>
      </w:r>
    </w:p>
    <w:p>
      <w:pPr>
        <w:spacing w:before="75" w:after="0"/>
      </w:pPr>
      <w:r>
        <w:rPr/>
        <w:t xml:space="preserve">图表：2021-2026年铁路机车行业产能分析</w:t>
      </w:r>
    </w:p>
    <w:p>
      <w:pPr>
        <w:spacing w:before="75" w:after="0"/>
      </w:pPr>
      <w:r>
        <w:rPr/>
        <w:t xml:space="preserve">图表：2021-2026年铁路机车行业产量分析</w:t>
      </w:r>
    </w:p>
    <w:p>
      <w:pPr>
        <w:spacing w:before="75" w:after="0"/>
      </w:pPr>
      <w:r>
        <w:rPr/>
        <w:t xml:space="preserve">图表：2021-2026年铁路机车行业需求分析</w:t>
      </w:r>
    </w:p>
    <w:p>
      <w:pPr>
        <w:spacing w:before="75" w:after="0"/>
      </w:pPr>
      <w:r>
        <w:rPr/>
        <w:t xml:space="preserve">图表：2021-2026年铁路机车行业进口数据</w:t>
      </w:r>
    </w:p>
    <w:p>
      <w:pPr>
        <w:spacing w:before="75" w:after="0"/>
      </w:pPr>
      <w:r>
        <w:rPr/>
        <w:t xml:space="preserve">图表：2021-2026年铁路机车行业出口数据</w:t>
      </w:r>
    </w:p>
    <w:p>
      <w:pPr>
        <w:spacing w:before="75" w:after="0"/>
      </w:pPr>
      <w:r>
        <w:rPr/>
        <w:t xml:space="preserve">图表：2021-2026年铁路机车行业集中度</w:t>
      </w:r>
    </w:p>
    <w:p>
      <w:pPr>
        <w:spacing w:before="75" w:after="0"/>
      </w:pPr>
      <w:r>
        <w:rPr/>
        <w:t xml:space="preserve">图表：2026-2031年铁路机车行业市场规模预测</w:t>
      </w:r>
    </w:p>
    <w:p>
      <w:pPr>
        <w:spacing w:before="75" w:after="0"/>
      </w:pPr>
      <w:r>
        <w:rPr/>
        <w:t xml:space="preserve">图表：2026-2031年铁路机车行业销售收入预测</w:t>
      </w:r>
    </w:p>
    <w:p>
      <w:pPr>
        <w:spacing w:before="75" w:after="0"/>
      </w:pPr>
      <w:r>
        <w:rPr/>
        <w:t xml:space="preserve">图表：2026-2031年铁路机车行业产量预测</w:t>
      </w:r>
    </w:p>
    <w:p>
      <w:pPr>
        <w:spacing w:before="75" w:after="0"/>
      </w:pPr>
      <w:r>
        <w:rPr/>
        <w:t xml:space="preserve">图表：2026-2031年铁路机车行业竞争格局预测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2026-2031年中国铁路机车行业全景调研与发展战略研究咨询报告</dc:title>
  <dc:description>2026-2031年中国铁路机车行业全景调研与发展战略研究咨询报告</dc:description>
  <dc:subject>2026-2031年中国铁路机车行业全景调研与发展战略研究咨询报告</dc:subject>
  <cp:keywords>研究报告</cp:keywords>
  <cp:category>研究报告</cp:category>
  <cp:lastModifiedBy>北京中道泰和信息咨询有限公司</cp:lastModifiedBy>
  <dcterms:created xsi:type="dcterms:W3CDTF">2026-03-27T17:02:07+08:00</dcterms:created>
  <dcterms:modified xsi:type="dcterms:W3CDTF">2026-03-27T17:02:07+08:00</dcterms:modified>
</cp:coreProperties>
</file>

<file path=docProps/custom.xml><?xml version="1.0" encoding="utf-8"?>
<Properties xmlns="http://schemas.openxmlformats.org/officeDocument/2006/custom-properties" xmlns:vt="http://schemas.openxmlformats.org/officeDocument/2006/docPropsVTypes"/>
</file>