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江苏省养老地产发展状况分析</w:t>
      </w:r>
    </w:p>
    <w:p>
      <w:pPr>
        <w:spacing w:after="150"/>
      </w:pPr>
      <w:r>
        <w:rPr/>
        <w:t xml:space="preserve">第一节 江苏省老年住宅市场现状分析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三、江苏省老年住宅市场发展现状</w:t>
      </w:r>
    </w:p>
    <w:p>
      <w:pPr>
        <w:spacing w:after="150"/>
      </w:pPr>
      <w:r>
        <w:rPr/>
        <w:t xml:space="preserve">四、江苏省老年住宅市场需求分析</w:t>
      </w:r>
    </w:p>
    <w:p>
      <w:pPr>
        <w:spacing w:after="150"/>
      </w:pPr>
      <w:r>
        <w:rPr/>
        <w:t xml:space="preserve">五、江苏省老年住宅市场供给分析</w:t>
      </w:r>
    </w:p>
    <w:p>
      <w:pPr>
        <w:spacing w:after="150"/>
      </w:pPr>
      <w:r>
        <w:rPr/>
        <w:t xml:space="preserve">第二节 江苏省养老地产行业发展现状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五、江苏省养老地产开发特点</w:t>
      </w:r>
    </w:p>
    <w:p>
      <w:pPr>
        <w:spacing w:after="150"/>
      </w:pPr>
      <w:r>
        <w:rPr/>
        <w:t xml:space="preserve">第三节 江苏省不同类型养老地产市场分析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江苏省养老地产开发运营模式分析</w:t>
      </w:r>
    </w:p>
    <w:p>
      <w:pPr>
        <w:spacing w:after="150"/>
      </w:pPr>
      <w:r>
        <w:rPr/>
        <w:t xml:space="preserve">一、江苏省养老地产商业模式分析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二、江苏省养老地产管理模式分析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江苏省养老公寓市场发展状况分析</w:t>
      </w:r>
    </w:p>
    <w:p>
      <w:pPr>
        <w:spacing w:after="150"/>
      </w:pPr>
      <w:r>
        <w:rPr/>
        <w:t xml:space="preserve">一、江苏省养老公寓市场发展分析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二、江苏省养老公寓开发创新分析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江苏省养老地产发展问题及策略建议</w:t>
      </w:r>
    </w:p>
    <w:p>
      <w:pPr>
        <w:spacing w:after="150"/>
      </w:pPr>
      <w:r>
        <w:rPr/>
        <w:t xml:space="preserve">一、江苏省养老地产发展面临的障碍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江苏省养老地产市场消费者分析</w:t>
      </w:r>
    </w:p>
    <w:p>
      <w:pPr>
        <w:spacing w:after="150"/>
      </w:pPr>
      <w:r>
        <w:rPr/>
        <w:t xml:space="preserve">第一节 江苏省老年人特征与消费能力分析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江苏省养老地产客户群体分析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江苏省养老地产消费者行为分析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江苏省养老地产调研结论及解决对策</w:t>
      </w:r>
    </w:p>
    <w:p>
      <w:pPr>
        <w:spacing w:after="150"/>
      </w:pPr>
      <w:r>
        <w:rPr>
          <w:b w:val="1"/>
          <w:bCs w:val="1"/>
        </w:rPr>
        <w:t xml:space="preserve">第七章 江苏省养老地产项目开发设计分析</w:t>
      </w:r>
    </w:p>
    <w:p>
      <w:pPr>
        <w:spacing w:after="150"/>
      </w:pPr>
      <w:r>
        <w:rPr/>
        <w:t xml:space="preserve">第一节 江苏省养老地产项目开发策略分析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江苏省养老地产项目规划设计分析</w:t>
      </w:r>
    </w:p>
    <w:p>
      <w:pPr>
        <w:spacing w:after="150"/>
      </w:pPr>
      <w:r>
        <w:rPr/>
        <w:t xml:space="preserve">一、江苏省养老社区规划设计基本要求</w:t>
      </w:r>
    </w:p>
    <w:p>
      <w:pPr>
        <w:spacing w:after="150"/>
      </w:pPr>
      <w:r>
        <w:rPr/>
        <w:t xml:space="preserve">二、江苏省养老地产配套服务需求分析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三、江苏省养老地产功能配置元素设计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四、江苏省养老地产项目规划设计分析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江苏省CCRC养老社区开发设计分析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江苏省混住型老年公寓规划设计分析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江苏省养老地产项目营销策略分析</w:t>
      </w:r>
    </w:p>
    <w:p>
      <w:pPr>
        <w:spacing w:after="150"/>
      </w:pPr>
      <w:r>
        <w:rPr/>
        <w:t xml:space="preserve">第一节 江苏省养老地产项目营销策略研究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江苏省养老地产项目促销策略分析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江苏省养老地产产品价格策略分析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江苏省养老地产项目网络营销策略分析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江苏省养老地产企业经营竞争力分析</w:t>
      </w:r>
    </w:p>
    <w:p>
      <w:pPr>
        <w:spacing w:after="150"/>
      </w:pPr>
      <w:r>
        <w:rPr/>
        <w:t xml:space="preserve">第一节 江苏省养老地产房地产企业竞争力分析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江苏省养老地产运营服务企业竞争力分析</w:t>
      </w:r>
    </w:p>
    <w:p>
      <w:pPr>
        <w:spacing w:after="150"/>
      </w:pPr>
      <w:r>
        <w:rPr/>
        <w:t xml:space="preserve">一、江苏养老机构一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二、江苏养老机构二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三、江苏养老机构三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江苏省养老地产保险企业竞争力分析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2024-2029年江苏省养老地产市场前景分析</w:t>
      </w:r>
    </w:p>
    <w:p>
      <w:pPr>
        <w:spacing w:after="150"/>
      </w:pPr>
      <w:r>
        <w:rPr/>
        <w:t xml:space="preserve">第一节 2024-2029年江苏省养老地产市场发展驱动力分析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2024-2029年江苏省养老地产发展趋势分析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2024-2029年江苏省养老地产市场机会分析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2024-2029年江苏省养老地产市场发展前景分析</w:t>
      </w:r>
    </w:p>
    <w:p>
      <w:pPr>
        <w:spacing w:after="150"/>
      </w:pPr>
      <w:r>
        <w:rPr>
          <w:b w:val="1"/>
          <w:bCs w:val="1"/>
        </w:rPr>
        <w:t xml:space="preserve">第十一章 2024-2029年江苏省养老地产投融资市场战略分析</w:t>
      </w:r>
    </w:p>
    <w:p>
      <w:pPr>
        <w:spacing w:after="150"/>
      </w:pPr>
      <w:r>
        <w:rPr/>
        <w:t xml:space="preserve">第一节 江苏省养老地产投资开发影响因素分析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2024-2029年江苏省养老地产投资特性分析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江苏省房地产企业投资养老地产可行性分析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江苏省保险企业投资养老地产可行性分析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2024-2029年江苏省养老地产投资风险分析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2024-2029年江苏省养老地产投融资策略分析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2024-2029年江苏省养老地产行业市场发展分析及投资前景预测报告</dc:title>
  <dc:description>2024-2029年江苏省养老地产行业市场发展分析及投资前景预测报告</dc:description>
  <dc:subject>2024-2029年江苏省养老地产行业市场发展分析及投资前景预测报告</dc:subject>
  <cp:keywords>研究报告</cp:keywords>
  <cp:category>研究报告</cp:category>
  <cp:lastModifiedBy>北京中道泰和信息咨询有限公司</cp:lastModifiedBy>
  <dcterms:created xsi:type="dcterms:W3CDTF">2024-01-23T15:28:39+08:00</dcterms:created>
  <dcterms:modified xsi:type="dcterms:W3CDTF">2024-01-23T15:28:39+08:00</dcterms:modified>
</cp:coreProperties>
</file>

<file path=docProps/custom.xml><?xml version="1.0" encoding="utf-8"?>
<Properties xmlns="http://schemas.openxmlformats.org/officeDocument/2006/custom-properties" xmlns:vt="http://schemas.openxmlformats.org/officeDocument/2006/docPropsVTypes"/>
</file>