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2024-2029年中国轨道交通空调行业市场供需形势与未来发展前景报告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轨道交通空调行业进行了长期追踪，结合我们对轨道交通空调相关企业的调查研究，对我国轨道交通空调行业发展现状与前景、市场竞争格局与形势、赢利水平与企业发展、投资策略与风险预警、发展趋势与规划建议等进行深入研究，并重点分析了轨道交通空调行业的前景与风险。报告揭示了轨道交通空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中国轨道交通空调行业发展环境16</w:t>
      </w:r>
    </w:p>
    <w:p>
      <w:pPr>
        <w:spacing w:after="150"/>
      </w:pPr>
      <w:r>
        <w:rPr/>
        <w:t xml:space="preserve">第一节 轨道交通空调行业及属性分析16</w:t>
      </w:r>
    </w:p>
    <w:p>
      <w:pPr>
        <w:spacing w:after="150"/>
      </w:pPr>
      <w:r>
        <w:rPr/>
        <w:t xml:space="preserve">一、行业定义16</w:t>
      </w:r>
    </w:p>
    <w:p>
      <w:pPr>
        <w:spacing w:after="150"/>
      </w:pPr>
      <w:r>
        <w:rPr/>
        <w:t xml:space="preserve">二、国民经济依赖性18</w:t>
      </w:r>
    </w:p>
    <w:p>
      <w:pPr>
        <w:spacing w:after="150"/>
      </w:pPr>
      <w:r>
        <w:rPr/>
        <w:t xml:space="preserve">三、经济类型属性18</w:t>
      </w:r>
    </w:p>
    <w:p>
      <w:pPr>
        <w:spacing w:after="150"/>
      </w:pPr>
      <w:r>
        <w:rPr/>
        <w:t xml:space="preserve">四、行业周期属性19</w:t>
      </w:r>
    </w:p>
    <w:p>
      <w:pPr>
        <w:spacing w:after="150"/>
      </w:pPr>
      <w:r>
        <w:rPr/>
        <w:t xml:space="preserve">第二节 经济发展环境20</w:t>
      </w:r>
    </w:p>
    <w:p>
      <w:pPr>
        <w:spacing w:after="150"/>
      </w:pPr>
      <w:r>
        <w:rPr/>
        <w:t xml:space="preserve">一、中国经济发展阶段20</w:t>
      </w:r>
    </w:p>
    <w:p>
      <w:pPr>
        <w:spacing w:after="150"/>
      </w:pPr>
      <w:r>
        <w:rPr/>
        <w:t xml:space="preserve">二、2019-2023年中国经济发展状况21</w:t>
      </w:r>
    </w:p>
    <w:p>
      <w:pPr>
        <w:spacing w:after="150"/>
      </w:pPr>
      <w:r>
        <w:rPr/>
        <w:t xml:space="preserve">三、经济结构调整23</w:t>
      </w:r>
    </w:p>
    <w:p>
      <w:pPr>
        <w:spacing w:after="150"/>
      </w:pPr>
      <w:r>
        <w:rPr/>
        <w:t xml:space="preserve">四、国民收入状况24</w:t>
      </w:r>
    </w:p>
    <w:p>
      <w:pPr>
        <w:spacing w:after="150"/>
      </w:pPr>
      <w:r>
        <w:rPr/>
        <w:t xml:space="preserve">第三节 政策发展环境30</w:t>
      </w:r>
    </w:p>
    <w:p>
      <w:pPr>
        <w:spacing w:after="150"/>
      </w:pPr>
      <w:r>
        <w:rPr/>
        <w:t xml:space="preserve">一、产业振兴规划30</w:t>
      </w:r>
    </w:p>
    <w:p>
      <w:pPr>
        <w:spacing w:after="150"/>
      </w:pPr>
      <w:r>
        <w:rPr/>
        <w:t xml:space="preserve">二、产业发展规划32</w:t>
      </w:r>
    </w:p>
    <w:p>
      <w:pPr>
        <w:spacing w:after="150"/>
      </w:pPr>
      <w:r>
        <w:rPr/>
        <w:t xml:space="preserve">三、行业标准政策32</w:t>
      </w:r>
    </w:p>
    <w:p>
      <w:pPr>
        <w:spacing w:after="150"/>
      </w:pPr>
      <w:r>
        <w:rPr/>
        <w:t xml:space="preserve">四、市场应用政策32</w:t>
      </w:r>
    </w:p>
    <w:p>
      <w:pPr>
        <w:spacing w:after="150"/>
      </w:pPr>
      <w:r>
        <w:rPr/>
        <w:t xml:space="preserve">五、财政税收政策32</w:t>
      </w:r>
    </w:p>
    <w:p>
      <w:pPr>
        <w:spacing w:after="150"/>
      </w:pPr>
      <w:r>
        <w:rPr>
          <w:b w:val="1"/>
          <w:bCs w:val="1"/>
        </w:rPr>
        <w:t xml:space="preserve">第二章 中国轨道交通空调生产现状分析33</w:t>
      </w:r>
    </w:p>
    <w:p>
      <w:pPr>
        <w:spacing w:after="150"/>
      </w:pPr>
      <w:r>
        <w:rPr/>
        <w:t xml:space="preserve">第一节 轨道交通空调行业总体规模33</w:t>
      </w:r>
    </w:p>
    <w:p>
      <w:pPr>
        <w:spacing w:after="150"/>
      </w:pPr>
      <w:r>
        <w:rPr/>
        <w:t xml:space="preserve">第二节 轨道交通空调产能概况36</w:t>
      </w:r>
    </w:p>
    <w:p>
      <w:pPr>
        <w:spacing w:after="150"/>
      </w:pPr>
      <w:r>
        <w:rPr/>
        <w:t xml:space="preserve">一、2019-2023年产能分析36</w:t>
      </w:r>
    </w:p>
    <w:p>
      <w:pPr>
        <w:spacing w:after="150"/>
      </w:pPr>
      <w:r>
        <w:rPr/>
        <w:t xml:space="preserve">二、2024-2029年产能预测37</w:t>
      </w:r>
    </w:p>
    <w:p>
      <w:pPr>
        <w:spacing w:after="150"/>
      </w:pPr>
      <w:r>
        <w:rPr/>
        <w:t xml:space="preserve">第三节 轨道交通空调市场容量概况38</w:t>
      </w:r>
    </w:p>
    <w:p>
      <w:pPr>
        <w:spacing w:after="150"/>
      </w:pPr>
      <w:r>
        <w:rPr/>
        <w:t xml:space="preserve">一、2019-2023年市场容量分析38</w:t>
      </w:r>
    </w:p>
    <w:p>
      <w:pPr>
        <w:spacing w:after="150"/>
      </w:pPr>
      <w:r>
        <w:rPr/>
        <w:t xml:space="preserve">二、产能配置与产能利用率调查38</w:t>
      </w:r>
    </w:p>
    <w:p>
      <w:pPr>
        <w:spacing w:after="150"/>
      </w:pPr>
      <w:r>
        <w:rPr/>
        <w:t xml:space="preserve">三、2024-2029年市场容量预测39</w:t>
      </w:r>
    </w:p>
    <w:p>
      <w:pPr>
        <w:spacing w:after="150"/>
      </w:pPr>
      <w:r>
        <w:rPr/>
        <w:t xml:space="preserve">第四节 轨道交通空调产业的生命周期分析40</w:t>
      </w:r>
    </w:p>
    <w:p>
      <w:pPr>
        <w:spacing w:after="150"/>
      </w:pPr>
      <w:r>
        <w:rPr/>
        <w:t xml:space="preserve">第五节 轨道交通空调产业供需情况43</w:t>
      </w:r>
    </w:p>
    <w:p>
      <w:pPr>
        <w:spacing w:after="150"/>
      </w:pPr>
      <w:r>
        <w:rPr>
          <w:b w:val="1"/>
          <w:bCs w:val="1"/>
        </w:rPr>
        <w:t xml:space="preserve">第三章 2019-2023年中国市场分析45</w:t>
      </w:r>
    </w:p>
    <w:p>
      <w:pPr>
        <w:spacing w:after="150"/>
      </w:pPr>
      <w:r>
        <w:rPr/>
        <w:t xml:space="preserve">第一节 我国整体市场规模45</w:t>
      </w:r>
    </w:p>
    <w:p>
      <w:pPr>
        <w:spacing w:after="150"/>
      </w:pPr>
      <w:r>
        <w:rPr/>
        <w:t xml:space="preserve">一、总量规模45</w:t>
      </w:r>
    </w:p>
    <w:p>
      <w:pPr>
        <w:spacing w:after="150"/>
      </w:pPr>
      <w:r>
        <w:rPr/>
        <w:t xml:space="preserve">二、增长速度45</w:t>
      </w:r>
    </w:p>
    <w:p>
      <w:pPr>
        <w:spacing w:after="150"/>
      </w:pPr>
      <w:r>
        <w:rPr/>
        <w:t xml:space="preserve">三、各季度市场情况46</w:t>
      </w:r>
    </w:p>
    <w:p>
      <w:pPr>
        <w:spacing w:after="150"/>
      </w:pPr>
      <w:r>
        <w:rPr/>
        <w:t xml:space="preserve">第二节 原材料市场分析47</w:t>
      </w:r>
    </w:p>
    <w:p>
      <w:pPr>
        <w:spacing w:after="150"/>
      </w:pPr>
      <w:r>
        <w:rPr/>
        <w:t xml:space="preserve">第三节 市场结构分析48</w:t>
      </w:r>
    </w:p>
    <w:p>
      <w:pPr>
        <w:spacing w:after="150"/>
      </w:pPr>
      <w:r>
        <w:rPr/>
        <w:t xml:space="preserve">一、产品市场结构48</w:t>
      </w:r>
    </w:p>
    <w:p>
      <w:pPr>
        <w:spacing w:after="150"/>
      </w:pPr>
      <w:r>
        <w:rPr/>
        <w:t xml:space="preserve">二、品牌市场结构51</w:t>
      </w:r>
    </w:p>
    <w:p>
      <w:pPr>
        <w:spacing w:after="150"/>
      </w:pPr>
      <w:r>
        <w:rPr/>
        <w:t xml:space="preserve">三、区域市场结构52</w:t>
      </w:r>
    </w:p>
    <w:p>
      <w:pPr>
        <w:spacing w:after="150"/>
      </w:pPr>
      <w:r>
        <w:rPr/>
        <w:t xml:space="preserve">四、渠道市场结构52</w:t>
      </w:r>
    </w:p>
    <w:p>
      <w:pPr>
        <w:spacing w:after="150"/>
      </w:pPr>
      <w:r>
        <w:rPr>
          <w:b w:val="1"/>
          <w:bCs w:val="1"/>
        </w:rPr>
        <w:t xml:space="preserve">第四章 2019-2023年中国轨道交通空调市场供需监测分析53</w:t>
      </w:r>
    </w:p>
    <w:p>
      <w:pPr>
        <w:spacing w:after="150"/>
      </w:pPr>
      <w:r>
        <w:rPr/>
        <w:t xml:space="preserve">第一节 需求分析53</w:t>
      </w:r>
    </w:p>
    <w:p>
      <w:pPr>
        <w:spacing w:after="150"/>
      </w:pPr>
      <w:r>
        <w:rPr/>
        <w:t xml:space="preserve">第二节 供给分析54</w:t>
      </w:r>
    </w:p>
    <w:p>
      <w:pPr>
        <w:spacing w:after="150"/>
      </w:pPr>
      <w:r>
        <w:rPr/>
        <w:t xml:space="preserve">第三节 市场特征分析55</w:t>
      </w:r>
    </w:p>
    <w:p>
      <w:pPr>
        <w:spacing w:after="150"/>
      </w:pPr>
      <w:r>
        <w:rPr>
          <w:b w:val="1"/>
          <w:bCs w:val="1"/>
        </w:rPr>
        <w:t xml:space="preserve">第五章 2019-2023年中国轨道交通空调市场竞争格局与厂商市场竞争力评价56</w:t>
      </w:r>
    </w:p>
    <w:p>
      <w:pPr>
        <w:spacing w:after="150"/>
      </w:pPr>
      <w:r>
        <w:rPr/>
        <w:t xml:space="preserve">第一节 竞争格局分析56</w:t>
      </w:r>
    </w:p>
    <w:p>
      <w:pPr>
        <w:spacing w:after="150"/>
      </w:pPr>
      <w:r>
        <w:rPr/>
        <w:t xml:space="preserve">第二节 主力厂商市场竞争力评价56</w:t>
      </w:r>
    </w:p>
    <w:p>
      <w:pPr>
        <w:spacing w:after="150"/>
      </w:pPr>
      <w:r>
        <w:rPr/>
        <w:t xml:space="preserve">一、产品竞争力56</w:t>
      </w:r>
    </w:p>
    <w:p>
      <w:pPr>
        <w:spacing w:after="150"/>
      </w:pPr>
      <w:r>
        <w:rPr/>
        <w:t xml:space="preserve">二、价格竞争力58</w:t>
      </w:r>
    </w:p>
    <w:p>
      <w:pPr>
        <w:spacing w:after="150"/>
      </w:pPr>
      <w:r>
        <w:rPr/>
        <w:t xml:space="preserve">三、渠道竞争力61</w:t>
      </w:r>
    </w:p>
    <w:p>
      <w:pPr>
        <w:spacing w:after="150"/>
      </w:pPr>
      <w:r>
        <w:rPr/>
        <w:t xml:space="preserve">六、品牌竞争力61</w:t>
      </w:r>
    </w:p>
    <w:p>
      <w:pPr>
        <w:spacing w:after="150"/>
      </w:pPr>
      <w:r>
        <w:rPr>
          <w:b w:val="1"/>
          <w:bCs w:val="1"/>
        </w:rPr>
        <w:t xml:space="preserve">第六章 我国轨道交通空调行业供需状况分析63</w:t>
      </w:r>
    </w:p>
    <w:p>
      <w:pPr>
        <w:spacing w:after="150"/>
      </w:pPr>
      <w:r>
        <w:rPr/>
        <w:t xml:space="preserve">第一节 轨道交通空调行业市场需求分析63</w:t>
      </w:r>
    </w:p>
    <w:p>
      <w:pPr>
        <w:spacing w:after="150"/>
      </w:pPr>
      <w:r>
        <w:rPr/>
        <w:t xml:space="preserve">第二节 轨道交通空调行业供给能力分析63</w:t>
      </w:r>
    </w:p>
    <w:p>
      <w:pPr>
        <w:spacing w:after="150"/>
      </w:pPr>
      <w:r>
        <w:rPr/>
        <w:t xml:space="preserve">第三节 轨道交通空调行业进出口贸易分析64</w:t>
      </w:r>
    </w:p>
    <w:p>
      <w:pPr>
        <w:spacing w:after="150"/>
      </w:pPr>
      <w:r>
        <w:rPr/>
        <w:t xml:space="preserve">一、产品的国内外市场需求态势64</w:t>
      </w:r>
    </w:p>
    <w:p>
      <w:pPr>
        <w:spacing w:after="150"/>
      </w:pPr>
      <w:r>
        <w:rPr/>
        <w:t xml:space="preserve">二、国内外产品的比较优势65</w:t>
      </w:r>
    </w:p>
    <w:p>
      <w:pPr>
        <w:spacing w:after="150"/>
      </w:pPr>
      <w:r>
        <w:rPr>
          <w:b w:val="1"/>
          <w:bCs w:val="1"/>
        </w:rPr>
        <w:t xml:space="preserve">第七章 轨道交通空调行业竞争绩效分析66</w:t>
      </w:r>
    </w:p>
    <w:p>
      <w:pPr>
        <w:spacing w:after="150"/>
      </w:pPr>
      <w:r>
        <w:rPr/>
        <w:t xml:space="preserve">第一节 轨道交通空调行业总体效益水平分析66</w:t>
      </w:r>
    </w:p>
    <w:p>
      <w:pPr>
        <w:spacing w:after="150"/>
      </w:pPr>
      <w:r>
        <w:rPr/>
        <w:t xml:space="preserve">第二节 轨道交通空调行业产业集中度分析66</w:t>
      </w:r>
    </w:p>
    <w:p>
      <w:pPr>
        <w:spacing w:after="150"/>
      </w:pPr>
      <w:r>
        <w:rPr/>
        <w:t xml:space="preserve">第三节 轨道交通空调行业不同所有制企业绩效分析67</w:t>
      </w:r>
    </w:p>
    <w:p>
      <w:pPr>
        <w:spacing w:after="150"/>
      </w:pPr>
      <w:r>
        <w:rPr/>
        <w:t xml:space="preserve">第四节 轨道交通空调行业不同规模企业绩效分析67</w:t>
      </w:r>
    </w:p>
    <w:p>
      <w:pPr>
        <w:spacing w:after="150"/>
      </w:pPr>
      <w:r>
        <w:rPr/>
        <w:t xml:space="preserve">第五节 轨道交通空调市场分销体系分析68</w:t>
      </w:r>
    </w:p>
    <w:p>
      <w:pPr>
        <w:spacing w:after="150"/>
      </w:pPr>
      <w:r>
        <w:rPr/>
        <w:t xml:space="preserve">一、销售渠道模式分析68</w:t>
      </w:r>
    </w:p>
    <w:p>
      <w:pPr>
        <w:spacing w:after="150"/>
      </w:pPr>
      <w:r>
        <w:rPr/>
        <w:t xml:space="preserve">二、产品最佳销售渠道选择70</w:t>
      </w:r>
    </w:p>
    <w:p>
      <w:pPr>
        <w:spacing w:after="150"/>
      </w:pPr>
      <w:r>
        <w:rPr>
          <w:b w:val="1"/>
          <w:bCs w:val="1"/>
        </w:rPr>
        <w:t xml:space="preserve">第八章、2024-2029年轨道交通空调市场发展前景预测71</w:t>
      </w:r>
    </w:p>
    <w:p>
      <w:pPr>
        <w:spacing w:after="150"/>
      </w:pPr>
      <w:r>
        <w:rPr/>
        <w:t xml:space="preserve">第一节 国际市场发展前景预测71</w:t>
      </w:r>
    </w:p>
    <w:p>
      <w:pPr>
        <w:spacing w:after="150"/>
      </w:pPr>
      <w:r>
        <w:rPr/>
        <w:t xml:space="preserve">一、2024-2029年经济增长与需求预测71</w:t>
      </w:r>
    </w:p>
    <w:p>
      <w:pPr>
        <w:spacing w:after="150"/>
      </w:pPr>
      <w:r>
        <w:rPr/>
        <w:t xml:space="preserve">二、2024-2029年行业总产量预测72</w:t>
      </w:r>
    </w:p>
    <w:p>
      <w:pPr>
        <w:spacing w:after="150"/>
      </w:pPr>
      <w:r>
        <w:rPr/>
        <w:t xml:space="preserve">三、我国中长期市场发展策略预测72</w:t>
      </w:r>
    </w:p>
    <w:p>
      <w:pPr>
        <w:spacing w:after="150"/>
      </w:pPr>
      <w:r>
        <w:rPr/>
        <w:t xml:space="preserve">第二节 我国资源配置的前景73</w:t>
      </w:r>
    </w:p>
    <w:p>
      <w:pPr>
        <w:spacing w:after="150"/>
      </w:pPr>
      <w:r>
        <w:rPr>
          <w:b w:val="1"/>
          <w:bCs w:val="1"/>
        </w:rPr>
        <w:t xml:space="preserve">第九章 我国轨道交通空调行业投融资分析75</w:t>
      </w:r>
    </w:p>
    <w:p>
      <w:pPr>
        <w:spacing w:after="150"/>
      </w:pPr>
      <w:r>
        <w:rPr/>
        <w:t xml:space="preserve">第一节 我国轨道交通空调行业企业所有制状况75</w:t>
      </w:r>
    </w:p>
    <w:p>
      <w:pPr>
        <w:spacing w:after="150"/>
      </w:pPr>
      <w:r>
        <w:rPr/>
        <w:t xml:space="preserve">第二节 我国轨道交通空调行业外资进入状况75</w:t>
      </w:r>
    </w:p>
    <w:p>
      <w:pPr>
        <w:spacing w:after="150"/>
      </w:pPr>
      <w:r>
        <w:rPr/>
        <w:t xml:space="preserve">第三节 我国轨道交通空调行业合作与并购75</w:t>
      </w:r>
    </w:p>
    <w:p>
      <w:pPr>
        <w:spacing w:after="150"/>
      </w:pPr>
      <w:r>
        <w:rPr/>
        <w:t xml:space="preserve">第四节 我国轨道交通空调行业投资体制分析76</w:t>
      </w:r>
    </w:p>
    <w:p>
      <w:pPr>
        <w:spacing w:after="150"/>
      </w:pPr>
      <w:r>
        <w:rPr/>
        <w:t xml:space="preserve">第五节 我国轨道交通空调行业资本市场融资分析76</w:t>
      </w:r>
    </w:p>
    <w:p>
      <w:pPr>
        <w:spacing w:after="150"/>
      </w:pPr>
      <w:r>
        <w:rPr>
          <w:b w:val="1"/>
          <w:bCs w:val="1"/>
        </w:rPr>
        <w:t xml:space="preserve">第十章 轨道交通空调产业投资策略77</w:t>
      </w:r>
    </w:p>
    <w:p>
      <w:pPr>
        <w:spacing w:after="150"/>
      </w:pPr>
      <w:r>
        <w:rPr/>
        <w:t xml:space="preserve">第一节 产品查找策略77</w:t>
      </w:r>
    </w:p>
    <w:p>
      <w:pPr>
        <w:spacing w:after="150"/>
      </w:pPr>
      <w:r>
        <w:rPr/>
        <w:t xml:space="preserve">一、市场细分策略77</w:t>
      </w:r>
    </w:p>
    <w:p>
      <w:pPr>
        <w:spacing w:after="150"/>
      </w:pPr>
      <w:r>
        <w:rPr/>
        <w:t xml:space="preserve">二、目标市场的选择79</w:t>
      </w:r>
    </w:p>
    <w:p>
      <w:pPr>
        <w:spacing w:after="150"/>
      </w:pPr>
      <w:r>
        <w:rPr/>
        <w:t xml:space="preserve">第二节 产品开发策略79</w:t>
      </w:r>
    </w:p>
    <w:p>
      <w:pPr>
        <w:spacing w:after="150"/>
      </w:pPr>
      <w:r>
        <w:rPr/>
        <w:t xml:space="preserve">一、追求产品质量80</w:t>
      </w:r>
    </w:p>
    <w:p>
      <w:pPr>
        <w:spacing w:after="150"/>
      </w:pPr>
      <w:r>
        <w:rPr/>
        <w:t xml:space="preserve">二、促进产品多元化发展80</w:t>
      </w:r>
    </w:p>
    <w:p>
      <w:pPr>
        <w:spacing w:after="150"/>
      </w:pPr>
      <w:r>
        <w:rPr/>
        <w:t xml:space="preserve">第三节 渠道销售策略80</w:t>
      </w:r>
    </w:p>
    <w:p>
      <w:pPr>
        <w:spacing w:after="150"/>
      </w:pPr>
      <w:r>
        <w:rPr/>
        <w:t xml:space="preserve">一、销售模式分类80</w:t>
      </w:r>
    </w:p>
    <w:p>
      <w:pPr>
        <w:spacing w:after="150"/>
      </w:pPr>
      <w:r>
        <w:rPr/>
        <w:t xml:space="preserve">二、市场投资建议80</w:t>
      </w:r>
    </w:p>
    <w:p>
      <w:pPr>
        <w:spacing w:after="150"/>
      </w:pPr>
      <w:r>
        <w:rPr/>
        <w:t xml:space="preserve">第四节 品牌经营策略81</w:t>
      </w:r>
    </w:p>
    <w:p>
      <w:pPr>
        <w:spacing w:after="150"/>
      </w:pPr>
      <w:r>
        <w:rPr/>
        <w:t xml:space="preserve">一、不同品牌经营模式81</w:t>
      </w:r>
    </w:p>
    <w:p>
      <w:pPr>
        <w:spacing w:after="150"/>
      </w:pPr>
      <w:r>
        <w:rPr/>
        <w:t xml:space="preserve">二、如何切入开拓品牌81</w:t>
      </w:r>
    </w:p>
    <w:p>
      <w:pPr>
        <w:spacing w:after="150"/>
      </w:pPr>
      <w:r>
        <w:rPr/>
        <w:t xml:space="preserve">第五节 服务策略82</w:t>
      </w:r>
    </w:p>
    <w:p>
      <w:pPr>
        <w:spacing w:after="150"/>
      </w:pPr>
      <w:r>
        <w:rPr>
          <w:b w:val="1"/>
          <w:bCs w:val="1"/>
        </w:rPr>
        <w:t xml:space="preserve">第十一章 我国轨道交通空调行业重点企业分析83</w:t>
      </w:r>
    </w:p>
    <w:p>
      <w:pPr>
        <w:spacing w:after="150"/>
      </w:pPr>
      <w:r>
        <w:rPr/>
        <w:t xml:space="preserve">第一节 A公司83</w:t>
      </w:r>
    </w:p>
    <w:p>
      <w:pPr>
        <w:spacing w:after="150"/>
      </w:pPr>
      <w:r>
        <w:rPr/>
        <w:t xml:space="preserve">一、公司基本情况83</w:t>
      </w:r>
    </w:p>
    <w:p>
      <w:pPr>
        <w:spacing w:after="150"/>
      </w:pPr>
      <w:r>
        <w:rPr/>
        <w:t xml:space="preserve">二、公司经营与财务状况84</w:t>
      </w:r>
    </w:p>
    <w:p>
      <w:pPr>
        <w:spacing w:after="150"/>
      </w:pPr>
      <w:r>
        <w:rPr/>
        <w:t xml:space="preserve">第二节 B公司90</w:t>
      </w:r>
    </w:p>
    <w:p>
      <w:pPr>
        <w:spacing w:after="150"/>
      </w:pPr>
      <w:r>
        <w:rPr/>
        <w:t xml:space="preserve">一、公司基本情况90</w:t>
      </w:r>
    </w:p>
    <w:p>
      <w:pPr>
        <w:spacing w:after="150"/>
      </w:pPr>
      <w:r>
        <w:rPr/>
        <w:t xml:space="preserve">二、公司经营与财务状况91</w:t>
      </w:r>
    </w:p>
    <w:p>
      <w:pPr>
        <w:spacing w:after="150"/>
      </w:pPr>
      <w:r>
        <w:rPr/>
        <w:t xml:space="preserve">第三节 C公司97</w:t>
      </w:r>
    </w:p>
    <w:p>
      <w:pPr>
        <w:spacing w:after="150"/>
      </w:pPr>
      <w:r>
        <w:rPr/>
        <w:t xml:space="preserve">一、公司基本情况97</w:t>
      </w:r>
    </w:p>
    <w:p>
      <w:pPr>
        <w:spacing w:after="150"/>
      </w:pPr>
      <w:r>
        <w:rPr/>
        <w:t xml:space="preserve">二、公司经营与财务状况98</w:t>
      </w:r>
    </w:p>
    <w:p>
      <w:pPr>
        <w:spacing w:after="150"/>
      </w:pPr>
      <w:r>
        <w:rPr/>
        <w:t xml:space="preserve">第四节 D公司104</w:t>
      </w:r>
    </w:p>
    <w:p>
      <w:pPr>
        <w:spacing w:after="150"/>
      </w:pPr>
      <w:r>
        <w:rPr/>
        <w:t xml:space="preserve">一、公司基本情况104</w:t>
      </w:r>
    </w:p>
    <w:p>
      <w:pPr>
        <w:spacing w:after="150"/>
      </w:pPr>
      <w:r>
        <w:rPr/>
        <w:t xml:space="preserve">二、公司经营与财务状况105</w:t>
      </w:r>
    </w:p>
    <w:p>
      <w:pPr>
        <w:spacing w:after="150"/>
      </w:pPr>
      <w:r>
        <w:rPr/>
        <w:t xml:space="preserve">第五节 E公司111</w:t>
      </w:r>
    </w:p>
    <w:p>
      <w:pPr>
        <w:spacing w:after="150"/>
      </w:pPr>
      <w:r>
        <w:rPr/>
        <w:t xml:space="preserve">一、公司基本情况111</w:t>
      </w:r>
    </w:p>
    <w:p>
      <w:pPr>
        <w:spacing w:after="150"/>
      </w:pPr>
      <w:r>
        <w:rPr/>
        <w:t xml:space="preserve">二、公司经营与财务状况112</w:t>
      </w:r>
    </w:p>
    <w:p>
      <w:pPr>
        <w:spacing w:after="150"/>
      </w:pPr>
      <w:r>
        <w:rPr>
          <w:b w:val="1"/>
          <w:bCs w:val="1"/>
        </w:rPr>
        <w:t xml:space="preserve">第十二章 2019-2023年中国轨道交通空调产业投资分析120</w:t>
      </w:r>
    </w:p>
    <w:p>
      <w:pPr>
        <w:spacing w:after="150"/>
      </w:pPr>
      <w:r>
        <w:rPr/>
        <w:t xml:space="preserve">第一节 投资环境120</w:t>
      </w:r>
    </w:p>
    <w:p>
      <w:pPr>
        <w:spacing w:after="150"/>
      </w:pPr>
      <w:r>
        <w:rPr/>
        <w:t xml:space="preserve">一、资源环境分析120</w:t>
      </w:r>
    </w:p>
    <w:p>
      <w:pPr>
        <w:spacing w:after="150"/>
      </w:pPr>
      <w:r>
        <w:rPr/>
        <w:t xml:space="preserve">二、市场竞争分析123</w:t>
      </w:r>
    </w:p>
    <w:p>
      <w:pPr>
        <w:spacing w:after="150"/>
      </w:pPr>
      <w:r>
        <w:rPr/>
        <w:t xml:space="preserve">三、政策环境分析124</w:t>
      </w:r>
    </w:p>
    <w:p>
      <w:pPr>
        <w:spacing w:after="150"/>
      </w:pPr>
      <w:r>
        <w:rPr/>
        <w:t xml:space="preserve">第二节 投资机会分析131</w:t>
      </w:r>
    </w:p>
    <w:p>
      <w:pPr>
        <w:spacing w:after="150"/>
      </w:pPr>
      <w:r>
        <w:rPr/>
        <w:t xml:space="preserve">第三节 投资风险及对策分析132</w:t>
      </w:r>
    </w:p>
    <w:p>
      <w:pPr>
        <w:spacing w:after="150"/>
      </w:pPr>
      <w:r>
        <w:rPr/>
        <w:t xml:space="preserve">第四节 投资发展前景133</w:t>
      </w:r>
    </w:p>
    <w:p>
      <w:pPr>
        <w:spacing w:after="150"/>
      </w:pPr>
      <w:r>
        <w:rPr/>
        <w:t xml:space="preserve">一、市场供需发展趋势133</w:t>
      </w:r>
    </w:p>
    <w:p>
      <w:pPr>
        <w:spacing w:after="150"/>
      </w:pPr>
      <w:r>
        <w:rPr/>
        <w:t xml:space="preserve">二、未来发展展望134</w:t>
      </w:r>
    </w:p>
    <w:p>
      <w:pPr>
        <w:spacing w:after="150"/>
      </w:pPr>
      <w:r>
        <w:rPr>
          <w:b w:val="1"/>
          <w:bCs w:val="1"/>
        </w:rPr>
        <w:t xml:space="preserve">第十三章 轨道交通空调相关产业2019-2023年走势分析135</w:t>
      </w:r>
    </w:p>
    <w:p>
      <w:pPr>
        <w:spacing w:after="150"/>
      </w:pPr>
      <w:r>
        <w:rPr/>
        <w:t xml:space="preserve">第一节 上游行业影响分析135</w:t>
      </w:r>
    </w:p>
    <w:p>
      <w:pPr>
        <w:spacing w:after="150"/>
      </w:pPr>
      <w:r>
        <w:rPr/>
        <w:t xml:space="preserve">第二节 下游行业影响分析136</w:t>
      </w:r>
    </w:p>
    <w:p>
      <w:pPr>
        <w:spacing w:after="150"/>
      </w:pPr>
      <w:r>
        <w:rPr>
          <w:b w:val="1"/>
          <w:bCs w:val="1"/>
        </w:rPr>
        <w:t xml:space="preserve">第十四章 轨道交通空调行业成长能力及稳定性分析141</w:t>
      </w:r>
    </w:p>
    <w:p>
      <w:pPr>
        <w:spacing w:after="150"/>
      </w:pPr>
      <w:r>
        <w:rPr/>
        <w:t xml:space="preserve">第一节 轨道交通空调行业生命周期分析141</w:t>
      </w:r>
    </w:p>
    <w:p>
      <w:pPr>
        <w:spacing w:after="150"/>
      </w:pPr>
      <w:r>
        <w:rPr/>
        <w:t xml:space="preserve">第二节 轨道交通空调行业增长性与波动性分析144</w:t>
      </w:r>
    </w:p>
    <w:p>
      <w:pPr>
        <w:spacing w:after="150"/>
      </w:pPr>
      <w:r>
        <w:rPr/>
        <w:t xml:space="preserve">第三节 轨道交通空调行业集中程度分析144</w:t>
      </w:r>
    </w:p>
    <w:p>
      <w:pPr>
        <w:spacing w:after="150"/>
      </w:pPr>
      <w:r>
        <w:rPr>
          <w:b w:val="1"/>
          <w:bCs w:val="1"/>
        </w:rPr>
        <w:t xml:space="preserve">第十五章 轨道交通空调行业风险趋势分析与对策145</w:t>
      </w:r>
    </w:p>
    <w:p>
      <w:pPr>
        <w:spacing w:after="150"/>
      </w:pPr>
      <w:r>
        <w:rPr/>
        <w:t xml:space="preserve">第一节 轨道交通空调行业风险分析145</w:t>
      </w:r>
    </w:p>
    <w:p>
      <w:pPr>
        <w:spacing w:after="150"/>
      </w:pPr>
      <w:r>
        <w:rPr/>
        <w:t xml:space="preserve">一、市场竞争风险145</w:t>
      </w:r>
    </w:p>
    <w:p>
      <w:pPr>
        <w:spacing w:after="150"/>
      </w:pPr>
      <w:r>
        <w:rPr/>
        <w:t xml:space="preserve">二、原材料压力风险分析145</w:t>
      </w:r>
    </w:p>
    <w:p>
      <w:pPr>
        <w:spacing w:after="150"/>
      </w:pPr>
      <w:r>
        <w:rPr/>
        <w:t xml:space="preserve">三、技术风险分析145</w:t>
      </w:r>
    </w:p>
    <w:p>
      <w:pPr>
        <w:spacing w:after="150"/>
      </w:pPr>
      <w:r>
        <w:rPr/>
        <w:t xml:space="preserve">四、政策和体制风险145</w:t>
      </w:r>
    </w:p>
    <w:p>
      <w:pPr>
        <w:spacing w:after="150"/>
      </w:pPr>
      <w:r>
        <w:rPr/>
        <w:t xml:space="preserve">五、进入退出风险146</w:t>
      </w:r>
    </w:p>
    <w:p>
      <w:pPr>
        <w:spacing w:after="150"/>
      </w:pPr>
      <w:r>
        <w:rPr/>
        <w:t xml:space="preserve">第二节 轨道交通空调行业投资风险及控制策略分析146</w:t>
      </w:r>
    </w:p>
    <w:p>
      <w:pPr>
        <w:spacing w:after="150"/>
      </w:pPr>
      <w:r>
        <w:rPr/>
        <w:t xml:space="preserve">一、2024-2029年轨道交通空调行业市场风险及控制策略146</w:t>
      </w:r>
    </w:p>
    <w:p>
      <w:pPr>
        <w:spacing w:after="150"/>
      </w:pPr>
      <w:r>
        <w:rPr/>
        <w:t xml:space="preserve">二、2024-2029年轨道交通空调行业政策风险及控制策略146</w:t>
      </w:r>
    </w:p>
    <w:p>
      <w:pPr>
        <w:spacing w:after="150"/>
      </w:pPr>
      <w:r>
        <w:rPr/>
        <w:t xml:space="preserve">三、2024-2029年轨道交通空调行业经营风险及控制策略147</w:t>
      </w:r>
    </w:p>
    <w:p>
      <w:pPr>
        <w:spacing w:after="150"/>
      </w:pPr>
      <w:r>
        <w:rPr/>
        <w:t xml:space="preserve">四、2024-2029年轨道交通空调同业竞争风险及控制策略147</w:t>
      </w:r>
    </w:p>
    <w:p>
      <w:pPr>
        <w:spacing w:after="150"/>
      </w:pPr>
      <w:r>
        <w:rPr/>
        <w:t xml:space="preserve">五、2024-2029年轨道交通空调行业其他风险及控制策略148</w:t>
      </w:r>
    </w:p>
    <w:p>
      <w:pPr>
        <w:spacing w:after="150"/>
      </w:pPr>
      <w:r>
        <w:rPr/>
        <w:t xml:space="preserve">六、专家观点148</w:t>
      </w:r>
    </w:p>
    <w:p>
      <w:pPr>
        <w:spacing w:after="150"/>
      </w:pPr>
      <w:r>
        <w:rPr>
          <w:b w:val="1"/>
          <w:bCs w:val="1"/>
        </w:rPr>
        <w:t xml:space="preserve">第十六章 轨道交通空调产业投资风险155</w:t>
      </w:r>
    </w:p>
    <w:p>
      <w:pPr>
        <w:spacing w:after="150"/>
      </w:pPr>
      <w:r>
        <w:rPr/>
        <w:t xml:space="preserve">第一节 轨道交通空调行业宏观调控风险155</w:t>
      </w:r>
    </w:p>
    <w:p>
      <w:pPr>
        <w:spacing w:after="150"/>
      </w:pPr>
      <w:r>
        <w:rPr/>
        <w:t xml:space="preserve">第二节 轨道交通空调行业竞争风险155</w:t>
      </w:r>
    </w:p>
    <w:p>
      <w:pPr>
        <w:spacing w:after="150"/>
      </w:pPr>
      <w:r>
        <w:rPr/>
        <w:t xml:space="preserve">第三节 轨道交通空调行业供需波动风险155</w:t>
      </w:r>
    </w:p>
    <w:p>
      <w:pPr>
        <w:spacing w:after="150"/>
      </w:pPr>
      <w:r>
        <w:rPr/>
        <w:t xml:space="preserve">第四节 轨道交通空调行业技术创新风险156</w:t>
      </w:r>
    </w:p>
    <w:p>
      <w:pPr>
        <w:spacing w:after="150"/>
      </w:pPr>
      <w:r>
        <w:rPr/>
        <w:t xml:space="preserve">第五节 轨道交通空调行业经营管理风险157</w:t>
      </w:r>
    </w:p>
    <w:p>
      <w:pPr>
        <w:spacing w:after="150"/>
      </w:pPr>
      <w:r>
        <w:rPr/>
        <w:t xml:space="preserve">第五节 观点158</w:t>
      </w:r>
    </w:p>
    <w:p>
      <w:pPr>
        <w:spacing w:after="150"/>
      </w:pPr>
      <w:r>
        <w:rPr>
          <w:b w:val="1"/>
          <w:bCs w:val="1"/>
        </w:rPr>
        <w:t xml:space="preserve">第十七章 2024-2029年中国轨道交通空调行业发展趋势研究分析160</w:t>
      </w:r>
    </w:p>
    <w:p>
      <w:pPr>
        <w:spacing w:after="150"/>
      </w:pPr>
      <w:r>
        <w:rPr/>
        <w:t xml:space="preserve">第一节 2024-2029年轨道交通空调行业国际市场预测160</w:t>
      </w:r>
    </w:p>
    <w:p>
      <w:pPr>
        <w:spacing w:after="150"/>
      </w:pPr>
      <w:r>
        <w:rPr/>
        <w:t xml:space="preserve">一、轨道交通空调行业产能预测160</w:t>
      </w:r>
    </w:p>
    <w:p>
      <w:pPr>
        <w:spacing w:after="150"/>
      </w:pPr>
      <w:r>
        <w:rPr/>
        <w:t xml:space="preserve">二、轨道交通空调行业市场需求前景160</w:t>
      </w:r>
    </w:p>
    <w:p>
      <w:pPr>
        <w:spacing w:after="150"/>
      </w:pPr>
      <w:r>
        <w:rPr/>
        <w:t xml:space="preserve">第二节 中国轨道交通空调行业发展趋势161</w:t>
      </w:r>
    </w:p>
    <w:p>
      <w:pPr>
        <w:spacing w:after="150"/>
      </w:pPr>
      <w:r>
        <w:rPr/>
        <w:t xml:space="preserve">一、产品发展趋势161</w:t>
      </w:r>
    </w:p>
    <w:p>
      <w:pPr>
        <w:spacing w:after="150"/>
      </w:pPr>
      <w:r>
        <w:rPr/>
        <w:t xml:space="preserve">二、技术发展趋势162</w:t>
      </w:r>
    </w:p>
    <w:p>
      <w:pPr>
        <w:spacing w:after="150"/>
      </w:pPr>
      <w:r>
        <w:rPr/>
        <w:t xml:space="preserve">第三节 2024-2029年轨道交通空调行业中国市场预测162</w:t>
      </w:r>
    </w:p>
    <w:p>
      <w:pPr>
        <w:spacing w:after="150"/>
      </w:pPr>
      <w:r>
        <w:rPr/>
        <w:t xml:space="preserve">一、轨道交通空调行业产能预测162</w:t>
      </w:r>
    </w:p>
    <w:p>
      <w:pPr>
        <w:spacing w:after="150"/>
      </w:pPr>
      <w:r>
        <w:rPr/>
        <w:t xml:space="preserve">二、轨道交通空调行业市场需求前景162</w:t>
      </w:r>
    </w:p>
    <w:p>
      <w:pPr>
        <w:spacing w:after="150"/>
      </w:pPr>
      <w:r>
        <w:rPr>
          <w:b w:val="1"/>
          <w:bCs w:val="1"/>
        </w:rPr>
        <w:t xml:space="preserve">第十八章 轨道交通空调行业投资机会分析研究164</w:t>
      </w:r>
    </w:p>
    <w:p>
      <w:pPr>
        <w:spacing w:after="150"/>
      </w:pPr>
      <w:r>
        <w:rPr/>
        <w:t xml:space="preserve">第一节 2024-2029年轨道交通空调行业主要区域投资机会164</w:t>
      </w:r>
    </w:p>
    <w:p>
      <w:pPr>
        <w:spacing w:after="150"/>
      </w:pPr>
      <w:r>
        <w:rPr/>
        <w:t xml:space="preserve">第二节 2024-2029年轨道交通空调行业出口市场投资机会164</w:t>
      </w:r>
    </w:p>
    <w:p>
      <w:pPr>
        <w:spacing w:after="150"/>
      </w:pPr>
      <w:r>
        <w:rPr/>
        <w:t xml:space="preserve">第三节 2024-2029年轨道交通空调行业企业的多元化投资机会164</w:t>
      </w:r>
    </w:p>
    <w:p>
      <w:pPr>
        <w:spacing w:after="150"/>
      </w:pPr>
      <w:r>
        <w:rPr>
          <w:b w:val="1"/>
          <w:bCs w:val="1"/>
        </w:rPr>
        <w:t xml:space="preserve">第十九章 轨道交通空调企业制定“十四五”发展战略研究分析166</w:t>
      </w:r>
    </w:p>
    <w:p>
      <w:pPr>
        <w:spacing w:after="150"/>
      </w:pPr>
      <w:r>
        <w:rPr/>
        <w:t xml:space="preserve">一、“十四五”发展战略规划的背景意义166</w:t>
      </w:r>
    </w:p>
    <w:p>
      <w:pPr>
        <w:spacing w:after="150"/>
      </w:pPr>
      <w:r>
        <w:rPr/>
        <w:t xml:space="preserve">第一节 企业转型升级的需要166</w:t>
      </w:r>
    </w:p>
    <w:p>
      <w:pPr>
        <w:spacing w:after="150"/>
      </w:pPr>
      <w:r>
        <w:rPr/>
        <w:t xml:space="preserve">第二节 企业强做大做的需要166</w:t>
      </w:r>
    </w:p>
    <w:p>
      <w:pPr>
        <w:spacing w:after="150"/>
      </w:pPr>
      <w:r>
        <w:rPr/>
        <w:t xml:space="preserve">第三节 企业可持续发展需要167</w:t>
      </w:r>
    </w:p>
    <w:p>
      <w:pPr>
        <w:spacing w:after="150"/>
      </w:pPr>
      <w:r>
        <w:rPr/>
        <w:t xml:space="preserve">二、“十四五”发展战略规划的制定原则168</w:t>
      </w:r>
    </w:p>
    <w:p>
      <w:pPr>
        <w:spacing w:after="150"/>
      </w:pPr>
      <w:r>
        <w:rPr/>
        <w:t xml:space="preserve">第一节 科学性168</w:t>
      </w:r>
    </w:p>
    <w:p>
      <w:pPr>
        <w:spacing w:after="150"/>
      </w:pPr>
      <w:r>
        <w:rPr/>
        <w:t xml:space="preserve">第二节 实践性169</w:t>
      </w:r>
    </w:p>
    <w:p>
      <w:pPr>
        <w:spacing w:after="150"/>
      </w:pPr>
      <w:r>
        <w:rPr/>
        <w:t xml:space="preserve">第三节 前瞻性169</w:t>
      </w:r>
    </w:p>
    <w:p>
      <w:pPr>
        <w:spacing w:after="150"/>
      </w:pPr>
      <w:r>
        <w:rPr/>
        <w:t xml:space="preserve">第四节 创新性169</w:t>
      </w:r>
    </w:p>
    <w:p>
      <w:pPr>
        <w:spacing w:after="150"/>
      </w:pPr>
      <w:r>
        <w:rPr/>
        <w:t xml:space="preserve">第五节 全面性169</w:t>
      </w:r>
    </w:p>
    <w:p>
      <w:pPr>
        <w:spacing w:after="150"/>
      </w:pPr>
      <w:r>
        <w:rPr/>
        <w:t xml:space="preserve">第六节 动态性170</w:t>
      </w:r>
    </w:p>
    <w:p>
      <w:pPr>
        <w:spacing w:after="150"/>
      </w:pPr>
      <w:r>
        <w:rPr/>
        <w:t xml:space="preserve">三、“十四五”发展战略规划的制定依据171</w:t>
      </w:r>
    </w:p>
    <w:p>
      <w:pPr>
        <w:spacing w:after="150"/>
      </w:pPr>
      <w:r>
        <w:rPr/>
        <w:t xml:space="preserve">第一节 国家产业政策171</w:t>
      </w:r>
    </w:p>
    <w:p>
      <w:pPr>
        <w:spacing w:after="150"/>
      </w:pPr>
      <w:r>
        <w:rPr/>
        <w:t xml:space="preserve">第二节 行业发展规律171</w:t>
      </w:r>
    </w:p>
    <w:p>
      <w:pPr>
        <w:spacing w:after="150"/>
      </w:pPr>
      <w:r>
        <w:rPr/>
        <w:t xml:space="preserve">第三节 企业资源与能力172</w:t>
      </w:r>
    </w:p>
    <w:p>
      <w:pPr>
        <w:spacing w:after="150"/>
      </w:pPr>
      <w:r>
        <w:rPr/>
        <w:t xml:space="preserve">第四节 可预期的战略查找172</w:t>
      </w:r>
    </w:p>
    <w:p>
      <w:pPr>
        <w:spacing w:after="150"/>
      </w:pPr>
      <w:r>
        <w:rPr>
          <w:b w:val="1"/>
          <w:bCs w:val="1"/>
        </w:rPr>
        <w:t xml:space="preserve">图表目录</w:t>
      </w:r>
    </w:p>
    <w:p>
      <w:pPr>
        <w:spacing w:after="150"/>
      </w:pPr>
      <w:r>
        <w:rPr/>
        <w:t xml:space="preserve">图表：2019-2023年国内生产总值及其增长速度21</w:t>
      </w:r>
    </w:p>
    <w:p>
      <w:pPr>
        <w:spacing w:after="150"/>
      </w:pPr>
      <w:r>
        <w:rPr/>
        <w:t xml:space="preserve">图表：2019-2023年我国季度GDP增长率 单位：%22</w:t>
      </w:r>
    </w:p>
    <w:p>
      <w:pPr>
        <w:spacing w:after="150"/>
      </w:pPr>
      <w:r>
        <w:rPr/>
        <w:t xml:space="preserve">图表：2019-2023年我国三产业增加值季度增长率 单位：%23</w:t>
      </w:r>
    </w:p>
    <w:p>
      <w:pPr>
        <w:spacing w:after="150"/>
      </w:pPr>
      <w:r>
        <w:rPr/>
        <w:t xml:space="preserve">图表：2019-2023年居民消费价格月度涨跌幅度25</w:t>
      </w:r>
    </w:p>
    <w:p>
      <w:pPr>
        <w:spacing w:after="150"/>
      </w:pPr>
      <w:r>
        <w:rPr/>
        <w:t xml:space="preserve">图表：2019-2023年居民消费价格比上年涨跌幅度25</w:t>
      </w:r>
    </w:p>
    <w:p>
      <w:pPr>
        <w:spacing w:after="150"/>
      </w:pPr>
      <w:r>
        <w:rPr/>
        <w:t xml:space="preserve">图表：我国CPI、PPI运行趋势 单位：%26</w:t>
      </w:r>
    </w:p>
    <w:p>
      <w:pPr>
        <w:spacing w:after="150"/>
      </w:pPr>
      <w:r>
        <w:rPr/>
        <w:t xml:space="preserve">图表：2008年-2019-2023年企业商品价格指数走势27</w:t>
      </w:r>
    </w:p>
    <w:p>
      <w:pPr>
        <w:spacing w:after="150"/>
      </w:pPr>
      <w:r>
        <w:rPr/>
        <w:t xml:space="preserve">图表：居民消费价格指数(上年同月=100)</w:t>
      </w:r>
    </w:p>
    <w:p>
      <w:pPr>
        <w:spacing w:after="150"/>
      </w:pPr>
      <w:r>
        <w:rPr/>
        <w:t xml:space="preserve">图表：我国轨道交通空调行业标准32</w:t>
      </w:r>
    </w:p>
    <w:p>
      <w:pPr>
        <w:spacing w:after="150"/>
      </w:pPr>
      <w:r>
        <w:rPr/>
        <w:t xml:space="preserve">图表：3月我国轨道交通空调行业产能分析37</w:t>
      </w:r>
    </w:p>
    <w:p>
      <w:pPr>
        <w:spacing w:after="150"/>
      </w:pPr>
      <w:r>
        <w:rPr/>
        <w:t xml:space="preserve">图表：2024-2029年我国轨道交通空调行业产能预测37</w:t>
      </w:r>
    </w:p>
    <w:p>
      <w:pPr>
        <w:spacing w:after="150"/>
      </w:pPr>
      <w:r>
        <w:rPr/>
        <w:t xml:space="preserve">图表： 我国轨道交通空调行业市场规模分析38</w:t>
      </w:r>
    </w:p>
    <w:p>
      <w:pPr>
        <w:spacing w:after="150"/>
      </w:pPr>
      <w:r>
        <w:rPr/>
        <w:t xml:space="preserve">图表： 我国轨道交通空调行业产能利用率分析39</w:t>
      </w:r>
    </w:p>
    <w:p>
      <w:pPr>
        <w:spacing w:after="150"/>
      </w:pPr>
      <w:r>
        <w:rPr/>
        <w:t xml:space="preserve">图表：2024-2029年我国轨道交通空调行业市场规模预测39</w:t>
      </w:r>
    </w:p>
    <w:p>
      <w:pPr>
        <w:spacing w:after="150"/>
      </w:pPr>
      <w:r>
        <w:rPr/>
        <w:t xml:space="preserve">图表：轨道交通空调产业行业所处生命周期示意图40</w:t>
      </w:r>
    </w:p>
    <w:p>
      <w:pPr>
        <w:spacing w:after="150"/>
      </w:pPr>
      <w:r>
        <w:rPr/>
        <w:t xml:space="preserve">图表：行业生命周期、战略及其特征42</w:t>
      </w:r>
    </w:p>
    <w:p>
      <w:pPr>
        <w:spacing w:after="150"/>
      </w:pPr>
      <w:r>
        <w:rPr/>
        <w:t xml:space="preserve">图表： 我国轨道交通空调行业供需分析43</w:t>
      </w:r>
    </w:p>
    <w:p>
      <w:pPr>
        <w:spacing w:after="150"/>
      </w:pPr>
      <w:r>
        <w:rPr/>
        <w:t xml:space="preserve">图表： 我国轨道交通空调行业市场规模分析45</w:t>
      </w:r>
    </w:p>
    <w:p>
      <w:pPr>
        <w:spacing w:after="150"/>
      </w:pPr>
      <w:r>
        <w:rPr/>
        <w:t xml:space="preserve">图表： 我国轨道交通空调行业市场增长性分析45</w:t>
      </w:r>
    </w:p>
    <w:p>
      <w:pPr>
        <w:spacing w:after="150"/>
      </w:pPr>
      <w:r>
        <w:rPr/>
        <w:t xml:space="preserve">图表：2019-2023年我国轨道交通空调行业市场生产情况分析46</w:t>
      </w:r>
    </w:p>
    <w:p>
      <w:pPr>
        <w:spacing w:after="150"/>
      </w:pPr>
      <w:r>
        <w:rPr/>
        <w:t xml:space="preserve">图表：我国轨道交通空调各区域市场企业分布情况52</w:t>
      </w:r>
    </w:p>
    <w:p>
      <w:pPr>
        <w:spacing w:after="150"/>
      </w:pPr>
      <w:r>
        <w:rPr/>
        <w:t xml:space="preserve">图表：我国轨道交通空调行业市场需求量分析53</w:t>
      </w:r>
    </w:p>
    <w:p>
      <w:pPr>
        <w:spacing w:after="150"/>
      </w:pPr>
      <w:r>
        <w:rPr/>
        <w:t xml:space="preserve">图表：我国轨道交通空调行业市场供给分析54</w:t>
      </w:r>
    </w:p>
    <w:p>
      <w:pPr>
        <w:spacing w:after="150"/>
      </w:pPr>
      <w:r>
        <w:rPr/>
        <w:t xml:space="preserve">图表：2019-2023年我国轨道交通空调行业市场结构分析55</w:t>
      </w:r>
    </w:p>
    <w:p>
      <w:pPr>
        <w:spacing w:after="150"/>
      </w:pPr>
      <w:r>
        <w:rPr/>
        <w:t xml:space="preserve">图表：2019-2023年我国轨道交通空调行业市场需求及预测分析63</w:t>
      </w:r>
    </w:p>
    <w:p>
      <w:pPr>
        <w:spacing w:after="150"/>
      </w:pPr>
      <w:r>
        <w:rPr/>
        <w:t xml:space="preserve">图表：2019-2023年我国轨道交通空调行业市场供给及预测分析63</w:t>
      </w:r>
    </w:p>
    <w:p>
      <w:pPr>
        <w:spacing w:after="150"/>
      </w:pPr>
      <w:r>
        <w:rPr/>
        <w:t xml:space="preserve">图表：国内外轨道交通空调行业市场需求分析64</w:t>
      </w:r>
    </w:p>
    <w:p>
      <w:pPr>
        <w:spacing w:after="150"/>
      </w:pPr>
      <w:r>
        <w:rPr/>
        <w:t xml:space="preserve">图表：我国轨道交通空调行业总资产周转率分析66</w:t>
      </w:r>
    </w:p>
    <w:p>
      <w:pPr>
        <w:spacing w:after="150"/>
      </w:pPr>
      <w:r>
        <w:rPr/>
        <w:t xml:space="preserve">图表：我国轨道交通空调行业不同所有制企业总资产周转率分67</w:t>
      </w:r>
    </w:p>
    <w:p>
      <w:pPr>
        <w:spacing w:after="150"/>
      </w:pPr>
      <w:r>
        <w:rPr/>
        <w:t xml:space="preserve">图表：我国轨道交通空调行业不同规模企业总资产周转率分析67</w:t>
      </w:r>
    </w:p>
    <w:p>
      <w:pPr>
        <w:spacing w:after="150"/>
      </w:pPr>
      <w:r>
        <w:rPr/>
        <w:t xml:space="preserve">图表：2024-2029年我国轨道交通空调行业市场需求预测分析71</w:t>
      </w:r>
    </w:p>
    <w:p>
      <w:pPr>
        <w:spacing w:after="150"/>
      </w:pPr>
      <w:r>
        <w:rPr/>
        <w:t xml:space="preserve">图表：2024-2029年我国轨道交通空调行业市场产量预测分析72</w:t>
      </w:r>
    </w:p>
    <w:p>
      <w:pPr>
        <w:spacing w:after="150"/>
      </w:pPr>
      <w:r>
        <w:rPr/>
        <w:t xml:space="preserve">图表：我国轨道交通空调行业企业所有制分析75</w:t>
      </w:r>
    </w:p>
    <w:p>
      <w:pPr>
        <w:spacing w:after="150"/>
      </w:pPr>
      <w:r>
        <w:rPr/>
        <w:t xml:space="preserve">图表：近4年A公司资产负债率变化情况84</w:t>
      </w:r>
    </w:p>
    <w:p>
      <w:pPr>
        <w:spacing w:after="150"/>
      </w:pPr>
      <w:r>
        <w:rPr/>
        <w:t xml:space="preserve">图表：近4年A公司资产负债率变化情况84</w:t>
      </w:r>
    </w:p>
    <w:p>
      <w:pPr>
        <w:spacing w:after="150"/>
      </w:pPr>
      <w:r>
        <w:rPr/>
        <w:t xml:space="preserve">图表：近4年A公司产权比率变化情况85</w:t>
      </w:r>
    </w:p>
    <w:p>
      <w:pPr>
        <w:spacing w:after="150"/>
      </w:pPr>
      <w:r>
        <w:rPr/>
        <w:t xml:space="preserve">图表：近4年A公司产权比率变化情况85</w:t>
      </w:r>
    </w:p>
    <w:p>
      <w:pPr>
        <w:spacing w:after="150"/>
      </w:pPr>
      <w:r>
        <w:rPr/>
        <w:t xml:space="preserve">图表：近4年A公司固定资产周转次数情况86</w:t>
      </w:r>
    </w:p>
    <w:p>
      <w:pPr>
        <w:spacing w:after="150"/>
      </w:pPr>
      <w:r>
        <w:rPr/>
        <w:t xml:space="preserve">图表：近4年A公司固定资产周转次数情况86</w:t>
      </w:r>
    </w:p>
    <w:p>
      <w:pPr>
        <w:spacing w:after="150"/>
      </w:pPr>
      <w:r>
        <w:rPr/>
        <w:t xml:space="preserve">图表：近4年A公司流动资产周转次数变化情况87</w:t>
      </w:r>
    </w:p>
    <w:p>
      <w:pPr>
        <w:spacing w:after="150"/>
      </w:pPr>
      <w:r>
        <w:rPr/>
        <w:t xml:space="preserve">图表：近4年A公司流动资产周转次数变化情况87</w:t>
      </w:r>
    </w:p>
    <w:p>
      <w:pPr>
        <w:spacing w:after="150"/>
      </w:pPr>
      <w:r>
        <w:rPr/>
        <w:t xml:space="preserve">图表：近4年A公司总资产周转次数变化情况88</w:t>
      </w:r>
    </w:p>
    <w:p>
      <w:pPr>
        <w:spacing w:after="150"/>
      </w:pPr>
      <w:r>
        <w:rPr/>
        <w:t xml:space="preserve">图表：近4年A公司总资产周转次数变化情况88</w:t>
      </w:r>
    </w:p>
    <w:p>
      <w:pPr>
        <w:spacing w:after="150"/>
      </w:pPr>
      <w:r>
        <w:rPr/>
        <w:t xml:space="preserve">图表：近4年A公司销售毛利率变化情况89</w:t>
      </w:r>
    </w:p>
    <w:p>
      <w:pPr>
        <w:spacing w:after="150"/>
      </w:pPr>
      <w:r>
        <w:rPr/>
        <w:t xml:space="preserve">图表：近4年A公司销售毛利率变化情况90</w:t>
      </w:r>
    </w:p>
    <w:p>
      <w:pPr>
        <w:spacing w:after="150"/>
      </w:pPr>
      <w:r>
        <w:rPr/>
        <w:t xml:space="preserve">图表：近4年B公司资产负债率变化情况91</w:t>
      </w:r>
    </w:p>
    <w:p>
      <w:pPr>
        <w:spacing w:after="150"/>
      </w:pPr>
      <w:r>
        <w:rPr/>
        <w:t xml:space="preserve">图表：近4年B公司资产负债率变化情况91</w:t>
      </w:r>
    </w:p>
    <w:p>
      <w:pPr>
        <w:spacing w:after="150"/>
      </w:pPr>
      <w:r>
        <w:rPr/>
        <w:t xml:space="preserve">图表：近4年B公司产权比率变化情况92</w:t>
      </w:r>
    </w:p>
    <w:p>
      <w:pPr>
        <w:spacing w:after="150"/>
      </w:pPr>
      <w:r>
        <w:rPr/>
        <w:t xml:space="preserve">图表：近4年B公司产权比率变化情况92</w:t>
      </w:r>
    </w:p>
    <w:p>
      <w:pPr>
        <w:spacing w:after="150"/>
      </w:pPr>
      <w:r>
        <w:rPr/>
        <w:t xml:space="preserve">图表：近4年B公司固定资产周转次数情况93</w:t>
      </w:r>
    </w:p>
    <w:p>
      <w:pPr>
        <w:spacing w:after="150"/>
      </w:pPr>
      <w:r>
        <w:rPr/>
        <w:t xml:space="preserve">图表：近4年B公司固定资产周转次数情况93</w:t>
      </w:r>
    </w:p>
    <w:p>
      <w:pPr>
        <w:spacing w:after="150"/>
      </w:pPr>
      <w:r>
        <w:rPr/>
        <w:t xml:space="preserve">图表：近4年B公司流动资产周转次数变化情况94</w:t>
      </w:r>
    </w:p>
    <w:p>
      <w:pPr>
        <w:spacing w:after="150"/>
      </w:pPr>
      <w:r>
        <w:rPr/>
        <w:t xml:space="preserve">图表：近4年B公司流动资产周转次数变化情况95</w:t>
      </w:r>
    </w:p>
    <w:p>
      <w:pPr>
        <w:spacing w:after="150"/>
      </w:pPr>
      <w:r>
        <w:rPr/>
        <w:t xml:space="preserve">图表：近4年B公司总资产周转次数变化情况95</w:t>
      </w:r>
    </w:p>
    <w:p>
      <w:pPr>
        <w:spacing w:after="150"/>
      </w:pPr>
      <w:r>
        <w:rPr/>
        <w:t xml:space="preserve">图表：近4年B公司总资产周转次数变化情况96</w:t>
      </w:r>
    </w:p>
    <w:p>
      <w:pPr>
        <w:spacing w:after="150"/>
      </w:pPr>
      <w:r>
        <w:rPr/>
        <w:t xml:space="preserve">图表：近4年B公司销售毛利率变化情况96</w:t>
      </w:r>
    </w:p>
    <w:p>
      <w:pPr>
        <w:spacing w:after="150"/>
      </w:pPr>
      <w:r>
        <w:rPr/>
        <w:t xml:space="preserve">图表：近4年B公司销售毛利率变化情况97</w:t>
      </w:r>
    </w:p>
    <w:p>
      <w:pPr>
        <w:spacing w:after="150"/>
      </w:pPr>
      <w:r>
        <w:rPr/>
        <w:t xml:space="preserve">图表：近4年C公司资产负债率变化情况98</w:t>
      </w:r>
    </w:p>
    <w:p>
      <w:pPr>
        <w:spacing w:after="150"/>
      </w:pPr>
      <w:r>
        <w:rPr/>
        <w:t xml:space="preserve">图表：近4年C公司资产负债率变化情况99</w:t>
      </w:r>
    </w:p>
    <w:p>
      <w:pPr>
        <w:spacing w:after="150"/>
      </w:pPr>
      <w:r>
        <w:rPr/>
        <w:t xml:space="preserve">图表：近4年C公司产权比率变化情况99</w:t>
      </w:r>
    </w:p>
    <w:p>
      <w:pPr>
        <w:spacing w:after="150"/>
      </w:pPr>
      <w:r>
        <w:rPr/>
        <w:t xml:space="preserve">图表：近4年C公司产权比率变化情况100</w:t>
      </w:r>
    </w:p>
    <w:p>
      <w:pPr>
        <w:spacing w:after="150"/>
      </w:pPr>
      <w:r>
        <w:rPr/>
        <w:t xml:space="preserve">图表：近4年C公司固定资产周转次数情况100</w:t>
      </w:r>
    </w:p>
    <w:p>
      <w:pPr>
        <w:spacing w:after="150"/>
      </w:pPr>
      <w:r>
        <w:rPr/>
        <w:t xml:space="preserve">图表：近4年C公司固定资产周转次数情况101</w:t>
      </w:r>
    </w:p>
    <w:p>
      <w:pPr>
        <w:spacing w:after="150"/>
      </w:pPr>
      <w:r>
        <w:rPr/>
        <w:t xml:space="preserve">图表：近4年C公司流动资产周转次数变化情况101</w:t>
      </w:r>
    </w:p>
    <w:p>
      <w:pPr>
        <w:spacing w:after="150"/>
      </w:pPr>
      <w:r>
        <w:rPr/>
        <w:t xml:space="preserve">图表：近4年C公司流动资产周转次数变化情况102</w:t>
      </w:r>
    </w:p>
    <w:p>
      <w:pPr>
        <w:spacing w:after="150"/>
      </w:pPr>
      <w:r>
        <w:rPr/>
        <w:t xml:space="preserve">图表：近4年C公司总资产周转次数变化情况102</w:t>
      </w:r>
    </w:p>
    <w:p>
      <w:pPr>
        <w:spacing w:after="150"/>
      </w:pPr>
      <w:r>
        <w:rPr/>
        <w:t xml:space="preserve">图表：近4年C公司总资产周转次数变化情况103</w:t>
      </w:r>
    </w:p>
    <w:p>
      <w:pPr>
        <w:spacing w:after="150"/>
      </w:pPr>
      <w:r>
        <w:rPr/>
        <w:t xml:space="preserve">图表：近4年C公司销售毛利率变化情况103</w:t>
      </w:r>
    </w:p>
    <w:p>
      <w:pPr>
        <w:spacing w:after="150"/>
      </w:pPr>
      <w:r>
        <w:rPr/>
        <w:t xml:space="preserve">图表：近4年C公司销售毛利率变化情况104</w:t>
      </w:r>
    </w:p>
    <w:p>
      <w:pPr>
        <w:spacing w:after="150"/>
      </w:pPr>
      <w:r>
        <w:rPr/>
        <w:t xml:space="preserve">图表：近4年D公司资产负债率变化情况105</w:t>
      </w:r>
    </w:p>
    <w:p>
      <w:pPr>
        <w:spacing w:after="150"/>
      </w:pPr>
      <w:r>
        <w:rPr/>
        <w:t xml:space="preserve">图表：近4年D公司资产负债率变化情况106</w:t>
      </w:r>
    </w:p>
    <w:p>
      <w:pPr>
        <w:spacing w:after="150"/>
      </w:pPr>
      <w:r>
        <w:rPr/>
        <w:t xml:space="preserve">图表：近4年D公司产权比率变化情况106</w:t>
      </w:r>
    </w:p>
    <w:p>
      <w:pPr>
        <w:spacing w:after="150"/>
      </w:pPr>
      <w:r>
        <w:rPr/>
        <w:t xml:space="preserve">图表：近4年D公司产权比率变化情况107</w:t>
      </w:r>
    </w:p>
    <w:p>
      <w:pPr>
        <w:spacing w:after="150"/>
      </w:pPr>
      <w:r>
        <w:rPr/>
        <w:t xml:space="preserve">图表：近4年D公司固定资产周转次数情况107</w:t>
      </w:r>
    </w:p>
    <w:p>
      <w:pPr>
        <w:spacing w:after="150"/>
      </w:pPr>
      <w:r>
        <w:rPr/>
        <w:t xml:space="preserve">图表：近4年D公司固定资产周转次数情况108</w:t>
      </w:r>
    </w:p>
    <w:p>
      <w:pPr>
        <w:spacing w:after="150"/>
      </w:pPr>
      <w:r>
        <w:rPr/>
        <w:t xml:space="preserve">图表：近4年D公司流动资产周转次数变化情况108</w:t>
      </w:r>
    </w:p>
    <w:p>
      <w:pPr>
        <w:spacing w:after="150"/>
      </w:pPr>
      <w:r>
        <w:rPr/>
        <w:t xml:space="preserve">图表：近4年D公司流动资产周转次数变化情况109</w:t>
      </w:r>
    </w:p>
    <w:p>
      <w:pPr>
        <w:spacing w:after="150"/>
      </w:pPr>
      <w:r>
        <w:rPr/>
        <w:t xml:space="preserve">图表：近4年D公司总资产周转次数变化情况109</w:t>
      </w:r>
    </w:p>
    <w:p>
      <w:pPr>
        <w:spacing w:after="150"/>
      </w:pPr>
      <w:r>
        <w:rPr/>
        <w:t xml:space="preserve">图表：近4年D公司总资产周转次数变化情况110</w:t>
      </w:r>
    </w:p>
    <w:p>
      <w:pPr>
        <w:spacing w:after="150"/>
      </w:pPr>
      <w:r>
        <w:rPr/>
        <w:t xml:space="preserve">图表：近4年D公司销售毛利率变化情况110</w:t>
      </w:r>
    </w:p>
    <w:p>
      <w:pPr>
        <w:spacing w:after="150"/>
      </w:pPr>
      <w:r>
        <w:rPr/>
        <w:t xml:space="preserve">图表：近4年D公司销售毛利率变化情况111</w:t>
      </w:r>
    </w:p>
    <w:p>
      <w:pPr>
        <w:spacing w:after="150"/>
      </w:pPr>
      <w:r>
        <w:rPr/>
        <w:t xml:space="preserve">图表：近4年E公司资产负债率变化情况112</w:t>
      </w:r>
    </w:p>
    <w:p>
      <w:pPr>
        <w:spacing w:after="150"/>
      </w:pPr>
      <w:r>
        <w:rPr/>
        <w:t xml:space="preserve">图表：近4年E公司资产负债率变化情况113</w:t>
      </w:r>
    </w:p>
    <w:p>
      <w:pPr>
        <w:spacing w:after="150"/>
      </w:pPr>
      <w:r>
        <w:rPr/>
        <w:t xml:space="preserve">图表：近4年E公司产权比率变化情况114</w:t>
      </w:r>
    </w:p>
    <w:p>
      <w:pPr>
        <w:spacing w:after="150"/>
      </w:pPr>
      <w:r>
        <w:rPr/>
        <w:t xml:space="preserve">图表：近4年E公司产权比率变化情况114</w:t>
      </w:r>
    </w:p>
    <w:p>
      <w:pPr>
        <w:spacing w:after="150"/>
      </w:pPr>
      <w:r>
        <w:rPr/>
        <w:t xml:space="preserve">图表：近4年E公司固定资产周转次数情况115</w:t>
      </w:r>
    </w:p>
    <w:p>
      <w:pPr>
        <w:spacing w:after="150"/>
      </w:pPr>
      <w:r>
        <w:rPr/>
        <w:t xml:space="preserve">图表：近4年E公司固定资产周转次数情况115</w:t>
      </w:r>
    </w:p>
    <w:p>
      <w:pPr>
        <w:spacing w:after="150"/>
      </w:pPr>
      <w:r>
        <w:rPr/>
        <w:t xml:space="preserve">图表：近4年E公司流动资产周转次数变化情况116</w:t>
      </w:r>
    </w:p>
    <w:p>
      <w:pPr>
        <w:spacing w:after="150"/>
      </w:pPr>
      <w:r>
        <w:rPr/>
        <w:t xml:space="preserve">图表：近4年E公司流动资产周转次数变化情况116</w:t>
      </w:r>
    </w:p>
    <w:p>
      <w:pPr>
        <w:spacing w:after="150"/>
      </w:pPr>
      <w:r>
        <w:rPr/>
        <w:t xml:space="preserve">图表：近4年E公司总资产周转次数变化情况117</w:t>
      </w:r>
    </w:p>
    <w:p>
      <w:pPr>
        <w:spacing w:after="150"/>
      </w:pPr>
      <w:r>
        <w:rPr/>
        <w:t xml:space="preserve">图表：近4年E公司总资产周转次数变化情况117</w:t>
      </w:r>
    </w:p>
    <w:p>
      <w:pPr>
        <w:spacing w:after="150"/>
      </w:pPr>
      <w:r>
        <w:rPr/>
        <w:t xml:space="preserve">图表：近4年E公司销售毛利率变化情况118</w:t>
      </w:r>
    </w:p>
    <w:p>
      <w:pPr>
        <w:spacing w:after="150"/>
      </w:pPr>
      <w:r>
        <w:rPr/>
        <w:t xml:space="preserve">图表：近4年E公司销售毛利率变化情况118</w:t>
      </w:r>
    </w:p>
    <w:p>
      <w:pPr>
        <w:spacing w:after="150"/>
      </w:pPr>
      <w:r>
        <w:rPr/>
        <w:t xml:space="preserve">图表：2024-2029年我国轨道交通空调行业供需预测133</w:t>
      </w:r>
    </w:p>
    <w:p>
      <w:pPr>
        <w:spacing w:after="150"/>
      </w:pPr>
      <w:r>
        <w:rPr/>
        <w:t xml:space="preserve">图表：2024-2029年中国轨道交通空调市场盈利能力预测134</w:t>
      </w:r>
    </w:p>
    <w:p>
      <w:pPr>
        <w:spacing w:after="150"/>
      </w:pPr>
      <w:r>
        <w:rPr/>
        <w:t xml:space="preserve">图表：2019-2023年轨道交通空调产量及产值增速变化情况136</w:t>
      </w:r>
    </w:p>
    <w:p>
      <w:pPr>
        <w:spacing w:after="150"/>
      </w:pPr>
      <w:r>
        <w:rPr/>
        <w:t xml:space="preserve">图表：2019-2023年轨道交通空调行业各子行业产量增长情况137</w:t>
      </w:r>
    </w:p>
    <w:p>
      <w:pPr>
        <w:spacing w:after="150"/>
      </w:pPr>
      <w:r>
        <w:rPr/>
        <w:t xml:space="preserve">图表：轨道交通空调产业行业所处生命周期示意图141</w:t>
      </w:r>
    </w:p>
    <w:p>
      <w:pPr>
        <w:spacing w:after="150"/>
      </w:pPr>
      <w:r>
        <w:rPr/>
        <w:t xml:space="preserve">图表：行业生命周期、战略及其特征142</w:t>
      </w:r>
    </w:p>
    <w:p>
      <w:pPr>
        <w:spacing w:after="150"/>
      </w:pPr>
      <w:r>
        <w:rPr/>
        <w:t xml:space="preserve">图表：我国轨道交通空调行业市场集中度分析144</w:t>
      </w:r>
    </w:p>
    <w:p>
      <w:pPr>
        <w:spacing w:after="150"/>
      </w:pPr>
      <w:r>
        <w:rPr/>
        <w:t xml:space="preserve">图表：2024-2029年轨道交通空调行业经营风险及控制策略147</w:t>
      </w:r>
    </w:p>
    <w:p>
      <w:pPr>
        <w:spacing w:after="150"/>
      </w:pPr>
      <w:r>
        <w:rPr/>
        <w:t xml:space="preserve">图表：2024-2029年轨道交通空调行业同业竞争风险及控制策略148</w:t>
      </w:r>
    </w:p>
    <w:p>
      <w:pPr>
        <w:spacing w:after="150"/>
      </w:pPr>
      <w:r>
        <w:rPr/>
        <w:t xml:space="preserve">图表：轨道交通空调技术应用注意事项分析149</w:t>
      </w:r>
    </w:p>
    <w:p>
      <w:pPr>
        <w:spacing w:after="150"/>
      </w:pPr>
      <w:r>
        <w:rPr/>
        <w:t xml:space="preserve">图表：轨道交通空调项目投资注意事项图151</w:t>
      </w:r>
    </w:p>
    <w:p>
      <w:pPr>
        <w:spacing w:after="150"/>
      </w:pPr>
      <w:r>
        <w:rPr/>
        <w:t xml:space="preserve">图表：轨道交通空调行业生产开发注意事项152</w:t>
      </w:r>
    </w:p>
    <w:p>
      <w:pPr>
        <w:spacing w:after="150"/>
      </w:pPr>
      <w:r>
        <w:rPr/>
        <w:t xml:space="preserve">图表：轨道交通空调销售注意事项153</w:t>
      </w:r>
    </w:p>
    <w:p>
      <w:pPr>
        <w:spacing w:after="150"/>
      </w:pPr>
      <w:r>
        <w:rPr/>
        <w:t xml:space="preserve">图表：轨道交通空调企业对付竞争者降价的程序157</w:t>
      </w:r>
    </w:p>
    <w:p>
      <w:pPr>
        <w:spacing w:after="150"/>
      </w:pPr>
      <w:r>
        <w:rPr/>
        <w:t xml:space="preserve">图表：2024-2029年全球轨道交通空调行业产能预测分析160</w:t>
      </w:r>
    </w:p>
    <w:p>
      <w:pPr>
        <w:spacing w:after="150"/>
      </w:pPr>
      <w:r>
        <w:rPr/>
        <w:t xml:space="preserve">图表：2024-2029年全球轨道交通空调行业需求量预测分析160</w:t>
      </w:r>
    </w:p>
    <w:p>
      <w:pPr>
        <w:spacing w:after="150"/>
      </w:pPr>
      <w:r>
        <w:rPr/>
        <w:t xml:space="preserve">图表：2024-2029年我国轨道交通空调行业产能预测162</w:t>
      </w:r>
    </w:p>
    <w:p>
      <w:pPr>
        <w:spacing w:after="150"/>
      </w:pPr>
      <w:r>
        <w:rPr/>
        <w:t xml:space="preserve">图表：2024-2029年我国轨道交通空调行业需求预测163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2024-2029年中国轨道交通空调行业市场供需形势与未来发展前景报告</dc:title>
  <dc:description>2024-2029年中国轨道交通空调行业市场供需形势与未来发展前景报告</dc:description>
  <dc:subject>2024-2029年中国轨道交通空调行业市场供需形势与未来发展前景报告</dc:subject>
  <cp:keywords>研究报告</cp:keywords>
  <cp:category>研究报告</cp:category>
  <cp:lastModifiedBy>北京中道泰和信息咨询有限公司</cp:lastModifiedBy>
  <dcterms:created xsi:type="dcterms:W3CDTF">2024-01-23T15:27:41+08:00</dcterms:created>
  <dcterms:modified xsi:type="dcterms:W3CDTF">2024-01-23T15:27:41+08:00</dcterms:modified>
</cp:coreProperties>
</file>

<file path=docProps/custom.xml><?xml version="1.0" encoding="utf-8"?>
<Properties xmlns="http://schemas.openxmlformats.org/officeDocument/2006/custom-properties" xmlns:vt="http://schemas.openxmlformats.org/officeDocument/2006/docPropsVTypes"/>
</file>