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2026-2031年中国高速动车组行业未来发展趋势预测及投资战略分析报告</w:t>
      </w:r>
    </w:p>
    <w:p>
      <w:pPr>
        <w:spacing w:after="150"/>
      </w:pPr>
      <w:r>
        <w:rPr>
          <w:b w:val="1"/>
          <w:bCs w:val="1"/>
        </w:rPr>
        <w:t xml:space="preserve">报告简介</w:t>
      </w:r>
    </w:p>
    <w:p>
      <w:pPr>
        <w:spacing w:after="150"/>
      </w:pPr>
      <w:r>
        <w:rPr/>
        <w:t xml:space="preserve">高速动车组研究报告对高速动车组行业研究的内容和方法进行全面的阐述和论证，对研究过程中所获取的高速动车组资料进行全面系统的整理和分析，通过图表、统计结果及文献资料，或以纵向的发展过程，或横向类别分析提出论点、分析论据，进行论证。高速动车组报告绝对如实地反映客观情况，叙述、说明、推断、引用均恰如其分。文字、用词应力求准确。研究报告的文字也简单、明了、通顺、流畅，既明白如话，又把研究的效果准确地、科学地表达出来。高速动车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速动车组行业的发展状况进行了深入透彻地分析，对我国行业市场情况、技术现状、供需形势作了详尽研究，重点分析了国内外重点企业、行业发展趋势以及行业投资情况，报告还对高速动车组下游行业的发展进行了探讨，是高速动车组及相关企业、投资部门、研究机构准确了解目前中国市场发展动态，把握高速动车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高速动车组概述</w:t>
      </w:r>
    </w:p>
    <w:p>
      <w:pPr>
        <w:spacing w:before="75" w:after="0"/>
      </w:pPr>
      <w:r>
        <w:rPr/>
        <w:t xml:space="preserve">1.1 动车组定义及分类</w:t>
      </w:r>
    </w:p>
    <w:p>
      <w:pPr>
        <w:spacing w:before="75" w:after="0"/>
      </w:pPr>
      <w:r>
        <w:rPr/>
        <w:t xml:space="preserve">1.1.1 狭义动车组</w:t>
      </w:r>
    </w:p>
    <w:p>
      <w:pPr>
        <w:spacing w:before="75" w:after="0"/>
      </w:pPr>
      <w:r>
        <w:rPr/>
        <w:t xml:space="preserve">1.1.2 广义动车组</w:t>
      </w:r>
    </w:p>
    <w:p>
      <w:pPr>
        <w:spacing w:before="75" w:after="0"/>
      </w:pPr>
      <w:r>
        <w:rPr/>
        <w:t xml:space="preserve">1.1.3 动车组分类</w:t>
      </w:r>
    </w:p>
    <w:p>
      <w:pPr>
        <w:spacing w:before="75" w:after="0"/>
      </w:pPr>
      <w:r>
        <w:rPr/>
        <w:t xml:space="preserve">1.2 “和谐号”高速动车组</w:t>
      </w:r>
    </w:p>
    <w:p>
      <w:pPr>
        <w:spacing w:before="75" w:after="0"/>
      </w:pPr>
      <w:r>
        <w:rPr/>
        <w:t xml:space="preserve">1.2.1 CRH1型动车组简介</w:t>
      </w:r>
    </w:p>
    <w:p>
      <w:pPr>
        <w:spacing w:before="75" w:after="0"/>
      </w:pPr>
      <w:r>
        <w:rPr/>
        <w:t xml:space="preserve">1.2.2 CRH2型动车组简介</w:t>
      </w:r>
    </w:p>
    <w:p>
      <w:pPr>
        <w:spacing w:before="75" w:after="0"/>
      </w:pPr>
      <w:r>
        <w:rPr/>
        <w:t xml:space="preserve">1.2.3 CRH3型动车组简介</w:t>
      </w:r>
    </w:p>
    <w:p>
      <w:pPr>
        <w:spacing w:before="75" w:after="0"/>
      </w:pPr>
      <w:r>
        <w:rPr/>
        <w:t xml:space="preserve">1.2.4 CRH5型动车组简介</w:t>
      </w:r>
    </w:p>
    <w:p>
      <w:pPr>
        <w:spacing w:before="75" w:after="0"/>
      </w:pPr>
      <w:r>
        <w:rPr>
          <w:b w:val="1"/>
          <w:bCs w:val="1"/>
        </w:rPr>
        <w:t xml:space="preserve">第二章 2021-2026年高速动车组产业总体分析</w:t>
      </w:r>
    </w:p>
    <w:p>
      <w:pPr>
        <w:spacing w:before="75" w:after="0"/>
      </w:pPr>
      <w:r>
        <w:rPr/>
        <w:t xml:space="preserve">2.1 2021-2026年中国高速动车组行业发展环境分析</w:t>
      </w:r>
    </w:p>
    <w:p>
      <w:pPr>
        <w:spacing w:before="75" w:after="0"/>
      </w:pPr>
      <w:r>
        <w:rPr/>
        <w:t xml:space="preserve">2.1.1 中国高速铁路建设飞速发展</w:t>
      </w:r>
    </w:p>
    <w:p>
      <w:pPr>
        <w:spacing w:before="75" w:after="0"/>
      </w:pPr>
      <w:r>
        <w:rPr/>
        <w:t xml:space="preserve">2.1.2 高速铁路对铁路装备制造业竞争力的影响</w:t>
      </w:r>
    </w:p>
    <w:p>
      <w:pPr>
        <w:spacing w:before="75" w:after="0"/>
      </w:pPr>
      <w:r>
        <w:rPr/>
        <w:t xml:space="preserve">2.1.3 铁路装备制造业把握高铁建设机遇的策略分析</w:t>
      </w:r>
    </w:p>
    <w:p>
      <w:pPr>
        <w:spacing w:before="75" w:after="0"/>
      </w:pPr>
      <w:r>
        <w:rPr/>
        <w:t xml:space="preserve">2.2 2021-2026年高速动车组行业发展综述</w:t>
      </w:r>
    </w:p>
    <w:p>
      <w:pPr>
        <w:spacing w:before="75" w:after="0"/>
      </w:pPr>
      <w:r>
        <w:rPr/>
        <w:t xml:space="preserve">2.2.1 中国高速动车组产业基本情况</w:t>
      </w:r>
    </w:p>
    <w:p>
      <w:pPr>
        <w:spacing w:before="75" w:after="0"/>
      </w:pPr>
      <w:r>
        <w:rPr/>
        <w:t xml:space="preserve">2.2.2 中国高速动车组行业历程及重大事件</w:t>
      </w:r>
    </w:p>
    <w:p>
      <w:pPr>
        <w:spacing w:before="75" w:after="0"/>
      </w:pPr>
      <w:r>
        <w:rPr/>
        <w:t xml:space="preserve">2.2.3 中国高速动车组行业走出自主创新道路</w:t>
      </w:r>
    </w:p>
    <w:p>
      <w:pPr>
        <w:spacing w:before="75" w:after="0"/>
      </w:pPr>
      <w:r>
        <w:rPr/>
        <w:t xml:space="preserve">2.2.4 国产高速动车组达到世界领先水平</w:t>
      </w:r>
    </w:p>
    <w:p>
      <w:pPr>
        <w:spacing w:before="75" w:after="0"/>
      </w:pPr>
      <w:r>
        <w:rPr/>
        <w:t xml:space="preserve">2.3 2021-2026年国内动车组研发动态</w:t>
      </w:r>
    </w:p>
    <w:p>
      <w:pPr>
        <w:spacing w:before="75" w:after="0"/>
      </w:pPr>
      <w:r>
        <w:rPr/>
        <w:t xml:space="preserve">2.3.1 我国首列动力分散液力传动内燃动车组出口</w:t>
      </w:r>
    </w:p>
    <w:p>
      <w:pPr>
        <w:spacing w:before="75" w:after="0"/>
      </w:pPr>
      <w:r>
        <w:rPr/>
        <w:t xml:space="preserve">2.3.2 我国首列自主知识产权高寒高速动车组完成实验</w:t>
      </w:r>
    </w:p>
    <w:p>
      <w:pPr>
        <w:spacing w:before="75" w:after="0"/>
      </w:pPr>
      <w:r>
        <w:rPr/>
        <w:t xml:space="preserve">2.3.3 国内首列自主研发宽轨动车组实现出口</w:t>
      </w:r>
    </w:p>
    <w:p>
      <w:pPr>
        <w:spacing w:before="75" w:after="0"/>
      </w:pPr>
      <w:r>
        <w:rPr/>
        <w:t xml:space="preserve">2.3.4 我国新型时速250公里动车组在长春下线</w:t>
      </w:r>
    </w:p>
    <w:p>
      <w:pPr>
        <w:spacing w:before="75" w:after="0"/>
      </w:pPr>
      <w:r>
        <w:rPr/>
        <w:t xml:space="preserve">2.3.5 国内首例时速160公里CRH6F型城际动车组在青岛下线</w:t>
      </w:r>
    </w:p>
    <w:p>
      <w:pPr>
        <w:spacing w:before="75" w:after="0"/>
      </w:pPr>
      <w:r>
        <w:rPr/>
        <w:t xml:space="preserve">2.3.6 “十四五”我国完善时速300公里以上高速动车组研制</w:t>
      </w:r>
    </w:p>
    <w:p>
      <w:pPr>
        <w:spacing w:before="75" w:after="0"/>
      </w:pPr>
      <w:r>
        <w:rPr/>
        <w:t xml:space="preserve">2.4 动车组生产机检修基地</w:t>
      </w:r>
    </w:p>
    <w:p>
      <w:pPr>
        <w:spacing w:before="75" w:after="0"/>
      </w:pPr>
      <w:r>
        <w:rPr/>
        <w:t xml:space="preserve">2.4.1 长春建设国内最大高速动车组生产基地</w:t>
      </w:r>
    </w:p>
    <w:p>
      <w:pPr>
        <w:spacing w:before="75" w:after="0"/>
      </w:pPr>
      <w:r>
        <w:rPr/>
        <w:t xml:space="preserve">2.4.2 青岛加紧完善高速列车产业链</w:t>
      </w:r>
    </w:p>
    <w:p>
      <w:pPr>
        <w:spacing w:before="75" w:after="0"/>
      </w:pPr>
      <w:r>
        <w:rPr/>
        <w:t xml:space="preserve">2.4.3 天津建设和谐号电力机车检修基地</w:t>
      </w:r>
    </w:p>
    <w:p>
      <w:pPr>
        <w:spacing w:before="75" w:after="0"/>
      </w:pPr>
      <w:r>
        <w:rPr/>
        <w:t xml:space="preserve">2.4.4 北京高速动车组检修基地建成投产</w:t>
      </w:r>
    </w:p>
    <w:p>
      <w:pPr>
        <w:spacing w:before="75" w:after="0"/>
      </w:pPr>
      <w:r>
        <w:rPr/>
        <w:t xml:space="preserve">2.4.5 唐山将成国家级高速动车组生产及研发基地</w:t>
      </w:r>
    </w:p>
    <w:p>
      <w:pPr>
        <w:spacing w:before="75" w:after="0"/>
      </w:pPr>
      <w:r>
        <w:rPr/>
        <w:t xml:space="preserve">2.5 高速动车组制造业发展前景分析</w:t>
      </w:r>
    </w:p>
    <w:p>
      <w:pPr>
        <w:spacing w:before="75" w:after="0"/>
      </w:pPr>
      <w:r>
        <w:rPr/>
        <w:t xml:space="preserve">2.5.1 中国动车组行业发展趋势</w:t>
      </w:r>
    </w:p>
    <w:p>
      <w:pPr>
        <w:spacing w:before="75" w:after="0"/>
      </w:pPr>
      <w:r>
        <w:rPr/>
        <w:t xml:space="preserve">2.5.2 高速动车组市场需求及盈利前景看好</w:t>
      </w:r>
    </w:p>
    <w:p>
      <w:pPr>
        <w:spacing w:before="75" w:after="0"/>
      </w:pPr>
      <w:r>
        <w:rPr/>
        <w:t xml:space="preserve">2.5.3 中国高速动车组有望参与国际市场竞争</w:t>
      </w:r>
    </w:p>
    <w:p>
      <w:pPr>
        <w:spacing w:before="75" w:after="0"/>
      </w:pPr>
      <w:r>
        <w:rPr>
          <w:b w:val="1"/>
          <w:bCs w:val="1"/>
        </w:rPr>
        <w:t xml:space="preserve">第三章 2021-2026年高速动车组设计及制造技术</w:t>
      </w:r>
    </w:p>
    <w:p>
      <w:pPr>
        <w:spacing w:before="75" w:after="0"/>
      </w:pPr>
      <w:r>
        <w:rPr/>
        <w:t xml:space="preserve">3.1 高速动车组行业技术发展概况</w:t>
      </w:r>
    </w:p>
    <w:p>
      <w:pPr>
        <w:spacing w:before="75" w:after="0"/>
      </w:pPr>
      <w:r>
        <w:rPr/>
        <w:t xml:space="preserve">3.1.1 高速动车组制造的关键技术</w:t>
      </w:r>
    </w:p>
    <w:p>
      <w:pPr>
        <w:spacing w:before="75" w:after="0"/>
      </w:pPr>
      <w:r>
        <w:rPr/>
        <w:t xml:space="preserve">3.1.2 中国已掌握高速动车组核心技术</w:t>
      </w:r>
    </w:p>
    <w:p>
      <w:pPr>
        <w:spacing w:before="75" w:after="0"/>
      </w:pPr>
      <w:r>
        <w:rPr/>
        <w:t xml:space="preserve">3.1.3 我国高速动车组关键技术产品出口欧洲</w:t>
      </w:r>
    </w:p>
    <w:p>
      <w:pPr>
        <w:spacing w:before="75" w:after="0"/>
      </w:pPr>
      <w:r>
        <w:rPr/>
        <w:t xml:space="preserve">3.1.4 中国南车“高速动车组综合节能技术”获得嘉奖</w:t>
      </w:r>
    </w:p>
    <w:p>
      <w:pPr>
        <w:spacing w:before="75" w:after="0"/>
      </w:pPr>
      <w:r>
        <w:rPr/>
        <w:t xml:space="preserve">3.2 高速动车组设计顶层目标分析</w:t>
      </w:r>
    </w:p>
    <w:p>
      <w:pPr>
        <w:spacing w:before="75" w:after="0"/>
      </w:pPr>
      <w:r>
        <w:rPr/>
        <w:t xml:space="preserve">3.2.1 高速动车组顶层目标设定需求</w:t>
      </w:r>
    </w:p>
    <w:p>
      <w:pPr>
        <w:spacing w:before="75" w:after="0"/>
      </w:pPr>
      <w:r>
        <w:rPr/>
        <w:t xml:space="preserve">3.2.2 高速动车组设计顶层目标选取原则</w:t>
      </w:r>
    </w:p>
    <w:p>
      <w:pPr>
        <w:spacing w:before="75" w:after="0"/>
      </w:pPr>
      <w:r>
        <w:rPr/>
        <w:t xml:space="preserve">3.2.3 高速动车组设计目标值分析</w:t>
      </w:r>
    </w:p>
    <w:p>
      <w:pPr>
        <w:spacing w:before="75" w:after="0"/>
      </w:pPr>
      <w:r>
        <w:rPr/>
        <w:t xml:space="preserve">3.3 高速动车组车体制造技术</w:t>
      </w:r>
    </w:p>
    <w:p>
      <w:pPr>
        <w:spacing w:before="75" w:after="0"/>
      </w:pPr>
      <w:r>
        <w:rPr/>
        <w:t xml:space="preserve">3.3.1 高速动车组的流线形车体结构概述</w:t>
      </w:r>
    </w:p>
    <w:p>
      <w:pPr>
        <w:spacing w:before="75" w:after="0"/>
      </w:pPr>
      <w:r>
        <w:rPr/>
        <w:t xml:space="preserve">3.3.2 高速动车组车体轻量化技术</w:t>
      </w:r>
    </w:p>
    <w:p>
      <w:pPr>
        <w:spacing w:before="75" w:after="0"/>
      </w:pPr>
      <w:r>
        <w:rPr/>
        <w:t xml:space="preserve">3.3.3 高速动车组车体密封技术</w:t>
      </w:r>
    </w:p>
    <w:p>
      <w:pPr>
        <w:spacing w:before="75" w:after="0"/>
      </w:pPr>
      <w:r>
        <w:rPr/>
        <w:t xml:space="preserve">3.3.4 高速动车组车内噪声控制技术</w:t>
      </w:r>
    </w:p>
    <w:p>
      <w:pPr>
        <w:spacing w:before="75" w:after="0"/>
      </w:pPr>
      <w:r>
        <w:rPr/>
        <w:t xml:space="preserve">3.4 高速动车组转向架技术</w:t>
      </w:r>
    </w:p>
    <w:p>
      <w:pPr>
        <w:spacing w:before="75" w:after="0"/>
      </w:pPr>
      <w:r>
        <w:rPr/>
        <w:t xml:space="preserve">3.4.1 高速动车组转向架概况及其动力学特性研究</w:t>
      </w:r>
    </w:p>
    <w:p>
      <w:pPr>
        <w:spacing w:before="75" w:after="0"/>
      </w:pPr>
      <w:r>
        <w:rPr/>
        <w:t xml:space="preserve">3.4.2 动车组高速转向架需解决的关键技术</w:t>
      </w:r>
    </w:p>
    <w:p>
      <w:pPr>
        <w:spacing w:before="75" w:after="0"/>
      </w:pPr>
      <w:r>
        <w:rPr/>
        <w:t xml:space="preserve">3.4.3 时速250公里动车组高速转向架应用情况</w:t>
      </w:r>
    </w:p>
    <w:p>
      <w:pPr>
        <w:spacing w:before="75" w:after="0"/>
      </w:pPr>
      <w:r>
        <w:rPr/>
        <w:t xml:space="preserve">3.5 牵引传动系统技术</w:t>
      </w:r>
    </w:p>
    <w:p>
      <w:pPr>
        <w:spacing w:before="75" w:after="0"/>
      </w:pPr>
      <w:r>
        <w:rPr/>
        <w:t xml:space="preserve">3.5.1 高速动车组大功率电力牵引传动系统概述</w:t>
      </w:r>
    </w:p>
    <w:p>
      <w:pPr>
        <w:spacing w:before="75" w:after="0"/>
      </w:pPr>
      <w:r>
        <w:rPr/>
        <w:t xml:space="preserve">3.5.2 高速动车组牵引电传动系统关键技术研究</w:t>
      </w:r>
    </w:p>
    <w:p>
      <w:pPr>
        <w:spacing w:before="75" w:after="0"/>
      </w:pPr>
      <w:r>
        <w:rPr/>
        <w:t xml:space="preserve">3.5.3 高速动车组牵引传动设计方案优化构想</w:t>
      </w:r>
    </w:p>
    <w:p>
      <w:pPr>
        <w:spacing w:before="75" w:after="0"/>
      </w:pPr>
      <w:r>
        <w:rPr/>
        <w:t xml:space="preserve">3.6 高速动车组制动系统技术</w:t>
      </w:r>
    </w:p>
    <w:p>
      <w:pPr>
        <w:spacing w:before="75" w:after="0"/>
      </w:pPr>
      <w:r>
        <w:rPr/>
        <w:t xml:space="preserve">3.6.1 高速动车组制动系统的关键技术</w:t>
      </w:r>
    </w:p>
    <w:p>
      <w:pPr>
        <w:spacing w:before="75" w:after="0"/>
      </w:pPr>
      <w:r>
        <w:rPr/>
        <w:t xml:space="preserve">3.6.2 电制动技术研究</w:t>
      </w:r>
    </w:p>
    <w:p>
      <w:pPr>
        <w:spacing w:before="75" w:after="0"/>
      </w:pPr>
      <w:r>
        <w:rPr/>
        <w:t xml:space="preserve">3.6.3 空气制动研究</w:t>
      </w:r>
    </w:p>
    <w:p>
      <w:pPr>
        <w:spacing w:before="75" w:after="0"/>
      </w:pPr>
      <w:r>
        <w:rPr/>
        <w:t xml:space="preserve">3.6.4 防滑装置研究</w:t>
      </w:r>
    </w:p>
    <w:p>
      <w:pPr>
        <w:spacing w:before="75" w:after="0"/>
      </w:pPr>
      <w:r>
        <w:rPr/>
        <w:t xml:space="preserve">3.6.5 制动控制系统分析</w:t>
      </w:r>
    </w:p>
    <w:p>
      <w:pPr>
        <w:spacing w:before="75" w:after="0"/>
      </w:pPr>
      <w:r>
        <w:rPr>
          <w:b w:val="1"/>
          <w:bCs w:val="1"/>
        </w:rPr>
        <w:t xml:space="preserve">第四章 2021-2026年高速动车组制造材料行业分析</w:t>
      </w:r>
    </w:p>
    <w:p>
      <w:pPr>
        <w:spacing w:before="75" w:after="0"/>
      </w:pPr>
      <w:r>
        <w:rPr/>
        <w:t xml:space="preserve">4.1 高速动车组车体材料</w:t>
      </w:r>
    </w:p>
    <w:p>
      <w:pPr>
        <w:spacing w:before="75" w:after="0"/>
      </w:pPr>
      <w:r>
        <w:rPr/>
        <w:t xml:space="preserve">4.1.1 高速动车组车体材料分析</w:t>
      </w:r>
    </w:p>
    <w:p>
      <w:pPr>
        <w:spacing w:before="75" w:after="0"/>
      </w:pPr>
      <w:r>
        <w:rPr/>
        <w:t xml:space="preserve">4.1.2 车体用铝合金与不锈钢优势对比</w:t>
      </w:r>
    </w:p>
    <w:p>
      <w:pPr>
        <w:spacing w:before="75" w:after="0"/>
      </w:pPr>
      <w:r>
        <w:rPr/>
        <w:t xml:space="preserve">4.2 铝合金</w:t>
      </w:r>
    </w:p>
    <w:p>
      <w:pPr>
        <w:spacing w:before="75" w:after="0"/>
      </w:pPr>
      <w:r>
        <w:rPr/>
        <w:t xml:space="preserve">4.2.1 高速动车组车体铝型材概况及发展潜力分析</w:t>
      </w:r>
    </w:p>
    <w:p>
      <w:pPr>
        <w:spacing w:before="75" w:after="0"/>
      </w:pPr>
      <w:r>
        <w:rPr/>
        <w:t xml:space="preserve">4.2.2 动车组车体用铝合金材料基本实现国产化</w:t>
      </w:r>
    </w:p>
    <w:p>
      <w:pPr>
        <w:spacing w:before="75" w:after="0"/>
      </w:pPr>
      <w:r>
        <w:rPr/>
        <w:t xml:space="preserve">4.2.3 高速动车组车体用铝型材的生产</w:t>
      </w:r>
    </w:p>
    <w:p>
      <w:pPr>
        <w:spacing w:before="75" w:after="0"/>
      </w:pPr>
      <w:r>
        <w:rPr/>
        <w:t xml:space="preserve">4.3 不锈钢</w:t>
      </w:r>
    </w:p>
    <w:p>
      <w:pPr>
        <w:spacing w:before="75" w:after="0"/>
      </w:pPr>
      <w:r>
        <w:rPr/>
        <w:t xml:space="preserve">4.3.1 不锈钢在动车组上的应用概况</w:t>
      </w:r>
    </w:p>
    <w:p>
      <w:pPr>
        <w:spacing w:before="75" w:after="0"/>
      </w:pPr>
      <w:r>
        <w:rPr/>
        <w:t xml:space="preserve">4.3.2 宝钢高强钢在CRH1型动车组上的应用情况</w:t>
      </w:r>
    </w:p>
    <w:p>
      <w:pPr>
        <w:spacing w:before="75" w:after="0"/>
      </w:pPr>
      <w:r>
        <w:rPr/>
        <w:t xml:space="preserve">4.3.3 太钢不锈无缝管应用于高速动车组刹车系统</w:t>
      </w:r>
    </w:p>
    <w:p>
      <w:pPr>
        <w:spacing w:before="75" w:after="0"/>
      </w:pPr>
      <w:r>
        <w:rPr>
          <w:b w:val="1"/>
          <w:bCs w:val="1"/>
        </w:rPr>
        <w:t xml:space="preserve">第五章 2021-2026年高速动车组市场招标采购分析</w:t>
      </w:r>
    </w:p>
    <w:p>
      <w:pPr>
        <w:spacing w:before="75" w:after="0"/>
      </w:pPr>
      <w:r>
        <w:rPr/>
        <w:t xml:space="preserve">5.1 高速动车组带给整个产业链的市场机会分析</w:t>
      </w:r>
    </w:p>
    <w:p>
      <w:pPr>
        <w:spacing w:before="75" w:after="0"/>
      </w:pPr>
      <w:r>
        <w:rPr/>
        <w:t xml:space="preserve">5.1.1 具备高速列车技术和渠道优势的企业机会巨大</w:t>
      </w:r>
    </w:p>
    <w:p>
      <w:pPr>
        <w:spacing w:before="75" w:after="0"/>
      </w:pPr>
      <w:r>
        <w:rPr/>
        <w:t xml:space="preserve">5.1.2 具有交流传动机车研发能力的企业将受益</w:t>
      </w:r>
    </w:p>
    <w:p>
      <w:pPr>
        <w:spacing w:before="75" w:after="0"/>
      </w:pPr>
      <w:r>
        <w:rPr/>
        <w:t xml:space="preserve">5.2 2021-2026年中国北车获订单情况</w:t>
      </w:r>
    </w:p>
    <w:p>
      <w:pPr>
        <w:spacing w:before="75" w:after="0"/>
      </w:pPr>
      <w:r>
        <w:rPr/>
        <w:t xml:space="preserve">5.2.1 2021-2026年中国北车动车组订单情况</w:t>
      </w:r>
    </w:p>
    <w:p>
      <w:pPr>
        <w:spacing w:before="75" w:after="0"/>
      </w:pPr>
      <w:r>
        <w:rPr/>
        <w:t xml:space="preserve">5.2.2 2021-2026年中国北车动车组订单情况</w:t>
      </w:r>
    </w:p>
    <w:p>
      <w:pPr>
        <w:spacing w:before="75" w:after="0"/>
      </w:pPr>
      <w:r>
        <w:rPr/>
        <w:t xml:space="preserve">5.2.2 2021-2026年中国北车动车组订单情况</w:t>
      </w:r>
    </w:p>
    <w:p>
      <w:pPr>
        <w:spacing w:before="75" w:after="0"/>
      </w:pPr>
      <w:r>
        <w:rPr/>
        <w:t xml:space="preserve">5.3 2021-2026年中国南车获订单情况</w:t>
      </w:r>
    </w:p>
    <w:p>
      <w:pPr>
        <w:spacing w:before="75" w:after="0"/>
      </w:pPr>
      <w:r>
        <w:rPr/>
        <w:t xml:space="preserve">5.3.1 2021-2026年中国南车动车组订单情况</w:t>
      </w:r>
    </w:p>
    <w:p>
      <w:pPr>
        <w:spacing w:before="75" w:after="0"/>
      </w:pPr>
      <w:r>
        <w:rPr/>
        <w:t xml:space="preserve">5.3.2 2021-2026年中国南车动车组订单情况</w:t>
      </w:r>
    </w:p>
    <w:p>
      <w:pPr>
        <w:spacing w:before="75" w:after="0"/>
      </w:pPr>
      <w:r>
        <w:rPr/>
        <w:t xml:space="preserve">5.3.3 2021-2026年中国南车动车组订单情况</w:t>
      </w:r>
    </w:p>
    <w:p>
      <w:pPr>
        <w:spacing w:before="75" w:after="0"/>
      </w:pPr>
      <w:r>
        <w:rPr>
          <w:b w:val="1"/>
          <w:bCs w:val="1"/>
        </w:rPr>
        <w:t xml:space="preserve">第六章 2021-2026年高速动车组重点企业财务状况分析</w:t>
      </w:r>
    </w:p>
    <w:p>
      <w:pPr>
        <w:spacing w:before="75" w:after="0"/>
      </w:pPr>
      <w:r>
        <w:rPr/>
        <w:t xml:space="preserve">6.1 中国中车股份有限公司</w:t>
      </w:r>
    </w:p>
    <w:p>
      <w:pPr>
        <w:spacing w:before="75" w:after="0"/>
      </w:pPr>
      <w:r>
        <w:rPr/>
        <w:t xml:space="preserve">6.1.1 企业发展概况</w:t>
      </w:r>
    </w:p>
    <w:p>
      <w:pPr>
        <w:spacing w:before="75" w:after="0"/>
      </w:pPr>
      <w:r>
        <w:rPr/>
        <w:t xml:space="preserve">6.1.2 经营效益分析</w:t>
      </w:r>
    </w:p>
    <w:p>
      <w:pPr>
        <w:spacing w:before="75" w:after="0"/>
      </w:pPr>
      <w:r>
        <w:rPr/>
        <w:t xml:space="preserve">6.1.3 业务经营分析</w:t>
      </w:r>
    </w:p>
    <w:p>
      <w:pPr>
        <w:spacing w:before="75" w:after="0"/>
      </w:pPr>
      <w:r>
        <w:rPr/>
        <w:t xml:space="preserve">6.1.4 财务状况分析</w:t>
      </w:r>
    </w:p>
    <w:p>
      <w:pPr>
        <w:spacing w:before="75" w:after="0"/>
      </w:pPr>
      <w:r>
        <w:rPr/>
        <w:t xml:space="preserve">6.1.5 未来前景展望</w:t>
      </w:r>
    </w:p>
    <w:p>
      <w:pPr>
        <w:spacing w:before="75" w:after="0"/>
      </w:pPr>
      <w:r>
        <w:rPr/>
        <w:t xml:space="preserve">6.2 动车组关键零部件制造企业</w:t>
      </w:r>
    </w:p>
    <w:p>
      <w:pPr>
        <w:spacing w:before="75" w:after="0"/>
      </w:pPr>
      <w:r>
        <w:rPr/>
        <w:t xml:space="preserve">6.2.1 株洲南车时代电气股份有限公司</w:t>
      </w:r>
    </w:p>
    <w:p>
      <w:pPr>
        <w:spacing w:before="75" w:after="0"/>
      </w:pPr>
      <w:r>
        <w:rPr/>
        <w:t xml:space="preserve">6.2.2 株洲时代新材料科技股份有限公司</w:t>
      </w:r>
    </w:p>
    <w:p>
      <w:pPr>
        <w:spacing w:before="75" w:after="0"/>
      </w:pPr>
      <w:r>
        <w:rPr/>
        <w:t xml:space="preserve">6.2.3 株洲南车电机股份有限公司</w:t>
      </w:r>
    </w:p>
    <w:p>
      <w:pPr>
        <w:spacing w:before="75" w:after="0"/>
      </w:pPr>
      <w:r>
        <w:rPr/>
        <w:t xml:space="preserve">6.2.4 永济新时速电机电器有限责任公司</w:t>
      </w:r>
    </w:p>
    <w:p>
      <w:pPr>
        <w:spacing w:before="75" w:after="0"/>
      </w:pPr>
      <w:r>
        <w:rPr>
          <w:b w:val="1"/>
          <w:bCs w:val="1"/>
        </w:rPr>
        <w:t xml:space="preserve">图表目录</w:t>
      </w:r>
    </w:p>
    <w:p>
      <w:pPr>
        <w:spacing w:before="75" w:after="0"/>
      </w:pPr>
      <w:r>
        <w:rPr/>
        <w:t xml:space="preserve">图表：在瑞典行走的CRH1原形车</w:t>
      </w:r>
    </w:p>
    <w:p>
      <w:pPr>
        <w:spacing w:before="75" w:after="0"/>
      </w:pPr>
      <w:r>
        <w:rPr/>
        <w:t xml:space="preserve">图表：第二批出厂的CRH1A</w:t>
      </w:r>
    </w:p>
    <w:p>
      <w:pPr>
        <w:spacing w:before="75" w:after="0"/>
      </w:pPr>
      <w:r>
        <w:rPr/>
        <w:t xml:space="preserve">图表：CRH1动车组相关资料</w:t>
      </w:r>
    </w:p>
    <w:p>
      <w:pPr>
        <w:spacing w:before="75" w:after="0"/>
      </w:pPr>
      <w:r>
        <w:rPr/>
        <w:t xml:space="preserve">图表：CRH2动车组相关资料</w:t>
      </w:r>
    </w:p>
    <w:p>
      <w:pPr>
        <w:spacing w:before="75" w:after="0"/>
      </w:pPr>
      <w:r>
        <w:rPr/>
        <w:t xml:space="preserve">图表：CRH3型动车组外观图</w:t>
      </w:r>
    </w:p>
    <w:p>
      <w:pPr>
        <w:spacing w:before="75" w:after="0"/>
      </w:pPr>
      <w:r>
        <w:rPr/>
        <w:t xml:space="preserve">图表：CRH3动车组相关资料</w:t>
      </w:r>
    </w:p>
    <w:p>
      <w:pPr>
        <w:spacing w:before="75" w:after="0"/>
      </w:pPr>
      <w:r>
        <w:rPr/>
        <w:t xml:space="preserve">图表：CRH5动车组外观图</w:t>
      </w:r>
    </w:p>
    <w:p>
      <w:pPr>
        <w:spacing w:before="75" w:after="0"/>
      </w:pPr>
      <w:r>
        <w:rPr/>
        <w:t xml:space="preserve">图表：CRH5动车组相关资料</w:t>
      </w:r>
    </w:p>
    <w:p>
      <w:pPr>
        <w:spacing w:before="75" w:after="0"/>
      </w:pPr>
      <w:r>
        <w:rPr/>
        <w:t xml:space="preserve">图表：基于SWOT的高速铁路对我国铁路装备制造业竞争力影响因素分析</w:t>
      </w:r>
    </w:p>
    <w:p>
      <w:pPr>
        <w:spacing w:before="75" w:after="0"/>
      </w:pPr>
      <w:r>
        <w:rPr/>
        <w:t xml:space="preserve">图表：北车集团研发费用支出</w:t>
      </w:r>
    </w:p>
    <w:p>
      <w:pPr>
        <w:spacing w:before="75" w:after="0"/>
      </w:pPr>
      <w:r>
        <w:rPr/>
        <w:t xml:space="preserve">图表：跨国公司在我国申请高速列车相关专利发明统计项</w:t>
      </w:r>
    </w:p>
    <w:p>
      <w:pPr>
        <w:spacing w:before="75" w:after="0"/>
      </w:pPr>
      <w:r>
        <w:rPr/>
        <w:t xml:space="preserve">图表：京津城际铁路技术创新四主体</w:t>
      </w:r>
    </w:p>
    <w:p>
      <w:pPr>
        <w:spacing w:before="75" w:after="0"/>
      </w:pPr>
      <w:r>
        <w:rPr/>
        <w:t xml:space="preserve">图表：京津城际铁路引进消化吸收再创新模式</w:t>
      </w:r>
    </w:p>
    <w:p>
      <w:pPr>
        <w:spacing w:before="75" w:after="0"/>
      </w:pPr>
      <w:r>
        <w:rPr/>
        <w:t xml:space="preserve">图表：动车组制造技术来源</w:t>
      </w:r>
    </w:p>
    <w:p>
      <w:pPr>
        <w:spacing w:before="75" w:after="0"/>
      </w:pPr>
      <w:r>
        <w:rPr/>
        <w:t xml:space="preserve">图表：高速列车顶层目标确定与优化设计总体思路</w:t>
      </w:r>
    </w:p>
    <w:p>
      <w:pPr>
        <w:spacing w:before="75" w:after="0"/>
      </w:pPr>
      <w:r>
        <w:rPr/>
        <w:t xml:space="preserve">图表：牵引变压器主要参数</w:t>
      </w:r>
    </w:p>
    <w:p>
      <w:pPr>
        <w:spacing w:before="75" w:after="0"/>
      </w:pPr>
      <w:r>
        <w:rPr/>
        <w:t xml:space="preserve">图表：两种车型牵引特性曲线</w:t>
      </w:r>
    </w:p>
    <w:p>
      <w:pPr>
        <w:spacing w:before="75" w:after="0"/>
      </w:pPr>
      <w:r>
        <w:rPr/>
        <w:t xml:space="preserve">图表：CRH2-300型和CRH3型动车组再生制动功率曲线比较</w:t>
      </w:r>
    </w:p>
    <w:p>
      <w:pPr>
        <w:spacing w:before="75" w:after="0"/>
      </w:pPr>
      <w:r>
        <w:rPr/>
        <w:t xml:space="preserve">图表：2021-2026年中国中车总资产和净资产</w:t>
      </w:r>
    </w:p>
    <w:p>
      <w:pPr>
        <w:spacing w:before="75" w:after="0"/>
      </w:pPr>
      <w:r>
        <w:rPr/>
        <w:t xml:space="preserve">图表：2021-2026年中国中车营业收入和净利润</w:t>
      </w:r>
    </w:p>
    <w:p>
      <w:pPr>
        <w:spacing w:before="75" w:after="0"/>
      </w:pPr>
      <w:r>
        <w:rPr/>
        <w:t xml:space="preserve">图表：2021-2026年中国中车营业收入和净利润</w:t>
      </w:r>
    </w:p>
    <w:p>
      <w:pPr>
        <w:spacing w:before="75" w:after="0"/>
      </w:pPr>
      <w:r>
        <w:rPr/>
        <w:t xml:space="preserve">图表：2021-2026年中国中车现金流量</w:t>
      </w:r>
    </w:p>
    <w:p>
      <w:pPr>
        <w:spacing w:before="75" w:after="0"/>
      </w:pPr>
      <w:r>
        <w:rPr/>
        <w:t xml:space="preserve">图表：2021-2026年中国中车现金流量</w:t>
      </w:r>
    </w:p>
    <w:p>
      <w:pPr>
        <w:spacing w:before="75" w:after="0"/>
      </w:pPr>
      <w:r>
        <w:rPr/>
        <w:t xml:space="preserve">图表：2021-2026年中国中车主营业务收入分行业</w:t>
      </w:r>
    </w:p>
    <w:p>
      <w:pPr>
        <w:spacing w:before="75" w:after="0"/>
      </w:pPr>
      <w:r>
        <w:rPr/>
        <w:t xml:space="preserve">图表：2021-2026年中国中车主营业务收入分产品</w:t>
      </w:r>
    </w:p>
    <w:p>
      <w:pPr>
        <w:spacing w:before="75" w:after="0"/>
      </w:pPr>
      <w:r>
        <w:rPr/>
        <w:t xml:space="preserve">图表：2021-2026年中国中车主营业务收入分区域</w:t>
      </w:r>
    </w:p>
    <w:p>
      <w:pPr>
        <w:spacing w:before="75" w:after="0"/>
      </w:pPr>
      <w:r>
        <w:rPr/>
        <w:t xml:space="preserve">图表：2021-2026年中国中车成长能力</w:t>
      </w:r>
    </w:p>
    <w:p>
      <w:pPr>
        <w:spacing w:before="75" w:after="0"/>
      </w:pPr>
      <w:r>
        <w:rPr/>
        <w:t xml:space="preserve">图表：2021-2026年中国中车成长能力</w:t>
      </w:r>
    </w:p>
    <w:p>
      <w:pPr>
        <w:spacing w:before="75" w:after="0"/>
      </w:pPr>
      <w:r>
        <w:rPr/>
        <w:t xml:space="preserve">图表：2021-2026年中国中车短期偿债能力</w:t>
      </w:r>
    </w:p>
    <w:p>
      <w:pPr>
        <w:spacing w:before="75" w:after="0"/>
      </w:pPr>
      <w:r>
        <w:rPr/>
        <w:t xml:space="preserve">图表：2021-2026年中国中车短期偿债能力</w:t>
      </w:r>
    </w:p>
    <w:p>
      <w:pPr>
        <w:spacing w:before="75" w:after="0"/>
      </w:pPr>
      <w:r>
        <w:rPr/>
        <w:t xml:space="preserve">图表：2021-2026年中国中车长期偿债能力</w:t>
      </w:r>
    </w:p>
    <w:p>
      <w:pPr>
        <w:spacing w:before="75" w:after="0"/>
      </w:pPr>
      <w:r>
        <w:rPr/>
        <w:t xml:space="preserve">图表：2021-2026年中国中车长期偿债能力</w:t>
      </w:r>
    </w:p>
    <w:p>
      <w:pPr>
        <w:spacing w:before="75" w:after="0"/>
      </w:pPr>
      <w:r>
        <w:rPr/>
        <w:t xml:space="preserve">图表：2021-2026年中国中车运营能力</w:t>
      </w:r>
    </w:p>
    <w:p>
      <w:pPr>
        <w:spacing w:before="75" w:after="0"/>
      </w:pPr>
      <w:r>
        <w:rPr/>
        <w:t xml:space="preserve">图表：2021-2026年中国中车运营能力</w:t>
      </w:r>
    </w:p>
    <w:p>
      <w:pPr>
        <w:spacing w:before="75" w:after="0"/>
      </w:pPr>
      <w:r>
        <w:rPr/>
        <w:t xml:space="preserve">图表：2021-2026年中国中车盈利能力</w:t>
      </w:r>
    </w:p>
    <w:p>
      <w:pPr>
        <w:spacing w:before="75" w:after="0"/>
      </w:pPr>
      <w:r>
        <w:rPr/>
        <w:t xml:space="preserve">图表：2021-2026年中国中车盈利能力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2026-2031年中国高速动车组行业未来发展趋势预测及投资战略分析报告</dc:title>
  <dc:description>2026-2031年中国高速动车组行业未来发展趋势预测及投资战略分析报告</dc:description>
  <dc:subject>2026-2031年中国高速动车组行业未来发展趋势预测及投资战略分析报告</dc:subject>
  <cp:keywords>研究报告</cp:keywords>
  <cp:category>研究报告</cp:category>
  <cp:lastModifiedBy>北京中道泰和信息咨询有限公司</cp:lastModifiedBy>
  <dcterms:created xsi:type="dcterms:W3CDTF">2026-03-27T19:12:27+08:00</dcterms:created>
  <dcterms:modified xsi:type="dcterms:W3CDTF">2026-03-27T19:12:27+08:00</dcterms:modified>
</cp:coreProperties>
</file>

<file path=docProps/custom.xml><?xml version="1.0" encoding="utf-8"?>
<Properties xmlns="http://schemas.openxmlformats.org/officeDocument/2006/custom-properties" xmlns:vt="http://schemas.openxmlformats.org/officeDocument/2006/docPropsVTypes"/>
</file>