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2024-2029年中国无线网桥行业深度研究与投资发展前景预测报告</w:t>
      </w:r>
    </w:p>
    <w:p>
      <w:pPr>
        <w:spacing w:after="150"/>
      </w:pPr>
      <w:r>
        <w:rPr>
          <w:b w:val="1"/>
          <w:bCs w:val="1"/>
        </w:rPr>
        <w:t xml:space="preserve">报告简介</w:t>
      </w:r>
    </w:p>
    <w:p>
      <w:pPr>
        <w:spacing w:after="150"/>
      </w:pPr>
      <w:r>
        <w:rPr/>
        <w:t xml:space="preserve">随着国内经济的发展，无线网桥市场发展面临巨大机遇和挑战。在市场竞争方面，无线网桥企业数量越来越多，市场正面临着供给与需求的不对称，无线网桥行业有进一步洗牌的强烈要求，但是在一些无线网桥细分市场仍有较大的发展空间，信息化技术将成为核心竞争力。本报告通过深入的调查、分析，投资者能够充分把握行业目前所处的全球和国内宏观经济形势，具体分析该产品所在的细分市场，对无线网桥行业总体市场的供求趋势及行业前景做出判断;明确目标市场、分析竞争对手，了解产品定位，把握市场特征，发掘价格规律，创新营销手段，提出无线网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线网桥行业研究单位等公布和提供的大量资料以及对行业内企业调研访察所获得的大量第一手数据，对我国无线网桥市场的发展状况、供需状况、竞争格局、赢利水平、发展趋势等进行了分析。报告重点分析了无线网桥前十大企业的研发、产销、战略、经营状况等。报告还对无线网桥市场风险进行了预测，为无线网桥生产厂家、流通企业以及零售商提供了新的投资机会和可借鉴的操作模式，对欲在无线网桥行业从事资本运作的经济实体等单位准确了解目前中国无线网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中国无线网桥行业发展状况综述15</w:t>
      </w:r>
    </w:p>
    <w:p>
      <w:pPr>
        <w:spacing w:after="150"/>
      </w:pPr>
      <w:r>
        <w:rPr/>
        <w:t xml:space="preserve">第一节 中国无线网桥行业简介15</w:t>
      </w:r>
    </w:p>
    <w:p>
      <w:pPr>
        <w:spacing w:after="150"/>
      </w:pPr>
      <w:r>
        <w:rPr/>
        <w:t xml:space="preserve">一、无线网桥行业的界定及分类15</w:t>
      </w:r>
    </w:p>
    <w:p>
      <w:pPr>
        <w:spacing w:after="150"/>
      </w:pPr>
      <w:r>
        <w:rPr/>
        <w:t xml:space="preserve">二、无线网桥行业的特征16</w:t>
      </w:r>
    </w:p>
    <w:p>
      <w:pPr>
        <w:spacing w:after="150"/>
      </w:pPr>
      <w:r>
        <w:rPr/>
        <w:t xml:space="preserve">三、无线网桥的主要用途17</w:t>
      </w:r>
    </w:p>
    <w:p>
      <w:pPr>
        <w:spacing w:after="150"/>
      </w:pPr>
      <w:r>
        <w:rPr/>
        <w:t xml:space="preserve">第二节 无线网桥行业相关政策21</w:t>
      </w:r>
    </w:p>
    <w:p>
      <w:pPr>
        <w:spacing w:after="150"/>
      </w:pPr>
      <w:r>
        <w:rPr/>
        <w:t xml:space="preserve">一、国家“十四五”产业政策21</w:t>
      </w:r>
    </w:p>
    <w:p>
      <w:pPr>
        <w:spacing w:after="150"/>
      </w:pPr>
      <w:r>
        <w:rPr/>
        <w:t xml:space="preserve">二、其他相关政策40</w:t>
      </w:r>
    </w:p>
    <w:p>
      <w:pPr>
        <w:spacing w:after="150"/>
      </w:pPr>
      <w:r>
        <w:rPr/>
        <w:t xml:space="preserve">三、出口关税政策42</w:t>
      </w:r>
    </w:p>
    <w:p>
      <w:pPr>
        <w:spacing w:after="150"/>
      </w:pPr>
      <w:r>
        <w:rPr/>
        <w:t xml:space="preserve">第三节 我国无线网桥产业发展的“波特五力模型”分析45</w:t>
      </w:r>
    </w:p>
    <w:p>
      <w:pPr>
        <w:spacing w:after="150"/>
      </w:pPr>
      <w:r>
        <w:rPr/>
        <w:t xml:space="preserve">一、“波特五力模型”介绍45</w:t>
      </w:r>
    </w:p>
    <w:p>
      <w:pPr>
        <w:spacing w:after="150"/>
      </w:pPr>
      <w:r>
        <w:rPr/>
        <w:t xml:space="preserve">二、无线网桥产业环境的“波特五力模型”分析46</w:t>
      </w:r>
    </w:p>
    <w:p>
      <w:pPr>
        <w:spacing w:after="150"/>
      </w:pPr>
      <w:r>
        <w:rPr/>
        <w:t xml:space="preserve">(一)现有企业间竞争46</w:t>
      </w:r>
    </w:p>
    <w:p>
      <w:pPr>
        <w:spacing w:after="150"/>
      </w:pPr>
      <w:r>
        <w:rPr/>
        <w:t xml:space="preserve">(二)潜在进入者分析46</w:t>
      </w:r>
    </w:p>
    <w:p>
      <w:pPr>
        <w:spacing w:after="150"/>
      </w:pPr>
      <w:r>
        <w:rPr/>
        <w:t xml:space="preserve">(三)替代品威胁分析47</w:t>
      </w:r>
    </w:p>
    <w:p>
      <w:pPr>
        <w:spacing w:after="150"/>
      </w:pPr>
      <w:r>
        <w:rPr/>
        <w:t xml:space="preserve">(四)供应商议价能力47</w:t>
      </w:r>
    </w:p>
    <w:p>
      <w:pPr>
        <w:spacing w:after="150"/>
      </w:pPr>
      <w:r>
        <w:rPr/>
        <w:t xml:space="preserve">(五)客户议价能力48</w:t>
      </w:r>
    </w:p>
    <w:p>
      <w:pPr>
        <w:spacing w:after="150"/>
      </w:pPr>
      <w:r>
        <w:rPr/>
        <w:t xml:space="preserve">第四节 中国无线网桥行业发展状况48</w:t>
      </w:r>
    </w:p>
    <w:p>
      <w:pPr>
        <w:spacing w:after="150"/>
      </w:pPr>
      <w:r>
        <w:rPr/>
        <w:t xml:space="preserve">一、中国无线网桥行业发展历程48</w:t>
      </w:r>
    </w:p>
    <w:p>
      <w:pPr>
        <w:spacing w:after="150"/>
      </w:pPr>
      <w:r>
        <w:rPr/>
        <w:t xml:space="preserve">二、中国无线网桥行业发展面临的问题49</w:t>
      </w:r>
    </w:p>
    <w:p>
      <w:pPr>
        <w:spacing w:after="150"/>
      </w:pPr>
      <w:r>
        <w:rPr>
          <w:b w:val="1"/>
          <w:bCs w:val="1"/>
        </w:rPr>
        <w:t xml:space="preserve">第二章 2024-2029年无线网桥行业外部发展环境展望51</w:t>
      </w:r>
    </w:p>
    <w:p>
      <w:pPr>
        <w:spacing w:after="150"/>
      </w:pPr>
      <w:r>
        <w:rPr/>
        <w:t xml:space="preserve">第一节 2019-2023年中国宏观经济历史运行情况51</w:t>
      </w:r>
    </w:p>
    <w:p>
      <w:pPr>
        <w:spacing w:after="150"/>
      </w:pPr>
      <w:r>
        <w:rPr/>
        <w:t xml:space="preserve">一、农业生产形势较好51</w:t>
      </w:r>
    </w:p>
    <w:p>
      <w:pPr>
        <w:spacing w:after="150"/>
      </w:pPr>
      <w:r>
        <w:rPr/>
        <w:t xml:space="preserve">二、工业生产运行在合理区间52</w:t>
      </w:r>
    </w:p>
    <w:p>
      <w:pPr>
        <w:spacing w:after="150"/>
      </w:pPr>
      <w:r>
        <w:rPr/>
        <w:t xml:space="preserve">三、固定资产投资增速放缓52</w:t>
      </w:r>
    </w:p>
    <w:p>
      <w:pPr>
        <w:spacing w:after="150"/>
      </w:pPr>
      <w:r>
        <w:rPr/>
        <w:t xml:space="preserve">四、市场销售稳定增长53</w:t>
      </w:r>
    </w:p>
    <w:p>
      <w:pPr>
        <w:spacing w:after="150"/>
      </w:pPr>
      <w:r>
        <w:rPr/>
        <w:t xml:space="preserve">五、进出口增速回落53</w:t>
      </w:r>
    </w:p>
    <w:p>
      <w:pPr>
        <w:spacing w:after="150"/>
      </w:pPr>
      <w:r>
        <w:rPr/>
        <w:t xml:space="preserve">六、价格水平涨幅较低53</w:t>
      </w:r>
    </w:p>
    <w:p>
      <w:pPr>
        <w:spacing w:after="150"/>
      </w:pPr>
      <w:r>
        <w:rPr/>
        <w:t xml:space="preserve">七、居民收入继续增加54</w:t>
      </w:r>
    </w:p>
    <w:p>
      <w:pPr>
        <w:spacing w:after="150"/>
      </w:pPr>
      <w:r>
        <w:rPr/>
        <w:t xml:space="preserve">八、结构调整稳步推进54</w:t>
      </w:r>
    </w:p>
    <w:p>
      <w:pPr>
        <w:spacing w:after="150"/>
      </w:pPr>
      <w:r>
        <w:rPr/>
        <w:t xml:space="preserve">九、货币信贷增势平稳54</w:t>
      </w:r>
    </w:p>
    <w:p>
      <w:pPr>
        <w:spacing w:after="150"/>
      </w:pPr>
      <w:r>
        <w:rPr/>
        <w:t xml:space="preserve">十、人口就业总体稳定55</w:t>
      </w:r>
    </w:p>
    <w:p>
      <w:pPr>
        <w:spacing w:after="150"/>
      </w:pPr>
      <w:r>
        <w:rPr/>
        <w:t xml:space="preserve">十一、附表57</w:t>
      </w:r>
    </w:p>
    <w:p>
      <w:pPr>
        <w:spacing w:after="150"/>
      </w:pPr>
      <w:r>
        <w:rPr/>
        <w:t xml:space="preserve">第二节 2024-2029年中国宏观经济发展环境展望70</w:t>
      </w:r>
    </w:p>
    <w:p>
      <w:pPr>
        <w:spacing w:after="150"/>
      </w:pPr>
      <w:r>
        <w:rPr/>
        <w:t xml:space="preserve">第三节 2024-2029年我国宏观经济政策走势预测71</w:t>
      </w:r>
    </w:p>
    <w:p>
      <w:pPr>
        <w:spacing w:after="150"/>
      </w:pPr>
      <w:r>
        <w:rPr>
          <w:b w:val="1"/>
          <w:bCs w:val="1"/>
        </w:rPr>
        <w:t xml:space="preserve">第三章 无线网桥产品市场供需分析75</w:t>
      </w:r>
    </w:p>
    <w:p>
      <w:pPr>
        <w:spacing w:after="150"/>
      </w:pPr>
      <w:r>
        <w:rPr/>
        <w:t xml:space="preserve">第一节 无线网桥市场特征分析75</w:t>
      </w:r>
    </w:p>
    <w:p>
      <w:pPr>
        <w:spacing w:after="150"/>
      </w:pPr>
      <w:r>
        <w:rPr/>
        <w:t xml:space="preserve">一、产品特征75</w:t>
      </w:r>
    </w:p>
    <w:p>
      <w:pPr>
        <w:spacing w:after="150"/>
      </w:pPr>
      <w:r>
        <w:rPr/>
        <w:t xml:space="preserve">二、价格特征75</w:t>
      </w:r>
    </w:p>
    <w:p>
      <w:pPr>
        <w:spacing w:after="150"/>
      </w:pPr>
      <w:r>
        <w:rPr/>
        <w:t xml:space="preserve">三、渠道特征75</w:t>
      </w:r>
    </w:p>
    <w:p>
      <w:pPr>
        <w:spacing w:after="150"/>
      </w:pPr>
      <w:r>
        <w:rPr/>
        <w:t xml:space="preserve">第二节 无线网桥市场需求情况分析76</w:t>
      </w:r>
    </w:p>
    <w:p>
      <w:pPr>
        <w:spacing w:after="150"/>
      </w:pPr>
      <w:r>
        <w:rPr/>
        <w:t xml:space="preserve">第三节 无线网桥市场供给情况分析77</w:t>
      </w:r>
    </w:p>
    <w:p>
      <w:pPr>
        <w:spacing w:after="150"/>
      </w:pPr>
      <w:r>
        <w:rPr/>
        <w:t xml:space="preserve">第四节 无线网桥市场供给平衡性分析78</w:t>
      </w:r>
    </w:p>
    <w:p>
      <w:pPr>
        <w:spacing w:after="150"/>
      </w:pPr>
      <w:r>
        <w:rPr>
          <w:b w:val="1"/>
          <w:bCs w:val="1"/>
        </w:rPr>
        <w:t xml:space="preserve">第四章 2024-2029年中国无线网桥行业供需情况及预测79</w:t>
      </w:r>
    </w:p>
    <w:p>
      <w:pPr>
        <w:spacing w:after="150"/>
      </w:pPr>
      <w:r>
        <w:rPr/>
        <w:t xml:space="preserve">第一节 2019-2023年无线网桥行业生产能力分析79</w:t>
      </w:r>
    </w:p>
    <w:p>
      <w:pPr>
        <w:spacing w:after="150"/>
      </w:pPr>
      <w:r>
        <w:rPr/>
        <w:t xml:space="preserve">第二节 2019-2023年无线网桥行业产量及其增长速度分析80</w:t>
      </w:r>
    </w:p>
    <w:p>
      <w:pPr>
        <w:spacing w:after="150"/>
      </w:pPr>
      <w:r>
        <w:rPr/>
        <w:t xml:space="preserve">第三节 2019-2023年无线网桥行业地区结构分析80</w:t>
      </w:r>
    </w:p>
    <w:p>
      <w:pPr>
        <w:spacing w:after="150"/>
      </w:pPr>
      <w:r>
        <w:rPr/>
        <w:t xml:space="preserve">一、华北地区80</w:t>
      </w:r>
    </w:p>
    <w:p>
      <w:pPr>
        <w:spacing w:after="150"/>
      </w:pPr>
      <w:r>
        <w:rPr/>
        <w:t xml:space="preserve">1、2019-2023年产业发展现状80</w:t>
      </w:r>
    </w:p>
    <w:p>
      <w:pPr>
        <w:spacing w:after="150"/>
      </w:pPr>
      <w:r>
        <w:rPr/>
        <w:t xml:space="preserve">2、2019-2023年市场需求分析81</w:t>
      </w:r>
    </w:p>
    <w:p>
      <w:pPr>
        <w:spacing w:after="150"/>
      </w:pPr>
      <w:r>
        <w:rPr/>
        <w:t xml:space="preserve">3、2019-2023年市场规模分析81</w:t>
      </w:r>
    </w:p>
    <w:p>
      <w:pPr>
        <w:spacing w:after="150"/>
      </w:pPr>
      <w:r>
        <w:rPr/>
        <w:t xml:space="preserve">4、2019-2023年市场竞争分析82</w:t>
      </w:r>
    </w:p>
    <w:p>
      <w:pPr>
        <w:spacing w:after="150"/>
      </w:pPr>
      <w:r>
        <w:rPr/>
        <w:t xml:space="preserve">5、2019-2023年技术发展分析82</w:t>
      </w:r>
    </w:p>
    <w:p>
      <w:pPr>
        <w:spacing w:after="150"/>
      </w:pPr>
      <w:r>
        <w:rPr/>
        <w:t xml:space="preserve">6、2024-2029年产业发展形势82</w:t>
      </w:r>
    </w:p>
    <w:p>
      <w:pPr>
        <w:spacing w:after="150"/>
      </w:pPr>
      <w:r>
        <w:rPr/>
        <w:t xml:space="preserve">二、东北地区83</w:t>
      </w:r>
    </w:p>
    <w:p>
      <w:pPr>
        <w:spacing w:after="150"/>
      </w:pPr>
      <w:r>
        <w:rPr/>
        <w:t xml:space="preserve">1、2019-2023年产业发展现状83</w:t>
      </w:r>
    </w:p>
    <w:p>
      <w:pPr>
        <w:spacing w:after="150"/>
      </w:pPr>
      <w:r>
        <w:rPr/>
        <w:t xml:space="preserve">2、2019-2023年市场需求分析83</w:t>
      </w:r>
    </w:p>
    <w:p>
      <w:pPr>
        <w:spacing w:after="150"/>
      </w:pPr>
      <w:r>
        <w:rPr/>
        <w:t xml:space="preserve">3、2019-2023年市场规模分析84</w:t>
      </w:r>
    </w:p>
    <w:p>
      <w:pPr>
        <w:spacing w:after="150"/>
      </w:pPr>
      <w:r>
        <w:rPr/>
        <w:t xml:space="preserve">4、2019-2023年市场竞争分析84</w:t>
      </w:r>
    </w:p>
    <w:p>
      <w:pPr>
        <w:spacing w:after="150"/>
      </w:pPr>
      <w:r>
        <w:rPr/>
        <w:t xml:space="preserve">5、2019-2023年技术发展分析84</w:t>
      </w:r>
    </w:p>
    <w:p>
      <w:pPr>
        <w:spacing w:after="150"/>
      </w:pPr>
      <w:r>
        <w:rPr/>
        <w:t xml:space="preserve">6、2024-2029年产业发展形势84</w:t>
      </w:r>
    </w:p>
    <w:p>
      <w:pPr>
        <w:spacing w:after="150"/>
      </w:pPr>
      <w:r>
        <w:rPr/>
        <w:t xml:space="preserve">三、华东地区85</w:t>
      </w:r>
    </w:p>
    <w:p>
      <w:pPr>
        <w:spacing w:after="150"/>
      </w:pPr>
      <w:r>
        <w:rPr/>
        <w:t xml:space="preserve">1、2019-2023年产业发展现状85</w:t>
      </w:r>
    </w:p>
    <w:p>
      <w:pPr>
        <w:spacing w:after="150"/>
      </w:pPr>
      <w:r>
        <w:rPr/>
        <w:t xml:space="preserve">2、2019-2023年市场需求分析86</w:t>
      </w:r>
    </w:p>
    <w:p>
      <w:pPr>
        <w:spacing w:after="150"/>
      </w:pPr>
      <w:r>
        <w:rPr/>
        <w:t xml:space="preserve">3、2019-2023年市场规模分析86</w:t>
      </w:r>
    </w:p>
    <w:p>
      <w:pPr>
        <w:spacing w:after="150"/>
      </w:pPr>
      <w:r>
        <w:rPr/>
        <w:t xml:space="preserve">4、2019-2023年市场竞争分析87</w:t>
      </w:r>
    </w:p>
    <w:p>
      <w:pPr>
        <w:spacing w:after="150"/>
      </w:pPr>
      <w:r>
        <w:rPr/>
        <w:t xml:space="preserve">5、2019-2023年技术发展分析87</w:t>
      </w:r>
    </w:p>
    <w:p>
      <w:pPr>
        <w:spacing w:after="150"/>
      </w:pPr>
      <w:r>
        <w:rPr/>
        <w:t xml:space="preserve">6、2024-2029年产业发展形势87</w:t>
      </w:r>
    </w:p>
    <w:p>
      <w:pPr>
        <w:spacing w:after="150"/>
      </w:pPr>
      <w:r>
        <w:rPr/>
        <w:t xml:space="preserve">四、华南地区88</w:t>
      </w:r>
    </w:p>
    <w:p>
      <w:pPr>
        <w:spacing w:after="150"/>
      </w:pPr>
      <w:r>
        <w:rPr/>
        <w:t xml:space="preserve">1、2019-2023年产业发展现状88</w:t>
      </w:r>
    </w:p>
    <w:p>
      <w:pPr>
        <w:spacing w:after="150"/>
      </w:pPr>
      <w:r>
        <w:rPr/>
        <w:t xml:space="preserve">2、2019-2023年市场需求分析88</w:t>
      </w:r>
    </w:p>
    <w:p>
      <w:pPr>
        <w:spacing w:after="150"/>
      </w:pPr>
      <w:r>
        <w:rPr/>
        <w:t xml:space="preserve">3、2019-2023年市场规模分析89</w:t>
      </w:r>
    </w:p>
    <w:p>
      <w:pPr>
        <w:spacing w:after="150"/>
      </w:pPr>
      <w:r>
        <w:rPr/>
        <w:t xml:space="preserve">4、2019-2023年市场竞争分析89</w:t>
      </w:r>
    </w:p>
    <w:p>
      <w:pPr>
        <w:spacing w:after="150"/>
      </w:pPr>
      <w:r>
        <w:rPr/>
        <w:t xml:space="preserve">5、2019-2023年技术发展分析89</w:t>
      </w:r>
    </w:p>
    <w:p>
      <w:pPr>
        <w:spacing w:after="150"/>
      </w:pPr>
      <w:r>
        <w:rPr/>
        <w:t xml:space="preserve">6、2024-2029年产业发展形势89</w:t>
      </w:r>
    </w:p>
    <w:p>
      <w:pPr>
        <w:spacing w:after="150"/>
      </w:pPr>
      <w:r>
        <w:rPr/>
        <w:t xml:space="preserve">五、华中地区90</w:t>
      </w:r>
    </w:p>
    <w:p>
      <w:pPr>
        <w:spacing w:after="150"/>
      </w:pPr>
      <w:r>
        <w:rPr/>
        <w:t xml:space="preserve">1、2019-2023年产业发展现状90</w:t>
      </w:r>
    </w:p>
    <w:p>
      <w:pPr>
        <w:spacing w:after="150"/>
      </w:pPr>
      <w:r>
        <w:rPr/>
        <w:t xml:space="preserve">2、2019-2023年市场需求分析91</w:t>
      </w:r>
    </w:p>
    <w:p>
      <w:pPr>
        <w:spacing w:after="150"/>
      </w:pPr>
      <w:r>
        <w:rPr/>
        <w:t xml:space="preserve">3、2019-2023年市场规模分析91</w:t>
      </w:r>
    </w:p>
    <w:p>
      <w:pPr>
        <w:spacing w:after="150"/>
      </w:pPr>
      <w:r>
        <w:rPr/>
        <w:t xml:space="preserve">4、2019-2023年市场竞争分析92</w:t>
      </w:r>
    </w:p>
    <w:p>
      <w:pPr>
        <w:spacing w:after="150"/>
      </w:pPr>
      <w:r>
        <w:rPr/>
        <w:t xml:space="preserve">5、2019-2023年技术发展分析92</w:t>
      </w:r>
    </w:p>
    <w:p>
      <w:pPr>
        <w:spacing w:after="150"/>
      </w:pPr>
      <w:r>
        <w:rPr/>
        <w:t xml:space="preserve">6、2024-2029年产业发展形势92</w:t>
      </w:r>
    </w:p>
    <w:p>
      <w:pPr>
        <w:spacing w:after="150"/>
      </w:pPr>
      <w:r>
        <w:rPr/>
        <w:t xml:space="preserve">六、西南地区93</w:t>
      </w:r>
    </w:p>
    <w:p>
      <w:pPr>
        <w:spacing w:after="150"/>
      </w:pPr>
      <w:r>
        <w:rPr/>
        <w:t xml:space="preserve">1、2019-2023年产业发展现状93</w:t>
      </w:r>
    </w:p>
    <w:p>
      <w:pPr>
        <w:spacing w:after="150"/>
      </w:pPr>
      <w:r>
        <w:rPr/>
        <w:t xml:space="preserve">2、2019-2023年市场需求分析93</w:t>
      </w:r>
    </w:p>
    <w:p>
      <w:pPr>
        <w:spacing w:after="150"/>
      </w:pPr>
      <w:r>
        <w:rPr/>
        <w:t xml:space="preserve">3、2019-2023年市场规模分析94</w:t>
      </w:r>
    </w:p>
    <w:p>
      <w:pPr>
        <w:spacing w:after="150"/>
      </w:pPr>
      <w:r>
        <w:rPr/>
        <w:t xml:space="preserve">4、2019-2023年市场竞争分析94</w:t>
      </w:r>
    </w:p>
    <w:p>
      <w:pPr>
        <w:spacing w:after="150"/>
      </w:pPr>
      <w:r>
        <w:rPr/>
        <w:t xml:space="preserve">5、2019-2023年技术发展分析94</w:t>
      </w:r>
    </w:p>
    <w:p>
      <w:pPr>
        <w:spacing w:after="150"/>
      </w:pPr>
      <w:r>
        <w:rPr/>
        <w:t xml:space="preserve">6、2024-2029年产业发展形势94</w:t>
      </w:r>
    </w:p>
    <w:p>
      <w:pPr>
        <w:spacing w:after="150"/>
      </w:pPr>
      <w:r>
        <w:rPr/>
        <w:t xml:space="preserve">七、西北地区95</w:t>
      </w:r>
    </w:p>
    <w:p>
      <w:pPr>
        <w:spacing w:after="150"/>
      </w:pPr>
      <w:r>
        <w:rPr/>
        <w:t xml:space="preserve">1、2019-2023年产业发展现状95</w:t>
      </w:r>
    </w:p>
    <w:p>
      <w:pPr>
        <w:spacing w:after="150"/>
      </w:pPr>
      <w:r>
        <w:rPr/>
        <w:t xml:space="preserve">2、2019-2023年市场需求分析96</w:t>
      </w:r>
    </w:p>
    <w:p>
      <w:pPr>
        <w:spacing w:after="150"/>
      </w:pPr>
      <w:r>
        <w:rPr/>
        <w:t xml:space="preserve">3、2019-2023年市场规模分析96</w:t>
      </w:r>
    </w:p>
    <w:p>
      <w:pPr>
        <w:spacing w:after="150"/>
      </w:pPr>
      <w:r>
        <w:rPr/>
        <w:t xml:space="preserve">4、2019-2023年市场竞争分析97</w:t>
      </w:r>
    </w:p>
    <w:p>
      <w:pPr>
        <w:spacing w:after="150"/>
      </w:pPr>
      <w:r>
        <w:rPr/>
        <w:t xml:space="preserve">5、2019-2023年技术发展分析97</w:t>
      </w:r>
    </w:p>
    <w:p>
      <w:pPr>
        <w:spacing w:after="150"/>
      </w:pPr>
      <w:r>
        <w:rPr/>
        <w:t xml:space="preserve">6、2024-2029年产业发展形势97</w:t>
      </w:r>
    </w:p>
    <w:p>
      <w:pPr>
        <w:spacing w:after="150"/>
      </w:pPr>
      <w:r>
        <w:rPr/>
        <w:t xml:space="preserve">第四节 2019-2023年无线网桥行业需求情况分析98</w:t>
      </w:r>
    </w:p>
    <w:p>
      <w:pPr>
        <w:spacing w:after="150"/>
      </w:pPr>
      <w:r>
        <w:rPr/>
        <w:t xml:space="preserve">第五节 2024-2029年无线网桥行业供需预测99</w:t>
      </w:r>
    </w:p>
    <w:p>
      <w:pPr>
        <w:spacing w:after="150"/>
      </w:pPr>
      <w:r>
        <w:rPr/>
        <w:t xml:space="preserve">一、无线网桥行业供给总量预测99</w:t>
      </w:r>
    </w:p>
    <w:p>
      <w:pPr>
        <w:spacing w:after="150"/>
      </w:pPr>
      <w:r>
        <w:rPr/>
        <w:t xml:space="preserve">二、无线网桥行业生产能力预测99</w:t>
      </w:r>
    </w:p>
    <w:p>
      <w:pPr>
        <w:spacing w:after="150"/>
      </w:pPr>
      <w:r>
        <w:rPr/>
        <w:t xml:space="preserve">三、无线网桥行业需求总量预测100</w:t>
      </w:r>
    </w:p>
    <w:p>
      <w:pPr>
        <w:spacing w:after="150"/>
      </w:pPr>
      <w:r>
        <w:rPr/>
        <w:t xml:space="preserve">第四节 产品下游各需求领域需求特点101</w:t>
      </w:r>
    </w:p>
    <w:p>
      <w:pPr>
        <w:spacing w:after="150"/>
      </w:pPr>
      <w:r>
        <w:rPr/>
        <w:t xml:space="preserve">第五节 中国无线网桥供需状况预测101</w:t>
      </w:r>
    </w:p>
    <w:p>
      <w:pPr>
        <w:spacing w:after="150"/>
      </w:pPr>
      <w:r>
        <w:rPr/>
        <w:t xml:space="preserve">第六节 国内市场生产与消费格局预测101</w:t>
      </w:r>
    </w:p>
    <w:p>
      <w:pPr>
        <w:spacing w:after="150"/>
      </w:pPr>
      <w:r>
        <w:rPr>
          <w:b w:val="1"/>
          <w:bCs w:val="1"/>
        </w:rPr>
        <w:t xml:space="preserve">第五章 2019-2023年中国无线网桥行业主要指标监测分析103</w:t>
      </w:r>
    </w:p>
    <w:p>
      <w:pPr>
        <w:spacing w:after="150"/>
      </w:pPr>
      <w:r>
        <w:rPr/>
        <w:t xml:space="preserve">第一节 2019-2023年中国无线网桥行业总体运行情况103</w:t>
      </w:r>
    </w:p>
    <w:p>
      <w:pPr>
        <w:spacing w:after="150"/>
      </w:pPr>
      <w:r>
        <w:rPr/>
        <w:t xml:space="preserve">第二节 2019-2023年中国无线网桥行业盈利能力分析104</w:t>
      </w:r>
    </w:p>
    <w:p>
      <w:pPr>
        <w:spacing w:after="150"/>
      </w:pPr>
      <w:r>
        <w:rPr/>
        <w:t xml:space="preserve">一、2019-2023年1-12月无线网桥行业销售毛利率分析104</w:t>
      </w:r>
    </w:p>
    <w:p>
      <w:pPr>
        <w:spacing w:after="150"/>
      </w:pPr>
      <w:r>
        <w:rPr/>
        <w:t xml:space="preserve">二、2019-2023年1-12月无线网桥行业销售利润率分析104</w:t>
      </w:r>
    </w:p>
    <w:p>
      <w:pPr>
        <w:spacing w:after="150"/>
      </w:pPr>
      <w:r>
        <w:rPr/>
        <w:t xml:space="preserve">三、2019-2023年1-12月无线网桥行业总资产利润率分析105</w:t>
      </w:r>
    </w:p>
    <w:p>
      <w:pPr>
        <w:spacing w:after="150"/>
      </w:pPr>
      <w:r>
        <w:rPr/>
        <w:t xml:space="preserve">四、2019-2023年1-12月无线网桥行业成本费用利润率分析105</w:t>
      </w:r>
    </w:p>
    <w:p>
      <w:pPr>
        <w:spacing w:after="150"/>
      </w:pPr>
      <w:r>
        <w:rPr/>
        <w:t xml:space="preserve">五、2019-2023年1-12月无线网桥行业产值利税率分析106</w:t>
      </w:r>
    </w:p>
    <w:p>
      <w:pPr>
        <w:spacing w:after="150"/>
      </w:pPr>
      <w:r>
        <w:rPr/>
        <w:t xml:space="preserve">第三节 2019-2023年中国无线网桥行业偿债能力分析106</w:t>
      </w:r>
    </w:p>
    <w:p>
      <w:pPr>
        <w:spacing w:after="150"/>
      </w:pPr>
      <w:r>
        <w:rPr/>
        <w:t xml:space="preserve">第四节 2019-2023年中国无线网桥行业经营效率分析107</w:t>
      </w:r>
    </w:p>
    <w:p>
      <w:pPr>
        <w:spacing w:after="150"/>
      </w:pPr>
      <w:r>
        <w:rPr/>
        <w:t xml:space="preserve">第五节 2019-2023年无线网桥行业资产负债状况分析107</w:t>
      </w:r>
    </w:p>
    <w:p>
      <w:pPr>
        <w:spacing w:after="150"/>
      </w:pPr>
      <w:r>
        <w:rPr/>
        <w:t xml:space="preserve">第六节 2019-2023年我国无线网桥行业成长性分析108</w:t>
      </w:r>
    </w:p>
    <w:p>
      <w:pPr>
        <w:spacing w:after="150"/>
      </w:pPr>
      <w:r>
        <w:rPr>
          <w:b w:val="1"/>
          <w:bCs w:val="1"/>
        </w:rPr>
        <w:t xml:space="preserve">第六章 中国无线网桥行情走势及影响要素分析108</w:t>
      </w:r>
    </w:p>
    <w:p>
      <w:pPr>
        <w:spacing w:after="150"/>
      </w:pPr>
      <w:r>
        <w:rPr/>
        <w:t xml:space="preserve">第一节 2019-2023年中国无线网桥行情走势回顾108</w:t>
      </w:r>
    </w:p>
    <w:p>
      <w:pPr>
        <w:spacing w:after="150"/>
      </w:pPr>
      <w:r>
        <w:rPr/>
        <w:t xml:space="preserve">第二节 中国无线网桥当前市场行情分析109</w:t>
      </w:r>
    </w:p>
    <w:p>
      <w:pPr>
        <w:spacing w:after="150"/>
      </w:pPr>
      <w:r>
        <w:rPr/>
        <w:t xml:space="preserve">第三节 影响无线网桥市场行情的要素109</w:t>
      </w:r>
    </w:p>
    <w:p>
      <w:pPr>
        <w:spacing w:after="150"/>
      </w:pPr>
      <w:r>
        <w:rPr/>
        <w:t xml:space="preserve">第四节 价格风险规避策略研究113</w:t>
      </w:r>
    </w:p>
    <w:p>
      <w:pPr>
        <w:spacing w:after="150"/>
      </w:pPr>
      <w:r>
        <w:rPr/>
        <w:t xml:space="preserve">第五节 2024-2029年中国无线网桥行情走势预测113</w:t>
      </w:r>
    </w:p>
    <w:p>
      <w:pPr>
        <w:spacing w:after="150"/>
      </w:pPr>
      <w:r>
        <w:rPr>
          <w:b w:val="1"/>
          <w:bCs w:val="1"/>
        </w:rPr>
        <w:t xml:space="preserve">第七章 无线网桥行业竞争格局分析114</w:t>
      </w:r>
    </w:p>
    <w:p>
      <w:pPr>
        <w:spacing w:after="150"/>
      </w:pPr>
      <w:r>
        <w:rPr/>
        <w:t xml:space="preserve">第一节 中国无线网桥行业不同地区竞争格局114</w:t>
      </w:r>
    </w:p>
    <w:p>
      <w:pPr>
        <w:spacing w:after="150"/>
      </w:pPr>
      <w:r>
        <w:rPr/>
        <w:t xml:space="preserve">第二节 中国无线网桥行业的不同企业竞争格局115</w:t>
      </w:r>
    </w:p>
    <w:p>
      <w:pPr>
        <w:spacing w:after="150"/>
      </w:pPr>
      <w:r>
        <w:rPr/>
        <w:t xml:space="preserve">一、不同所有制企业竞争格局分析115</w:t>
      </w:r>
    </w:p>
    <w:p>
      <w:pPr>
        <w:spacing w:after="150"/>
      </w:pPr>
      <w:r>
        <w:rPr/>
        <w:t xml:space="preserve">二、不同规模企业竞争格局分析115</w:t>
      </w:r>
    </w:p>
    <w:p>
      <w:pPr>
        <w:spacing w:after="150"/>
      </w:pPr>
      <w:r>
        <w:rPr/>
        <w:t xml:space="preserve">三、国内无线网桥企业竞争格局分析116</w:t>
      </w:r>
    </w:p>
    <w:p>
      <w:pPr>
        <w:spacing w:after="150"/>
      </w:pPr>
      <w:r>
        <w:rPr/>
        <w:t xml:space="preserve">第三节 2024-2029年中国无线网桥行业竞争格局变化趋势分析117</w:t>
      </w:r>
    </w:p>
    <w:p>
      <w:pPr>
        <w:spacing w:after="150"/>
      </w:pPr>
      <w:r>
        <w:rPr>
          <w:b w:val="1"/>
          <w:bCs w:val="1"/>
        </w:rPr>
        <w:t xml:space="preserve">第八章 无线网桥行业产品营销分析及预测117</w:t>
      </w:r>
    </w:p>
    <w:p>
      <w:pPr>
        <w:spacing w:after="150"/>
      </w:pPr>
      <w:r>
        <w:rPr/>
        <w:t xml:space="preserve">第一节 无线网桥行业国内营销模式分析117</w:t>
      </w:r>
    </w:p>
    <w:p>
      <w:pPr>
        <w:spacing w:after="150"/>
      </w:pPr>
      <w:r>
        <w:rPr/>
        <w:t xml:space="preserve">一、网络营销117</w:t>
      </w:r>
    </w:p>
    <w:p>
      <w:pPr>
        <w:spacing w:after="150"/>
      </w:pPr>
      <w:r>
        <w:rPr/>
        <w:t xml:space="preserve">二、连锁营销118</w:t>
      </w:r>
    </w:p>
    <w:p>
      <w:pPr>
        <w:spacing w:after="150"/>
      </w:pPr>
      <w:r>
        <w:rPr/>
        <w:t xml:space="preserve">三、广告营销119</w:t>
      </w:r>
    </w:p>
    <w:p>
      <w:pPr>
        <w:spacing w:after="150"/>
      </w:pPr>
      <w:r>
        <w:rPr/>
        <w:t xml:space="preserve">第二节 无线网桥行业主要销售渠道分析119</w:t>
      </w:r>
    </w:p>
    <w:p>
      <w:pPr>
        <w:spacing w:after="150"/>
      </w:pPr>
      <w:r>
        <w:rPr/>
        <w:t xml:space="preserve">一、无线网桥行业销售渠道分析119</w:t>
      </w:r>
    </w:p>
    <w:p>
      <w:pPr>
        <w:spacing w:after="150"/>
      </w:pPr>
      <w:r>
        <w:rPr/>
        <w:t xml:space="preserve">二、无线网桥分销渠道变革方向121</w:t>
      </w:r>
    </w:p>
    <w:p>
      <w:pPr>
        <w:spacing w:after="150"/>
      </w:pPr>
      <w:r>
        <w:rPr/>
        <w:t xml:space="preserve">三、未来无线网桥市场销售渠道建设124</w:t>
      </w:r>
    </w:p>
    <w:p>
      <w:pPr>
        <w:spacing w:after="150"/>
      </w:pPr>
      <w:r>
        <w:rPr/>
        <w:t xml:space="preserve">第三节 无线网桥行业价格竞争方式分析126</w:t>
      </w:r>
    </w:p>
    <w:p>
      <w:pPr>
        <w:spacing w:after="150"/>
      </w:pPr>
      <w:r>
        <w:rPr/>
        <w:t xml:space="preserve">第四节 无线网桥行业营销策略分析132</w:t>
      </w:r>
    </w:p>
    <w:p>
      <w:pPr>
        <w:spacing w:after="150"/>
      </w:pPr>
      <w:r>
        <w:rPr/>
        <w:t xml:space="preserve">一、产品质量保证133</w:t>
      </w:r>
    </w:p>
    <w:p>
      <w:pPr>
        <w:spacing w:after="150"/>
      </w:pPr>
      <w:r>
        <w:rPr/>
        <w:t xml:space="preserve">二、生产技术提升133</w:t>
      </w:r>
    </w:p>
    <w:p>
      <w:pPr>
        <w:spacing w:after="150"/>
      </w:pPr>
      <w:r>
        <w:rPr/>
        <w:t xml:space="preserve">三、产品结构调整133</w:t>
      </w:r>
    </w:p>
    <w:p>
      <w:pPr>
        <w:spacing w:after="150"/>
      </w:pPr>
      <w:r>
        <w:rPr/>
        <w:t xml:space="preserve">四、产品销售网络134</w:t>
      </w:r>
    </w:p>
    <w:p>
      <w:pPr>
        <w:spacing w:after="150"/>
      </w:pPr>
      <w:r>
        <w:rPr/>
        <w:t xml:space="preserve">五、品牌宣传策略134</w:t>
      </w:r>
    </w:p>
    <w:p>
      <w:pPr>
        <w:spacing w:after="150"/>
      </w:pPr>
      <w:r>
        <w:rPr/>
        <w:t xml:space="preserve">六、销售服务策略135</w:t>
      </w:r>
    </w:p>
    <w:p>
      <w:pPr>
        <w:spacing w:after="150"/>
      </w:pPr>
      <w:r>
        <w:rPr/>
        <w:t xml:space="preserve">七、品牌保护策略135</w:t>
      </w:r>
    </w:p>
    <w:p>
      <w:pPr>
        <w:spacing w:after="150"/>
      </w:pPr>
      <w:r>
        <w:rPr/>
        <w:t xml:space="preserve">八、品牌发展战略分析136</w:t>
      </w:r>
    </w:p>
    <w:p>
      <w:pPr>
        <w:spacing w:after="150"/>
      </w:pPr>
      <w:r>
        <w:rPr/>
        <w:t xml:space="preserve">第五节 无线网桥行业国际化营销模式分析138</w:t>
      </w:r>
    </w:p>
    <w:p>
      <w:pPr>
        <w:spacing w:after="150"/>
      </w:pPr>
      <w:r>
        <w:rPr/>
        <w:t xml:space="preserve">第六节 无线网桥行业市场营销发展趋势预测144</w:t>
      </w:r>
    </w:p>
    <w:p>
      <w:pPr>
        <w:spacing w:after="150"/>
      </w:pPr>
      <w:r>
        <w:rPr/>
        <w:t xml:space="preserve">一、坚持产品创新的领先战略144</w:t>
      </w:r>
    </w:p>
    <w:p>
      <w:pPr>
        <w:spacing w:after="150"/>
      </w:pPr>
      <w:r>
        <w:rPr/>
        <w:t xml:space="preserve">二、坚持品牌建设的引导战略144</w:t>
      </w:r>
    </w:p>
    <w:p>
      <w:pPr>
        <w:spacing w:after="150"/>
      </w:pPr>
      <w:r>
        <w:rPr/>
        <w:t xml:space="preserve">三、坚持工艺技术创新的支持战略145</w:t>
      </w:r>
    </w:p>
    <w:p>
      <w:pPr>
        <w:spacing w:after="150"/>
      </w:pPr>
      <w:r>
        <w:rPr/>
        <w:t xml:space="preserve">四、坚持市场营销创新的决胜战略145</w:t>
      </w:r>
    </w:p>
    <w:p>
      <w:pPr>
        <w:spacing w:after="150"/>
      </w:pPr>
      <w:r>
        <w:rPr/>
        <w:t xml:space="preserve">五、坚持企业管理创新的保证战略145</w:t>
      </w:r>
    </w:p>
    <w:p>
      <w:pPr>
        <w:spacing w:after="150"/>
      </w:pPr>
      <w:r>
        <w:rPr>
          <w:b w:val="1"/>
          <w:bCs w:val="1"/>
        </w:rPr>
        <w:t xml:space="preserve">第九章 2019-2023年中国无线网桥行业市场进出口分析146</w:t>
      </w:r>
    </w:p>
    <w:p>
      <w:pPr>
        <w:spacing w:after="150"/>
      </w:pPr>
      <w:r>
        <w:rPr/>
        <w:t xml:space="preserve">第一节 中国无线网桥进出口整体情况146</w:t>
      </w:r>
    </w:p>
    <w:p>
      <w:pPr>
        <w:spacing w:after="150"/>
      </w:pPr>
      <w:r>
        <w:rPr/>
        <w:t xml:space="preserve">第二节 中国无线网桥行业进口分析147</w:t>
      </w:r>
    </w:p>
    <w:p>
      <w:pPr>
        <w:spacing w:after="150"/>
      </w:pPr>
      <w:r>
        <w:rPr/>
        <w:t xml:space="preserve">第三节 中国无线网桥行业市场出口分析149</w:t>
      </w:r>
    </w:p>
    <w:p>
      <w:pPr>
        <w:spacing w:after="150"/>
      </w:pPr>
      <w:r>
        <w:rPr>
          <w:b w:val="1"/>
          <w:bCs w:val="1"/>
        </w:rPr>
        <w:t xml:space="preserve">第十章 无线网桥行业国内重点生产企业分析150</w:t>
      </w:r>
    </w:p>
    <w:p>
      <w:pPr>
        <w:spacing w:after="150"/>
      </w:pPr>
      <w:r>
        <w:rPr/>
        <w:t xml:space="preserve">第一节 华为技术有限公司150</w:t>
      </w:r>
    </w:p>
    <w:p>
      <w:pPr>
        <w:spacing w:after="150"/>
      </w:pPr>
      <w:r>
        <w:rPr/>
        <w:t xml:space="preserve">一、企业基本情况分析150</w:t>
      </w:r>
    </w:p>
    <w:p>
      <w:pPr>
        <w:spacing w:after="150"/>
      </w:pPr>
      <w:r>
        <w:rPr/>
        <w:t xml:space="preserve">1企业规模151</w:t>
      </w:r>
    </w:p>
    <w:p>
      <w:pPr>
        <w:spacing w:after="150"/>
      </w:pPr>
      <w:r>
        <w:rPr/>
        <w:t xml:space="preserve">2高管名单152</w:t>
      </w:r>
    </w:p>
    <w:p>
      <w:pPr>
        <w:spacing w:after="150"/>
      </w:pPr>
      <w:r>
        <w:rPr/>
        <w:t xml:space="preserve">3企业标识152</w:t>
      </w:r>
    </w:p>
    <w:p>
      <w:pPr>
        <w:spacing w:after="150"/>
      </w:pPr>
      <w:r>
        <w:rPr/>
        <w:t xml:space="preserve">4发展战略153</w:t>
      </w:r>
    </w:p>
    <w:p>
      <w:pPr>
        <w:spacing w:after="150"/>
      </w:pPr>
      <w:r>
        <w:rPr/>
        <w:t xml:space="preserve">5运营网络153</w:t>
      </w:r>
    </w:p>
    <w:p>
      <w:pPr>
        <w:spacing w:after="150"/>
      </w:pPr>
      <w:r>
        <w:rPr/>
        <w:t xml:space="preserve">6主营业务154</w:t>
      </w:r>
    </w:p>
    <w:p>
      <w:pPr>
        <w:spacing w:after="150"/>
      </w:pPr>
      <w:r>
        <w:rPr/>
        <w:t xml:space="preserve">7产品服务154</w:t>
      </w:r>
    </w:p>
    <w:p>
      <w:pPr>
        <w:spacing w:after="150"/>
      </w:pPr>
      <w:r>
        <w:rPr/>
        <w:t xml:space="preserve">8研究开发158</w:t>
      </w:r>
    </w:p>
    <w:p>
      <w:pPr>
        <w:spacing w:after="150"/>
      </w:pPr>
      <w:r>
        <w:rPr/>
        <w:t xml:space="preserve">9企业专利159</w:t>
      </w:r>
    </w:p>
    <w:p>
      <w:pPr>
        <w:spacing w:after="150"/>
      </w:pPr>
      <w:r>
        <w:rPr/>
        <w:t xml:space="preserve">10模式简介160</w:t>
      </w:r>
    </w:p>
    <w:p>
      <w:pPr>
        <w:spacing w:after="150"/>
      </w:pPr>
      <w:r>
        <w:rPr/>
        <w:t xml:space="preserve">11相关认证163</w:t>
      </w:r>
    </w:p>
    <w:p>
      <w:pPr>
        <w:spacing w:after="150"/>
      </w:pPr>
      <w:r>
        <w:rPr/>
        <w:t xml:space="preserve">12企业文化164</w:t>
      </w:r>
    </w:p>
    <w:p>
      <w:pPr>
        <w:spacing w:after="150"/>
      </w:pPr>
      <w:r>
        <w:rPr/>
        <w:t xml:space="preserve">13发展历程166</w:t>
      </w:r>
    </w:p>
    <w:p>
      <w:pPr>
        <w:spacing w:after="150"/>
      </w:pPr>
      <w:r>
        <w:rPr/>
        <w:t xml:space="preserve">14智能市场174</w:t>
      </w:r>
    </w:p>
    <w:p>
      <w:pPr>
        <w:spacing w:after="150"/>
      </w:pPr>
      <w:r>
        <w:rPr/>
        <w:t xml:space="preserve">15管理体系174</w:t>
      </w:r>
    </w:p>
    <w:p>
      <w:pPr>
        <w:spacing w:after="150"/>
      </w:pPr>
      <w:r>
        <w:rPr/>
        <w:t xml:space="preserve">16知识产权176</w:t>
      </w:r>
    </w:p>
    <w:p>
      <w:pPr>
        <w:spacing w:after="150"/>
      </w:pPr>
      <w:r>
        <w:rPr/>
        <w:t xml:space="preserve">17公司地址177</w:t>
      </w:r>
    </w:p>
    <w:p>
      <w:pPr>
        <w:spacing w:after="150"/>
      </w:pPr>
      <w:r>
        <w:rPr/>
        <w:t xml:space="preserve">18争议事件178</w:t>
      </w:r>
    </w:p>
    <w:p>
      <w:pPr>
        <w:spacing w:after="150"/>
      </w:pPr>
      <w:r>
        <w:rPr/>
        <w:t xml:space="preserve">二、公司经营情况及毛利分析179</w:t>
      </w:r>
    </w:p>
    <w:p>
      <w:pPr>
        <w:spacing w:after="150"/>
      </w:pPr>
      <w:r>
        <w:rPr/>
        <w:t xml:space="preserve">第二节 腾远智拓电子有限公司180</w:t>
      </w:r>
    </w:p>
    <w:p>
      <w:pPr>
        <w:spacing w:after="150"/>
      </w:pPr>
      <w:r>
        <w:rPr/>
        <w:t xml:space="preserve">一、企业基本情况分析180</w:t>
      </w:r>
    </w:p>
    <w:p>
      <w:pPr>
        <w:spacing w:after="150"/>
      </w:pPr>
      <w:r>
        <w:rPr/>
        <w:t xml:space="preserve">二、公司经营情况及毛利分析181</w:t>
      </w:r>
    </w:p>
    <w:p>
      <w:pPr>
        <w:spacing w:after="150"/>
      </w:pPr>
      <w:r>
        <w:rPr/>
        <w:t xml:space="preserve">1、企业主要经济指标分析181</w:t>
      </w:r>
    </w:p>
    <w:p>
      <w:pPr>
        <w:spacing w:after="150"/>
      </w:pPr>
      <w:r>
        <w:rPr/>
        <w:t xml:space="preserve">2、企业盈利能力分析182</w:t>
      </w:r>
    </w:p>
    <w:p>
      <w:pPr>
        <w:spacing w:after="150"/>
      </w:pPr>
      <w:r>
        <w:rPr/>
        <w:t xml:space="preserve">3、企业偿债能力分析182</w:t>
      </w:r>
    </w:p>
    <w:p>
      <w:pPr>
        <w:spacing w:after="150"/>
      </w:pPr>
      <w:r>
        <w:rPr/>
        <w:t xml:space="preserve">4、企业运营能力分析183</w:t>
      </w:r>
    </w:p>
    <w:p>
      <w:pPr>
        <w:spacing w:after="150"/>
      </w:pPr>
      <w:r>
        <w:rPr/>
        <w:t xml:space="preserve">5、企业发展成长能力分析184</w:t>
      </w:r>
    </w:p>
    <w:p>
      <w:pPr>
        <w:spacing w:after="150"/>
      </w:pPr>
      <w:r>
        <w:rPr/>
        <w:t xml:space="preserve">第三节 杭州华三通信技术有限公司184</w:t>
      </w:r>
    </w:p>
    <w:p>
      <w:pPr>
        <w:spacing w:after="150"/>
      </w:pPr>
      <w:r>
        <w:rPr/>
        <w:t xml:space="preserve">一、企业基本情况分析184</w:t>
      </w:r>
    </w:p>
    <w:p>
      <w:pPr>
        <w:spacing w:after="150"/>
      </w:pPr>
      <w:r>
        <w:rPr/>
        <w:t xml:space="preserve">1主要服务184</w:t>
      </w:r>
    </w:p>
    <w:p>
      <w:pPr>
        <w:spacing w:after="150"/>
      </w:pPr>
      <w:r>
        <w:rPr/>
        <w:t xml:space="preserve">2主要产品185</w:t>
      </w:r>
    </w:p>
    <w:p>
      <w:pPr>
        <w:spacing w:after="150"/>
      </w:pPr>
      <w:r>
        <w:rPr/>
        <w:t xml:space="preserve">3主要业绩189</w:t>
      </w:r>
    </w:p>
    <w:p>
      <w:pPr>
        <w:spacing w:after="150"/>
      </w:pPr>
      <w:r>
        <w:rPr/>
        <w:t xml:space="preserve">4服务范围189</w:t>
      </w:r>
    </w:p>
    <w:p>
      <w:pPr>
        <w:spacing w:after="150"/>
      </w:pPr>
      <w:r>
        <w:rPr/>
        <w:t xml:space="preserve">5公司使命190</w:t>
      </w:r>
    </w:p>
    <w:p>
      <w:pPr>
        <w:spacing w:after="150"/>
      </w:pPr>
      <w:r>
        <w:rPr/>
        <w:t xml:space="preserve">7人力资源195</w:t>
      </w:r>
    </w:p>
    <w:p>
      <w:pPr>
        <w:spacing w:after="150"/>
      </w:pPr>
      <w:r>
        <w:rPr/>
        <w:t xml:space="preserve">二、公司经营情况及毛利分析195</w:t>
      </w:r>
    </w:p>
    <w:p>
      <w:pPr>
        <w:spacing w:after="150"/>
      </w:pPr>
      <w:r>
        <w:rPr/>
        <w:t xml:space="preserve">1、企业主要经济指标分析195</w:t>
      </w:r>
    </w:p>
    <w:p>
      <w:pPr>
        <w:spacing w:after="150"/>
      </w:pPr>
      <w:r>
        <w:rPr/>
        <w:t xml:space="preserve">2、企业盈利能力分析196</w:t>
      </w:r>
    </w:p>
    <w:p>
      <w:pPr>
        <w:spacing w:after="150"/>
      </w:pPr>
      <w:r>
        <w:rPr/>
        <w:t xml:space="preserve">3、企业偿债能力分析197</w:t>
      </w:r>
    </w:p>
    <w:p>
      <w:pPr>
        <w:spacing w:after="150"/>
      </w:pPr>
      <w:r>
        <w:rPr/>
        <w:t xml:space="preserve">4、企业运营能力分析198</w:t>
      </w:r>
    </w:p>
    <w:p>
      <w:pPr>
        <w:spacing w:after="150"/>
      </w:pPr>
      <w:r>
        <w:rPr/>
        <w:t xml:space="preserve">5、企业发展成长能力分析198</w:t>
      </w:r>
    </w:p>
    <w:p>
      <w:pPr>
        <w:spacing w:after="150"/>
      </w:pPr>
      <w:r>
        <w:rPr/>
        <w:t xml:space="preserve">第四节 安移通网络科技(中国)有限公司199</w:t>
      </w:r>
    </w:p>
    <w:p>
      <w:pPr>
        <w:spacing w:after="150"/>
      </w:pPr>
      <w:r>
        <w:rPr/>
        <w:t xml:space="preserve">一、企业基本情况分析199</w:t>
      </w:r>
    </w:p>
    <w:p>
      <w:pPr>
        <w:spacing w:after="150"/>
      </w:pPr>
      <w:r>
        <w:rPr/>
        <w:t xml:space="preserve">二、公司经营情况及毛利分析199</w:t>
      </w:r>
    </w:p>
    <w:p>
      <w:pPr>
        <w:spacing w:after="150"/>
      </w:pPr>
      <w:r>
        <w:rPr/>
        <w:t xml:space="preserve">1、企业主要经济指标分析199</w:t>
      </w:r>
    </w:p>
    <w:p>
      <w:pPr>
        <w:spacing w:after="150"/>
      </w:pPr>
      <w:r>
        <w:rPr/>
        <w:t xml:space="preserve">2、企业盈利能力分析200</w:t>
      </w:r>
    </w:p>
    <w:p>
      <w:pPr>
        <w:spacing w:after="150"/>
      </w:pPr>
      <w:r>
        <w:rPr/>
        <w:t xml:space="preserve">3、企业偿债能力分析200</w:t>
      </w:r>
    </w:p>
    <w:p>
      <w:pPr>
        <w:spacing w:after="150"/>
      </w:pPr>
      <w:r>
        <w:rPr/>
        <w:t xml:space="preserve">4、企业运营能力分析201</w:t>
      </w:r>
    </w:p>
    <w:p>
      <w:pPr>
        <w:spacing w:after="150"/>
      </w:pPr>
      <w:r>
        <w:rPr/>
        <w:t xml:space="preserve">5、企业发展成长能力分析202</w:t>
      </w:r>
    </w:p>
    <w:p>
      <w:pPr>
        <w:spacing w:after="150"/>
      </w:pPr>
      <w:r>
        <w:rPr/>
        <w:t xml:space="preserve">第五节 锐捷网络202</w:t>
      </w:r>
    </w:p>
    <w:p>
      <w:pPr>
        <w:spacing w:after="150"/>
      </w:pPr>
      <w:r>
        <w:rPr/>
        <w:t xml:space="preserve">一、企业基本情况分析202</w:t>
      </w:r>
    </w:p>
    <w:p>
      <w:pPr>
        <w:spacing w:after="150"/>
      </w:pPr>
      <w:r>
        <w:rPr/>
        <w:t xml:space="preserve">1公司简介202</w:t>
      </w:r>
    </w:p>
    <w:p>
      <w:pPr>
        <w:spacing w:after="150"/>
      </w:pPr>
      <w:r>
        <w:rPr/>
        <w:t xml:space="preserve">2国家支持203</w:t>
      </w:r>
    </w:p>
    <w:p>
      <w:pPr>
        <w:spacing w:after="150"/>
      </w:pPr>
      <w:r>
        <w:rPr/>
        <w:t xml:space="preserve">3创新历程204</w:t>
      </w:r>
    </w:p>
    <w:p>
      <w:pPr>
        <w:spacing w:after="150"/>
      </w:pPr>
      <w:r>
        <w:rPr/>
        <w:t xml:space="preserve">4产品系列205</w:t>
      </w:r>
    </w:p>
    <w:p>
      <w:pPr>
        <w:spacing w:after="150"/>
      </w:pPr>
      <w:r>
        <w:rPr/>
        <w:t xml:space="preserve">5企业文化205</w:t>
      </w:r>
    </w:p>
    <w:p>
      <w:pPr>
        <w:spacing w:after="150"/>
      </w:pPr>
      <w:r>
        <w:rPr/>
        <w:t xml:space="preserve">6公益基金会205</w:t>
      </w:r>
    </w:p>
    <w:p>
      <w:pPr>
        <w:spacing w:after="150"/>
      </w:pPr>
      <w:r>
        <w:rPr/>
        <w:t xml:space="preserve">二、公司经营情况及毛利分析206</w:t>
      </w:r>
    </w:p>
    <w:p>
      <w:pPr>
        <w:spacing w:after="150"/>
      </w:pPr>
      <w:r>
        <w:rPr/>
        <w:t xml:space="preserve">1、企业主要经济指标分析206</w:t>
      </w:r>
    </w:p>
    <w:p>
      <w:pPr>
        <w:spacing w:after="150"/>
      </w:pPr>
      <w:r>
        <w:rPr/>
        <w:t xml:space="preserve">2、企业盈利能力分析207</w:t>
      </w:r>
    </w:p>
    <w:p>
      <w:pPr>
        <w:spacing w:after="150"/>
      </w:pPr>
      <w:r>
        <w:rPr/>
        <w:t xml:space="preserve">3、企业偿债能力分析208</w:t>
      </w:r>
    </w:p>
    <w:p>
      <w:pPr>
        <w:spacing w:after="150"/>
      </w:pPr>
      <w:r>
        <w:rPr/>
        <w:t xml:space="preserve">4、企业运营能力分析208</w:t>
      </w:r>
    </w:p>
    <w:p>
      <w:pPr>
        <w:spacing w:after="150"/>
      </w:pPr>
      <w:r>
        <w:rPr/>
        <w:t xml:space="preserve">5、企业发展成长能力分析209</w:t>
      </w:r>
    </w:p>
    <w:p>
      <w:pPr>
        <w:spacing w:after="150"/>
      </w:pPr>
      <w:r>
        <w:rPr>
          <w:b w:val="1"/>
          <w:bCs w:val="1"/>
        </w:rPr>
        <w:t xml:space="preserve">第十一章 无线网桥市场发展趋势与及策略建议210</w:t>
      </w:r>
    </w:p>
    <w:p>
      <w:pPr>
        <w:spacing w:after="150"/>
      </w:pPr>
      <w:r>
        <w:rPr/>
        <w:t xml:space="preserve">第一节 市场发展趋势分析210</w:t>
      </w:r>
    </w:p>
    <w:p>
      <w:pPr>
        <w:spacing w:after="150"/>
      </w:pPr>
      <w:r>
        <w:rPr/>
        <w:t xml:space="preserve">一、产品与技术210</w:t>
      </w:r>
    </w:p>
    <w:p>
      <w:pPr>
        <w:spacing w:after="150"/>
      </w:pPr>
      <w:r>
        <w:rPr/>
        <w:t xml:space="preserve">二、市场竞争格局212</w:t>
      </w:r>
    </w:p>
    <w:p>
      <w:pPr>
        <w:spacing w:after="150"/>
      </w:pPr>
      <w:r>
        <w:rPr/>
        <w:t xml:space="preserve">三、价格走势213</w:t>
      </w:r>
    </w:p>
    <w:p>
      <w:pPr>
        <w:spacing w:after="150"/>
      </w:pPr>
      <w:r>
        <w:rPr/>
        <w:t xml:space="preserve">第二节 2024-2029年行业运行能力预测213</w:t>
      </w:r>
    </w:p>
    <w:p>
      <w:pPr>
        <w:spacing w:after="150"/>
      </w:pPr>
      <w:r>
        <w:rPr/>
        <w:t xml:space="preserve">一、行业总资产预测213</w:t>
      </w:r>
    </w:p>
    <w:p>
      <w:pPr>
        <w:spacing w:after="150"/>
      </w:pPr>
      <w:r>
        <w:rPr/>
        <w:t xml:space="preserve">二、工业总产值预测214</w:t>
      </w:r>
    </w:p>
    <w:p>
      <w:pPr>
        <w:spacing w:after="150"/>
      </w:pPr>
      <w:r>
        <w:rPr/>
        <w:t xml:space="preserve">三、产品销售收入预测215</w:t>
      </w:r>
    </w:p>
    <w:p>
      <w:pPr>
        <w:spacing w:after="150"/>
      </w:pPr>
      <w:r>
        <w:rPr/>
        <w:t xml:space="preserve">四、利润总额预测216</w:t>
      </w:r>
    </w:p>
    <w:p>
      <w:pPr>
        <w:spacing w:after="150"/>
      </w:pPr>
      <w:r>
        <w:rPr>
          <w:b w:val="1"/>
          <w:bCs w:val="1"/>
        </w:rPr>
        <w:t xml:space="preserve">第十二章 2024-2029年无线网桥行业投资机会与风险分析217</w:t>
      </w:r>
    </w:p>
    <w:p>
      <w:pPr>
        <w:spacing w:after="150"/>
      </w:pPr>
      <w:r>
        <w:rPr/>
        <w:t xml:space="preserve">第一节 2024-2029年中国无线网桥行业投资机会分析217</w:t>
      </w:r>
    </w:p>
    <w:p>
      <w:pPr>
        <w:spacing w:after="150"/>
      </w:pPr>
      <w:r>
        <w:rPr/>
        <w:t xml:space="preserve">第二节 2024-2029年无线网桥行业环境风险221</w:t>
      </w:r>
    </w:p>
    <w:p>
      <w:pPr>
        <w:spacing w:after="150"/>
      </w:pPr>
      <w:r>
        <w:rPr/>
        <w:t xml:space="preserve">一、国际经济环境风险221</w:t>
      </w:r>
    </w:p>
    <w:p>
      <w:pPr>
        <w:spacing w:after="150"/>
      </w:pPr>
      <w:r>
        <w:rPr/>
        <w:t xml:space="preserve">二、汇率风险226</w:t>
      </w:r>
    </w:p>
    <w:p>
      <w:pPr>
        <w:spacing w:after="150"/>
      </w:pPr>
      <w:r>
        <w:rPr/>
        <w:t xml:space="preserve">三、宏观经济风险226</w:t>
      </w:r>
    </w:p>
    <w:p>
      <w:pPr>
        <w:spacing w:after="150"/>
      </w:pPr>
      <w:r>
        <w:rPr/>
        <w:t xml:space="preserve">四、宏观经济政策风险227</w:t>
      </w:r>
    </w:p>
    <w:p>
      <w:pPr>
        <w:spacing w:after="150"/>
      </w:pPr>
      <w:r>
        <w:rPr/>
        <w:t xml:space="preserve">第三节 2024-2029年无线网桥行业产业链上下游风险233</w:t>
      </w:r>
    </w:p>
    <w:p>
      <w:pPr>
        <w:spacing w:after="150"/>
      </w:pPr>
      <w:r>
        <w:rPr/>
        <w:t xml:space="preserve">第四节 2024-2029年无线网桥行业市场风险234</w:t>
      </w:r>
    </w:p>
    <w:p>
      <w:pPr>
        <w:spacing w:after="150"/>
      </w:pPr>
      <w:r>
        <w:rPr>
          <w:b w:val="1"/>
          <w:bCs w:val="1"/>
        </w:rPr>
        <w:t xml:space="preserve">第十三章 2024-2029年我国无线网桥行业投资建议分析239</w:t>
      </w:r>
    </w:p>
    <w:p>
      <w:pPr>
        <w:spacing w:after="150"/>
      </w:pPr>
      <w:r>
        <w:rPr/>
        <w:t xml:space="preserve">第一节 投资项目规模239</w:t>
      </w:r>
    </w:p>
    <w:p>
      <w:pPr>
        <w:spacing w:after="150"/>
      </w:pPr>
      <w:r>
        <w:rPr/>
        <w:t xml:space="preserve">第二节 建议投资区域240</w:t>
      </w:r>
    </w:p>
    <w:p>
      <w:pPr>
        <w:spacing w:after="150"/>
      </w:pPr>
      <w:r>
        <w:rPr/>
        <w:t xml:space="preserve">第三节 营销策略240</w:t>
      </w:r>
    </w:p>
    <w:p>
      <w:pPr>
        <w:spacing w:after="150"/>
      </w:pPr>
      <w:r>
        <w:rPr/>
        <w:t xml:space="preserve">一、功效优先策略240</w:t>
      </w:r>
    </w:p>
    <w:p>
      <w:pPr>
        <w:spacing w:after="150"/>
      </w:pPr>
      <w:r>
        <w:rPr/>
        <w:t xml:space="preserve">二、价格适众策略240</w:t>
      </w:r>
    </w:p>
    <w:p>
      <w:pPr>
        <w:spacing w:after="150"/>
      </w:pPr>
      <w:r>
        <w:rPr/>
        <w:t xml:space="preserve">三、品牌提升策略241</w:t>
      </w:r>
    </w:p>
    <w:p>
      <w:pPr>
        <w:spacing w:after="150"/>
      </w:pPr>
      <w:r>
        <w:rPr/>
        <w:t xml:space="preserve">四、刺激源头策略241</w:t>
      </w:r>
    </w:p>
    <w:p>
      <w:pPr>
        <w:spacing w:after="150"/>
      </w:pPr>
      <w:r>
        <w:rPr/>
        <w:t xml:space="preserve">五、现身说法策略241</w:t>
      </w:r>
    </w:p>
    <w:p>
      <w:pPr>
        <w:spacing w:after="150"/>
      </w:pPr>
      <w:r>
        <w:rPr/>
        <w:t xml:space="preserve">六、媒体组合策略241</w:t>
      </w:r>
    </w:p>
    <w:p>
      <w:pPr>
        <w:spacing w:after="150"/>
      </w:pPr>
      <w:r>
        <w:rPr/>
        <w:t xml:space="preserve">七、单一诉求策略241</w:t>
      </w:r>
    </w:p>
    <w:p>
      <w:pPr>
        <w:spacing w:after="150"/>
      </w:pPr>
      <w:r>
        <w:rPr/>
        <w:t xml:space="preserve">八、终端包装策略242</w:t>
      </w:r>
    </w:p>
    <w:p>
      <w:pPr>
        <w:spacing w:after="150"/>
      </w:pPr>
      <w:r>
        <w:rPr/>
        <w:t xml:space="preserve">九、网络组织策略242</w:t>
      </w:r>
    </w:p>
    <w:p>
      <w:pPr>
        <w:spacing w:after="150"/>
      </w:pPr>
      <w:r>
        <w:rPr/>
        <w:t xml:space="preserve">十、动态营销策略242</w:t>
      </w:r>
    </w:p>
    <w:p>
      <w:pPr>
        <w:spacing w:after="150"/>
      </w:pPr>
      <w:r>
        <w:rPr/>
        <w:t xml:space="preserve">第四节 投资策略242</w:t>
      </w:r>
    </w:p>
    <w:p>
      <w:pPr>
        <w:spacing w:after="150"/>
      </w:pPr>
      <w:r>
        <w:rPr/>
        <w:t xml:space="preserve">一、对症下药242</w:t>
      </w:r>
    </w:p>
    <w:p>
      <w:pPr>
        <w:spacing w:after="150"/>
      </w:pPr>
      <w:r>
        <w:rPr/>
        <w:t xml:space="preserve">二、程序科学243</w:t>
      </w:r>
    </w:p>
    <w:p>
      <w:pPr>
        <w:spacing w:after="150"/>
      </w:pPr>
      <w:r>
        <w:rPr/>
        <w:t xml:space="preserve">三、控制成本243</w:t>
      </w:r>
    </w:p>
    <w:p>
      <w:pPr>
        <w:spacing w:after="150"/>
      </w:pPr>
      <w:r>
        <w:rPr/>
        <w:t xml:space="preserve">四、以市场为中心243</w:t>
      </w:r>
    </w:p>
    <w:p>
      <w:pPr>
        <w:spacing w:after="150"/>
      </w:pPr>
      <w:r>
        <w:rPr/>
        <w:t xml:space="preserve">五、讲求效益243</w:t>
      </w:r>
    </w:p>
    <w:p>
      <w:pPr>
        <w:spacing w:after="150"/>
      </w:pPr>
      <w:r>
        <w:rPr/>
        <w:t xml:space="preserve">六、可持续发展244</w:t>
      </w:r>
    </w:p>
    <w:p>
      <w:pPr>
        <w:spacing w:after="150"/>
      </w:pPr>
      <w:r>
        <w:rPr/>
        <w:t xml:space="preserve">七、遵守法律244</w:t>
      </w:r>
    </w:p>
    <w:p>
      <w:pPr>
        <w:spacing w:after="150"/>
      </w:pPr>
      <w:r>
        <w:rPr>
          <w:b w:val="1"/>
          <w:bCs w:val="1"/>
        </w:rPr>
        <w:t xml:space="preserve">图表目录</w:t>
      </w:r>
    </w:p>
    <w:p>
      <w:pPr>
        <w:spacing w:after="150"/>
      </w:pPr>
      <w:r>
        <w:rPr/>
        <w:t xml:space="preserve">图表：腾远智拓2.4G无线网桥ST2510AW-N15</w:t>
      </w:r>
    </w:p>
    <w:p>
      <w:pPr>
        <w:spacing w:after="150"/>
      </w:pPr>
      <w:r>
        <w:rPr/>
        <w:t xml:space="preserve">图表：腾远智拓5.8G无线网桥ST5023TD16</w:t>
      </w:r>
    </w:p>
    <w:p>
      <w:pPr>
        <w:spacing w:after="150"/>
      </w:pPr>
      <w:r>
        <w:rPr/>
        <w:t xml:space="preserve">图表：点对点无线组网17</w:t>
      </w:r>
    </w:p>
    <w:p>
      <w:pPr>
        <w:spacing w:after="150"/>
      </w:pPr>
      <w:r>
        <w:rPr/>
        <w:t xml:space="preserve">图表：中继无线组网18</w:t>
      </w:r>
    </w:p>
    <w:p>
      <w:pPr>
        <w:spacing w:after="150"/>
      </w:pPr>
      <w:r>
        <w:rPr/>
        <w:t xml:space="preserve">图表：点对多点无线组网18</w:t>
      </w:r>
    </w:p>
    <w:p>
      <w:pPr>
        <w:spacing w:after="150"/>
      </w:pPr>
      <w:r>
        <w:rPr/>
        <w:t xml:space="preserve">图表：无线覆盖20</w:t>
      </w:r>
    </w:p>
    <w:p>
      <w:pPr>
        <w:spacing w:after="150"/>
      </w:pPr>
      <w:r>
        <w:rPr/>
        <w:t xml:space="preserve">图表：点对多点桥接20</w:t>
      </w:r>
    </w:p>
    <w:p>
      <w:pPr>
        <w:spacing w:after="150"/>
      </w:pPr>
      <w:r>
        <w:rPr/>
        <w:t xml:space="preserve">图表：产业环境(波特五力)45</w:t>
      </w:r>
    </w:p>
    <w:p>
      <w:pPr>
        <w:spacing w:after="150"/>
      </w:pPr>
      <w:r>
        <w:rPr/>
        <w:t xml:space="preserve">图表：2019-2023年各月份其他指标环比数据表56</w:t>
      </w:r>
    </w:p>
    <w:p>
      <w:pPr>
        <w:spacing w:after="150"/>
      </w:pPr>
      <w:r>
        <w:rPr/>
        <w:t xml:space="preserve">图表：2019-2023年12月份及全年主要统计数据57</w:t>
      </w:r>
    </w:p>
    <w:p>
      <w:pPr>
        <w:spacing w:after="150"/>
      </w:pPr>
      <w:r>
        <w:rPr/>
        <w:t xml:space="preserve">图表：2019-2023年1-12月全国无线网桥企业销售毛利率104</w:t>
      </w:r>
    </w:p>
    <w:p>
      <w:pPr>
        <w:spacing w:after="150"/>
      </w:pPr>
      <w:r>
        <w:rPr/>
        <w:t xml:space="preserve">图表：2019-2023年1-12月全国无线网桥企业销售利润率104</w:t>
      </w:r>
    </w:p>
    <w:p>
      <w:pPr>
        <w:spacing w:after="150"/>
      </w:pPr>
      <w:r>
        <w:rPr/>
        <w:t xml:space="preserve">图表：2019-2023年1-12月全国无线网桥企业总资产利润率105</w:t>
      </w:r>
    </w:p>
    <w:p>
      <w:pPr>
        <w:spacing w:after="150"/>
      </w:pPr>
      <w:r>
        <w:rPr/>
        <w:t xml:space="preserve">图表：2019-2023年1-12月全国无线网桥企业成本费用利润率105</w:t>
      </w:r>
    </w:p>
    <w:p>
      <w:pPr>
        <w:spacing w:after="150"/>
      </w:pPr>
      <w:r>
        <w:rPr/>
        <w:t xml:space="preserve">图表：2019-2023年1-12月全国无线网桥企业产值利税率106</w:t>
      </w:r>
    </w:p>
    <w:p>
      <w:pPr>
        <w:spacing w:after="150"/>
      </w:pPr>
      <w:r>
        <w:rPr/>
        <w:t xml:space="preserve">图表：2019-2023年无线网桥行业偿债能力106</w:t>
      </w:r>
    </w:p>
    <w:p>
      <w:pPr>
        <w:spacing w:after="150"/>
      </w:pPr>
      <w:r>
        <w:rPr/>
        <w:t xml:space="preserve">图表：2019-2023年无线网桥行业运营能力107</w:t>
      </w:r>
    </w:p>
    <w:p>
      <w:pPr>
        <w:spacing w:after="150"/>
      </w:pPr>
      <w:r>
        <w:rPr/>
        <w:t xml:space="preserve">图表：2019-2023年1-12月全国无线网桥企业资产负债率107</w:t>
      </w:r>
    </w:p>
    <w:p>
      <w:pPr>
        <w:spacing w:after="150"/>
      </w:pPr>
      <w:r>
        <w:rPr/>
        <w:t xml:space="preserve">图表：2019-2023年无线网桥行业发展能力108</w:t>
      </w:r>
    </w:p>
    <w:p>
      <w:pPr>
        <w:spacing w:after="150"/>
      </w:pPr>
      <w:r>
        <w:rPr/>
        <w:t xml:space="preserve">图表：价格影响因素分析112</w:t>
      </w:r>
    </w:p>
    <w:p>
      <w:pPr>
        <w:spacing w:after="150"/>
      </w:pPr>
      <w:r>
        <w:rPr/>
        <w:t xml:space="preserve">图表：2019-2023年我国无线网桥行业不同地区市场规模对比(亿元)114</w:t>
      </w:r>
    </w:p>
    <w:p>
      <w:pPr>
        <w:spacing w:after="150"/>
      </w:pPr>
      <w:r>
        <w:rPr/>
        <w:t xml:space="preserve">图表：2019-2023年中国无线网桥行业不同所有制企业销售收入(亿元)115</w:t>
      </w:r>
    </w:p>
    <w:p>
      <w:pPr>
        <w:spacing w:after="150"/>
      </w:pPr>
      <w:r>
        <w:rPr/>
        <w:t xml:space="preserve">图表：2019-2023年中国无线网桥行业不同规模企业销售收入(亿元)115</w:t>
      </w:r>
    </w:p>
    <w:p>
      <w:pPr>
        <w:spacing w:after="150"/>
      </w:pPr>
      <w:r>
        <w:rPr/>
        <w:t xml:space="preserve">图表：2019-2023年腾远智拓电子有限公司财务指标与经营状况181</w:t>
      </w:r>
    </w:p>
    <w:p>
      <w:pPr>
        <w:spacing w:after="150"/>
      </w:pPr>
      <w:r>
        <w:rPr/>
        <w:t xml:space="preserve">图表：2019-2023年腾远智拓电子有限公司盈利能力182</w:t>
      </w:r>
    </w:p>
    <w:p>
      <w:pPr>
        <w:spacing w:after="150"/>
      </w:pPr>
      <w:r>
        <w:rPr/>
        <w:t xml:space="preserve">图表：2019-2023年腾远智拓电子有限公司偿债能力182</w:t>
      </w:r>
    </w:p>
    <w:p>
      <w:pPr>
        <w:spacing w:after="150"/>
      </w:pPr>
      <w:r>
        <w:rPr/>
        <w:t xml:space="preserve">图表：2019-2023年腾远智拓电子有限公司运营能力183</w:t>
      </w:r>
    </w:p>
    <w:p>
      <w:pPr>
        <w:spacing w:after="150"/>
      </w:pPr>
      <w:r>
        <w:rPr/>
        <w:t xml:space="preserve">图表：2019-2023年腾远智拓电子有限公司发展能力184</w:t>
      </w:r>
    </w:p>
    <w:p>
      <w:pPr>
        <w:spacing w:after="150"/>
      </w:pPr>
      <w:r>
        <w:rPr/>
        <w:t xml:space="preserve">图表：2019-2023年杭州华三通信技术有限公司财务指标与经营状况195</w:t>
      </w:r>
    </w:p>
    <w:p>
      <w:pPr>
        <w:spacing w:after="150"/>
      </w:pPr>
      <w:r>
        <w:rPr/>
        <w:t xml:space="preserve">图表：2019-2023年杭州华三通信技术有限公司盈利能力196</w:t>
      </w:r>
    </w:p>
    <w:p>
      <w:pPr>
        <w:spacing w:after="150"/>
      </w:pPr>
      <w:r>
        <w:rPr/>
        <w:t xml:space="preserve">图表：2019-2023年杭州华三通信技术有限公司偿债能力197</w:t>
      </w:r>
    </w:p>
    <w:p>
      <w:pPr>
        <w:spacing w:after="150"/>
      </w:pPr>
      <w:r>
        <w:rPr/>
        <w:t xml:space="preserve">图表：2019-2023年杭州华三通信技术有限公司运营能力198</w:t>
      </w:r>
    </w:p>
    <w:p>
      <w:pPr>
        <w:spacing w:after="150"/>
      </w:pPr>
      <w:r>
        <w:rPr/>
        <w:t xml:space="preserve">图表：2019-2023年杭州华三通信技术有限公司发展能力198</w:t>
      </w:r>
    </w:p>
    <w:p>
      <w:pPr>
        <w:spacing w:after="150"/>
      </w:pPr>
      <w:r>
        <w:rPr/>
        <w:t xml:space="preserve">图表：2019-2023年安移通网络科技(中国)有限公司财务指标与经营状况199</w:t>
      </w:r>
    </w:p>
    <w:p>
      <w:pPr>
        <w:spacing w:after="150"/>
      </w:pPr>
      <w:r>
        <w:rPr/>
        <w:t xml:space="preserve">图表：2019-2023年安移通网络科技(中国)有限公司盈利能力200</w:t>
      </w:r>
    </w:p>
    <w:p>
      <w:pPr>
        <w:spacing w:after="150"/>
      </w:pPr>
      <w:r>
        <w:rPr/>
        <w:t xml:space="preserve">图表：2019-2023年安移通网络科技(中国)有限公司偿债能力200</w:t>
      </w:r>
    </w:p>
    <w:p>
      <w:pPr>
        <w:spacing w:after="150"/>
      </w:pPr>
      <w:r>
        <w:rPr/>
        <w:t xml:space="preserve">图表：2019-2023年安移通网络科技(中国)有限公司运营能力201</w:t>
      </w:r>
    </w:p>
    <w:p>
      <w:pPr>
        <w:spacing w:after="150"/>
      </w:pPr>
      <w:r>
        <w:rPr/>
        <w:t xml:space="preserve">图表：2019-2023年安移通网络科技(中国)有限公司成长能力202</w:t>
      </w:r>
    </w:p>
    <w:p>
      <w:pPr>
        <w:spacing w:after="150"/>
      </w:pPr>
      <w:r>
        <w:rPr/>
        <w:t xml:space="preserve">图表：2019-2023年锐捷网络财务指标与经营状况206</w:t>
      </w:r>
    </w:p>
    <w:p>
      <w:pPr>
        <w:spacing w:after="150"/>
      </w:pPr>
      <w:r>
        <w:rPr/>
        <w:t xml:space="preserve">图表：2019-2023年锐捷网络盈利能力207</w:t>
      </w:r>
    </w:p>
    <w:p>
      <w:pPr>
        <w:spacing w:after="150"/>
      </w:pPr>
      <w:r>
        <w:rPr/>
        <w:t xml:space="preserve">图表：2019-2023年锐捷网络偿债能力208</w:t>
      </w:r>
    </w:p>
    <w:p>
      <w:pPr>
        <w:spacing w:after="150"/>
      </w:pPr>
      <w:r>
        <w:rPr/>
        <w:t xml:space="preserve">图表：2019-2023年锐捷网络运营能力208</w:t>
      </w:r>
    </w:p>
    <w:p>
      <w:pPr>
        <w:spacing w:after="150"/>
      </w:pPr>
      <w:r>
        <w:rPr/>
        <w:t xml:space="preserve">图表：2019-2023年锐捷网络发展能力209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2024-2029年中国无线网桥行业深度研究与投资发展前景预测报告</dc:title>
  <dc:description>2024-2029年中国无线网桥行业深度研究与投资发展前景预测报告</dc:description>
  <dc:subject>2024-2029年中国无线网桥行业深度研究与投资发展前景预测报告</dc:subject>
  <cp:keywords>研究报告</cp:keywords>
  <cp:category>研究报告</cp:category>
  <cp:lastModifiedBy>北京中道泰和信息咨询有限公司</cp:lastModifiedBy>
  <dcterms:created xsi:type="dcterms:W3CDTF">2024-01-23T12:48:42+08:00</dcterms:created>
  <dcterms:modified xsi:type="dcterms:W3CDTF">2024-01-23T12:48:42+08:00</dcterms:modified>
</cp:coreProperties>
</file>

<file path=docProps/custom.xml><?xml version="1.0" encoding="utf-8"?>
<Properties xmlns="http://schemas.openxmlformats.org/officeDocument/2006/custom-properties" xmlns:vt="http://schemas.openxmlformats.org/officeDocument/2006/docPropsVTypes"/>
</file>