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2026-2031年中国汽车微电机市场投资分析及未来发展趋势预测报告</w:t>
      </w:r>
    </w:p>
    <w:p>
      <w:pPr>
        <w:spacing w:after="150"/>
      </w:pPr>
      <w:r>
        <w:rPr>
          <w:b w:val="1"/>
          <w:bCs w:val="1"/>
        </w:rPr>
        <w:t xml:space="preserve">报告简介</w:t>
      </w:r>
    </w:p>
    <w:p>
      <w:pPr>
        <w:spacing w:after="150"/>
      </w:pPr>
      <w:r>
        <w:rPr/>
        <w:t xml:space="preserve">汽车微电机行业研究报告中的汽车微电机行业数据分析以权威的国家统计数据为基础，采用宏观和微观相结合的分析方式，利用科学的统计分析方法，在描述行业概貌的同时，对汽车微电机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汽车微电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微电机行业研究单位等公布和提供的大量资料。报告对我国汽车微电机行业的供需状况、发展现状、子行业发展变化等进行了分析，重点分析了国内外汽车微电机行业的发展现状、如何面对行业的发展挑战、行业的发展建议、行业竞争力，以及行业的投资分析和趋势预测等等。报告还综合了汽车微电机行业的整体发展动态，对行业在产品方面提供了参考建议和具体解决办法。报告对于汽车微电机产品生产企业、经销商、行业管理部门以及拟进入该行业的投资者具有重要的参考价值，对于研究我国汽车微电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前言14</w:t>
      </w:r>
    </w:p>
    <w:p>
      <w:pPr>
        <w:spacing w:before="75" w:after="0"/>
      </w:pPr>
      <w:r>
        <w:rPr/>
        <w:t xml:space="preserve">第一节 报告研究范围界定14</w:t>
      </w:r>
    </w:p>
    <w:p>
      <w:pPr>
        <w:spacing w:before="75" w:after="0"/>
      </w:pPr>
      <w:r>
        <w:rPr/>
        <w:t xml:space="preserve">第二节 汽车微电机概念及分类14</w:t>
      </w:r>
    </w:p>
    <w:p>
      <w:pPr>
        <w:spacing w:before="75" w:after="0"/>
      </w:pPr>
      <w:r>
        <w:rPr/>
        <w:t xml:space="preserve">第三节 汽车微电机渠道供货模式15</w:t>
      </w:r>
    </w:p>
    <w:p>
      <w:pPr>
        <w:spacing w:before="75" w:after="0"/>
      </w:pPr>
      <w:r>
        <w:rPr/>
        <w:t xml:space="preserve">第四节 汽车微电机在汽车领域的应用16</w:t>
      </w:r>
    </w:p>
    <w:p>
      <w:pPr>
        <w:spacing w:before="75" w:after="0"/>
      </w:pPr>
      <w:r>
        <w:rPr>
          <w:b w:val="1"/>
          <w:bCs w:val="1"/>
        </w:rPr>
        <w:t xml:space="preserve">第一章 中国汽车微电机市场现状及特点分析17</w:t>
      </w:r>
    </w:p>
    <w:p>
      <w:pPr>
        <w:spacing w:before="75" w:after="0"/>
      </w:pPr>
      <w:r>
        <w:rPr/>
        <w:t xml:space="preserve">第一节 汽车微电机市场应用状况(按产品种类分)17</w:t>
      </w:r>
    </w:p>
    <w:p>
      <w:pPr>
        <w:spacing w:before="75" w:after="0"/>
      </w:pPr>
      <w:r>
        <w:rPr/>
        <w:t xml:space="preserve">第二节 汽车微电机市场应用状况(按车型档次分)18</w:t>
      </w:r>
    </w:p>
    <w:p>
      <w:pPr>
        <w:spacing w:before="75" w:after="0"/>
      </w:pPr>
      <w:r>
        <w:rPr/>
        <w:t xml:space="preserve">第三节 2021-2026年中国汽车微电机市场规模分析18</w:t>
      </w:r>
    </w:p>
    <w:p>
      <w:pPr>
        <w:spacing w:before="75" w:after="0"/>
      </w:pPr>
      <w:r>
        <w:rPr/>
        <w:t xml:space="preserve">第四节 2021-2026年中国汽车微电机市场规模按车型售价范围分析20</w:t>
      </w:r>
    </w:p>
    <w:p>
      <w:pPr>
        <w:spacing w:before="75" w:after="0"/>
      </w:pPr>
      <w:r>
        <w:rPr/>
        <w:t xml:space="preserve">第五节 2021-2026年中国汽车微电机市场规模按电机种类分析21</w:t>
      </w:r>
    </w:p>
    <w:p>
      <w:pPr>
        <w:spacing w:before="75" w:after="0"/>
      </w:pPr>
      <w:r>
        <w:rPr/>
        <w:t xml:space="preserve">第六节 中国汽车微电机市场特点分析21</w:t>
      </w:r>
    </w:p>
    <w:p>
      <w:pPr>
        <w:spacing w:before="75" w:after="0"/>
      </w:pPr>
      <w:r>
        <w:rPr>
          <w:b w:val="1"/>
          <w:bCs w:val="1"/>
        </w:rPr>
        <w:t xml:space="preserve">第二章 中国汽车微电机市场主要生产企业分析23</w:t>
      </w:r>
    </w:p>
    <w:p>
      <w:pPr>
        <w:spacing w:before="75" w:after="0"/>
      </w:pPr>
      <w:r>
        <w:rPr/>
        <w:t xml:space="preserve">第一节 阿斯莫(ASMO)23</w:t>
      </w:r>
    </w:p>
    <w:p>
      <w:pPr>
        <w:spacing w:before="75" w:after="0"/>
      </w:pPr>
      <w:r>
        <w:rPr/>
        <w:t xml:space="preserve">(一)企业偿债能力分析24</w:t>
      </w:r>
    </w:p>
    <w:p>
      <w:pPr>
        <w:spacing w:before="75" w:after="0"/>
      </w:pPr>
      <w:r>
        <w:rPr/>
        <w:t xml:space="preserve">(二)企业运营能力分析25</w:t>
      </w:r>
    </w:p>
    <w:p>
      <w:pPr>
        <w:spacing w:before="75" w:after="0"/>
      </w:pPr>
      <w:r>
        <w:rPr/>
        <w:t xml:space="preserve">(三)企业盈利能力分析28</w:t>
      </w:r>
    </w:p>
    <w:p>
      <w:pPr>
        <w:spacing w:before="75" w:after="0"/>
      </w:pPr>
      <w:r>
        <w:rPr/>
        <w:t xml:space="preserve">第二节 马步齐(Mabuchi)30</w:t>
      </w:r>
    </w:p>
    <w:p>
      <w:pPr>
        <w:spacing w:before="75" w:after="0"/>
      </w:pPr>
      <w:r>
        <w:rPr/>
        <w:t xml:space="preserve">(一)企业偿债能力分析30</w:t>
      </w:r>
    </w:p>
    <w:p>
      <w:pPr>
        <w:spacing w:before="75" w:after="0"/>
      </w:pPr>
      <w:r>
        <w:rPr/>
        <w:t xml:space="preserve">(二)企业运营能力分析32</w:t>
      </w:r>
    </w:p>
    <w:p>
      <w:pPr>
        <w:spacing w:before="75" w:after="0"/>
      </w:pPr>
      <w:r>
        <w:rPr/>
        <w:t xml:space="preserve">(三)企业盈利能力分析35</w:t>
      </w:r>
    </w:p>
    <w:p>
      <w:pPr>
        <w:spacing w:before="75" w:after="0"/>
      </w:pPr>
      <w:r>
        <w:rPr/>
        <w:t xml:space="preserve">第三节 德昌电机(JohnsonElectric)36</w:t>
      </w:r>
    </w:p>
    <w:p>
      <w:pPr>
        <w:spacing w:before="75" w:after="0"/>
      </w:pPr>
      <w:r>
        <w:rPr/>
        <w:t xml:space="preserve">(一)企业偿债能力分析37</w:t>
      </w:r>
    </w:p>
    <w:p>
      <w:pPr>
        <w:spacing w:before="75" w:after="0"/>
      </w:pPr>
      <w:r>
        <w:rPr/>
        <w:t xml:space="preserve">(二)企业运营能力分析39</w:t>
      </w:r>
    </w:p>
    <w:p>
      <w:pPr>
        <w:spacing w:before="75" w:after="0"/>
      </w:pPr>
      <w:r>
        <w:rPr/>
        <w:t xml:space="preserve">(三)企业盈利能力分析42</w:t>
      </w:r>
    </w:p>
    <w:p>
      <w:pPr>
        <w:spacing w:before="75" w:after="0"/>
      </w:pPr>
      <w:r>
        <w:rPr/>
        <w:t xml:space="preserve">第四节 电产(NIDEC)43</w:t>
      </w:r>
    </w:p>
    <w:p>
      <w:pPr>
        <w:spacing w:before="75" w:after="0"/>
      </w:pPr>
      <w:r>
        <w:rPr/>
        <w:t xml:space="preserve">(一)企业偿债能力分析46</w:t>
      </w:r>
    </w:p>
    <w:p>
      <w:pPr>
        <w:spacing w:before="75" w:after="0"/>
      </w:pPr>
      <w:r>
        <w:rPr/>
        <w:t xml:space="preserve">(二)企业运营能力分析48</w:t>
      </w:r>
    </w:p>
    <w:p>
      <w:pPr>
        <w:spacing w:before="75" w:after="0"/>
      </w:pPr>
      <w:r>
        <w:rPr/>
        <w:t xml:space="preserve">(三)企业盈利能力分析51</w:t>
      </w:r>
    </w:p>
    <w:p>
      <w:pPr>
        <w:spacing w:before="75" w:after="0"/>
      </w:pPr>
      <w:r>
        <w:rPr/>
        <w:t xml:space="preserve">第五节 三叶(MITSUBA)52</w:t>
      </w:r>
    </w:p>
    <w:p>
      <w:pPr>
        <w:spacing w:before="75" w:after="0"/>
      </w:pPr>
      <w:r>
        <w:rPr/>
        <w:t xml:space="preserve">(一)企业偿债能力分析53</w:t>
      </w:r>
    </w:p>
    <w:p>
      <w:pPr>
        <w:spacing w:before="75" w:after="0"/>
      </w:pPr>
      <w:r>
        <w:rPr/>
        <w:t xml:space="preserve">(二)企业运营能力分析55</w:t>
      </w:r>
    </w:p>
    <w:p>
      <w:pPr>
        <w:spacing w:before="75" w:after="0"/>
      </w:pPr>
      <w:r>
        <w:rPr/>
        <w:t xml:space="preserve">(三)企业盈利能力分析57</w:t>
      </w:r>
    </w:p>
    <w:p>
      <w:pPr>
        <w:spacing w:before="75" w:after="0"/>
      </w:pPr>
      <w:r>
        <w:rPr/>
        <w:t xml:space="preserve">第六节 博世(BOSCH)59</w:t>
      </w:r>
    </w:p>
    <w:p>
      <w:pPr>
        <w:spacing w:before="75" w:after="0"/>
      </w:pPr>
      <w:r>
        <w:rPr/>
        <w:t xml:space="preserve">(一)企业偿债能力分析61</w:t>
      </w:r>
    </w:p>
    <w:p>
      <w:pPr>
        <w:spacing w:before="75" w:after="0"/>
      </w:pPr>
      <w:r>
        <w:rPr/>
        <w:t xml:space="preserve">(二)企业运营能力分析63</w:t>
      </w:r>
    </w:p>
    <w:p>
      <w:pPr>
        <w:spacing w:before="75" w:after="0"/>
      </w:pPr>
      <w:r>
        <w:rPr/>
        <w:t xml:space="preserve">(三)企业盈利能力分析65</w:t>
      </w:r>
    </w:p>
    <w:p>
      <w:pPr>
        <w:spacing w:before="75" w:after="0"/>
      </w:pPr>
      <w:r>
        <w:rPr/>
        <w:t xml:space="preserve">第七节 博泽(BROSE)67</w:t>
      </w:r>
    </w:p>
    <w:p>
      <w:pPr>
        <w:spacing w:before="75" w:after="0"/>
      </w:pPr>
      <w:r>
        <w:rPr/>
        <w:t xml:space="preserve">(一)企业偿债能力分析71</w:t>
      </w:r>
    </w:p>
    <w:p>
      <w:pPr>
        <w:spacing w:before="75" w:after="0"/>
      </w:pPr>
      <w:r>
        <w:rPr/>
        <w:t xml:space="preserve">(二)企业运营能力分析73</w:t>
      </w:r>
    </w:p>
    <w:p>
      <w:pPr>
        <w:spacing w:before="75" w:after="0"/>
      </w:pPr>
      <w:r>
        <w:rPr/>
        <w:t xml:space="preserve">(三)企业盈利能力分析76</w:t>
      </w:r>
    </w:p>
    <w:p>
      <w:pPr>
        <w:spacing w:before="75" w:after="0"/>
      </w:pPr>
      <w:r>
        <w:rPr/>
        <w:t xml:space="preserve">第八节 东洋机电(Dongyang)77</w:t>
      </w:r>
    </w:p>
    <w:p>
      <w:pPr>
        <w:spacing w:before="75" w:after="0"/>
      </w:pPr>
      <w:r>
        <w:rPr/>
        <w:t xml:space="preserve">(一)企业偿债能力分析78</w:t>
      </w:r>
    </w:p>
    <w:p>
      <w:pPr>
        <w:spacing w:before="75" w:after="0"/>
      </w:pPr>
      <w:r>
        <w:rPr/>
        <w:t xml:space="preserve">(二)企业运营能力分析80</w:t>
      </w:r>
    </w:p>
    <w:p>
      <w:pPr>
        <w:spacing w:before="75" w:after="0"/>
      </w:pPr>
      <w:r>
        <w:rPr/>
        <w:t xml:space="preserve">(三)企业盈利能力分析83</w:t>
      </w:r>
    </w:p>
    <w:p>
      <w:pPr>
        <w:spacing w:before="75" w:after="0"/>
      </w:pPr>
      <w:r>
        <w:rPr/>
        <w:t xml:space="preserve">第九节 爱龙威(Leggett)84</w:t>
      </w:r>
    </w:p>
    <w:p>
      <w:pPr>
        <w:spacing w:before="75" w:after="0"/>
      </w:pPr>
      <w:r>
        <w:rPr/>
        <w:t xml:space="preserve">(一)企业偿债能力分析85</w:t>
      </w:r>
    </w:p>
    <w:p>
      <w:pPr>
        <w:spacing w:before="75" w:after="0"/>
      </w:pPr>
      <w:r>
        <w:rPr/>
        <w:t xml:space="preserve">(二)企业运营能力分析87</w:t>
      </w:r>
    </w:p>
    <w:p>
      <w:pPr>
        <w:spacing w:before="75" w:after="0"/>
      </w:pPr>
      <w:r>
        <w:rPr/>
        <w:t xml:space="preserve">(三)企业盈利能力分析90</w:t>
      </w:r>
    </w:p>
    <w:p>
      <w:pPr>
        <w:spacing w:before="75" w:after="0"/>
      </w:pPr>
      <w:r>
        <w:rPr/>
        <w:t xml:space="preserve">胜华波91</w:t>
      </w:r>
    </w:p>
    <w:p>
      <w:pPr>
        <w:spacing w:before="75" w:after="0"/>
      </w:pPr>
      <w:r>
        <w:rPr/>
        <w:t xml:space="preserve">(一)企业偿债能力分析92</w:t>
      </w:r>
    </w:p>
    <w:p>
      <w:pPr>
        <w:spacing w:before="75" w:after="0"/>
      </w:pPr>
      <w:r>
        <w:rPr/>
        <w:t xml:space="preserve">(二)企业运营能力分析94</w:t>
      </w:r>
    </w:p>
    <w:p>
      <w:pPr>
        <w:spacing w:before="75" w:after="0"/>
      </w:pPr>
      <w:r>
        <w:rPr/>
        <w:t xml:space="preserve">(三)企业盈利能力分析97</w:t>
      </w:r>
    </w:p>
    <w:p>
      <w:pPr>
        <w:spacing w:before="75" w:after="0"/>
      </w:pPr>
      <w:r>
        <w:rPr>
          <w:b w:val="1"/>
          <w:bCs w:val="1"/>
        </w:rPr>
        <w:t xml:space="preserve">第三章 中国汽车微电机市场进入机会和进入策略分析99</w:t>
      </w:r>
    </w:p>
    <w:p>
      <w:pPr>
        <w:spacing w:before="75" w:after="0"/>
      </w:pPr>
      <w:r>
        <w:rPr/>
        <w:t xml:space="preserve">第一节 市场进入机会分析99</w:t>
      </w:r>
    </w:p>
    <w:p>
      <w:pPr>
        <w:spacing w:before="75" w:after="0"/>
      </w:pPr>
      <w:r>
        <w:rPr/>
        <w:t xml:space="preserve">第二节 市场进入策略分析124</w:t>
      </w:r>
    </w:p>
    <w:p>
      <w:pPr>
        <w:spacing w:before="75" w:after="0"/>
      </w:pPr>
      <w:r>
        <w:rPr/>
        <w:t xml:space="preserve">第三节 市场进入风险分析126</w:t>
      </w:r>
    </w:p>
    <w:p>
      <w:pPr>
        <w:spacing w:before="75" w:after="0"/>
      </w:pPr>
      <w:r>
        <w:rPr>
          <w:b w:val="1"/>
          <w:bCs w:val="1"/>
        </w:rPr>
        <w:t xml:space="preserve">第四章 中国汽车微电机市场主要应用热点领域分析128</w:t>
      </w:r>
    </w:p>
    <w:p>
      <w:pPr>
        <w:spacing w:before="75" w:after="0"/>
      </w:pPr>
      <w:r>
        <w:rPr/>
        <w:t xml:space="preserve">第一节 电动助力转向系统(EPS)128</w:t>
      </w:r>
    </w:p>
    <w:p>
      <w:pPr>
        <w:spacing w:before="75" w:after="0"/>
      </w:pPr>
      <w:r>
        <w:rPr/>
        <w:t xml:space="preserve">第二节 汽车防抱死制动系统(ABS)/电子稳定控制系统(ESC/ESP)139</w:t>
      </w:r>
    </w:p>
    <w:p>
      <w:pPr>
        <w:spacing w:before="75" w:after="0"/>
      </w:pPr>
      <w:r>
        <w:rPr/>
        <w:t xml:space="preserve">第三节 发动机可变气门正时技术(VVT)154</w:t>
      </w:r>
    </w:p>
    <w:p>
      <w:pPr>
        <w:spacing w:before="75" w:after="0"/>
      </w:pPr>
      <w:r>
        <w:rPr/>
        <w:t xml:space="preserve">第四节 变速器157</w:t>
      </w:r>
    </w:p>
    <w:p>
      <w:pPr>
        <w:spacing w:before="75" w:after="0"/>
      </w:pPr>
      <w:r>
        <w:rPr/>
        <w:t xml:space="preserve">第五节 新能源汽车158</w:t>
      </w:r>
    </w:p>
    <w:p>
      <w:pPr>
        <w:spacing w:before="75" w:after="0"/>
      </w:pPr>
      <w:r>
        <w:rPr/>
        <w:t xml:space="preserve">第六节 自动车灯(ALS/AFS)168</w:t>
      </w:r>
    </w:p>
    <w:p>
      <w:pPr>
        <w:spacing w:before="75" w:after="0"/>
      </w:pPr>
      <w:r>
        <w:rPr/>
        <w:t xml:space="preserve">第七节 电子驻车制动(EPB)170</w:t>
      </w:r>
    </w:p>
    <w:p>
      <w:pPr>
        <w:spacing w:before="75" w:after="0"/>
      </w:pPr>
      <w:r>
        <w:rPr/>
        <w:t xml:space="preserve">第八节 其它未来应用热点领域172</w:t>
      </w:r>
    </w:p>
    <w:p>
      <w:pPr>
        <w:spacing w:before="75" w:after="0"/>
      </w:pPr>
      <w:r>
        <w:rPr>
          <w:b w:val="1"/>
          <w:bCs w:val="1"/>
        </w:rPr>
        <w:t xml:space="preserve">第五章 中国汽车微电机市场未来发展预测176</w:t>
      </w:r>
    </w:p>
    <w:p>
      <w:pPr>
        <w:spacing w:before="75" w:after="0"/>
      </w:pPr>
      <w:r>
        <w:rPr/>
        <w:t xml:space="preserve">第一节 汽车微电机技术趋势发展预测176</w:t>
      </w:r>
    </w:p>
    <w:p>
      <w:pPr>
        <w:spacing w:before="75" w:after="0"/>
      </w:pPr>
      <w:r>
        <w:rPr/>
        <w:t xml:space="preserve">第二节 中国汽车微电机市场规模未来发展预测177</w:t>
      </w:r>
    </w:p>
    <w:p>
      <w:pPr>
        <w:spacing w:before="75" w:after="0"/>
      </w:pPr>
      <w:r>
        <w:rPr>
          <w:b w:val="1"/>
          <w:bCs w:val="1"/>
        </w:rPr>
        <w:t xml:space="preserve">图表目录</w:t>
      </w:r>
    </w:p>
    <w:p>
      <w:pPr>
        <w:spacing w:before="75" w:after="0"/>
      </w:pPr>
      <w:r>
        <w:rPr/>
        <w:t xml:space="preserve">图表：汽车微电机主要销售渠道15</w:t>
      </w:r>
    </w:p>
    <w:p>
      <w:pPr>
        <w:spacing w:before="75" w:after="0"/>
      </w:pPr>
      <w:r>
        <w:rPr/>
        <w:t xml:space="preserve">图表：2021-2026年我国汽车微电机行业销售收入及增长情况19</w:t>
      </w:r>
    </w:p>
    <w:p>
      <w:pPr>
        <w:spacing w:before="75" w:after="0"/>
      </w:pPr>
      <w:r>
        <w:rPr/>
        <w:t xml:space="preserve">图表：2021-2026年我国汽车微电机行业销售收入及增长对比19</w:t>
      </w:r>
    </w:p>
    <w:p>
      <w:pPr>
        <w:spacing w:before="75" w:after="0"/>
      </w:pPr>
      <w:r>
        <w:rPr/>
        <w:t xml:space="preserve">图表：近3年阿斯莫(广州)微电机有限公司资产负债率变化情况24</w:t>
      </w:r>
    </w:p>
    <w:p>
      <w:pPr>
        <w:spacing w:before="75" w:after="0"/>
      </w:pPr>
      <w:r>
        <w:rPr/>
        <w:t xml:space="preserve">图表：近3年阿斯莫(广州)微电机有限公司产权比率变化情况25</w:t>
      </w:r>
    </w:p>
    <w:p>
      <w:pPr>
        <w:spacing w:before="75" w:after="0"/>
      </w:pPr>
      <w:r>
        <w:rPr/>
        <w:t xml:space="preserve">图表：近3年阿斯莫(广州)微电机有限公司固定资产周转次数情况26</w:t>
      </w:r>
    </w:p>
    <w:p>
      <w:pPr>
        <w:spacing w:before="75" w:after="0"/>
      </w:pPr>
      <w:r>
        <w:rPr/>
        <w:t xml:space="preserve">图表：近3年阿斯莫(广州)微电机有限公司流动资产周转次数变化情况27</w:t>
      </w:r>
    </w:p>
    <w:p>
      <w:pPr>
        <w:spacing w:before="75" w:after="0"/>
      </w:pPr>
      <w:r>
        <w:rPr/>
        <w:t xml:space="preserve">图表：近3年阿斯莫(广州)微电机有限公司总资产周转次数变化情况28</w:t>
      </w:r>
    </w:p>
    <w:p>
      <w:pPr>
        <w:spacing w:before="75" w:after="0"/>
      </w:pPr>
      <w:r>
        <w:rPr/>
        <w:t xml:space="preserve">图表：近3年阿斯莫(广州)微电机有限公司销售毛利率变化情况29</w:t>
      </w:r>
    </w:p>
    <w:p>
      <w:pPr>
        <w:spacing w:before="75" w:after="0"/>
      </w:pPr>
      <w:r>
        <w:rPr/>
        <w:t xml:space="preserve">图表：近3年万宝至马达大连有限公司资产负债率变化情况30</w:t>
      </w:r>
    </w:p>
    <w:p>
      <w:pPr>
        <w:spacing w:before="75" w:after="0"/>
      </w:pPr>
      <w:r>
        <w:rPr/>
        <w:t xml:space="preserve">图表：近3年万宝至马达大连有限公司产权比率变化情况31</w:t>
      </w:r>
    </w:p>
    <w:p>
      <w:pPr>
        <w:spacing w:before="75" w:after="0"/>
      </w:pPr>
      <w:r>
        <w:rPr/>
        <w:t xml:space="preserve">图表：近3年万宝至马达大连有限公司固定资产周转次数情况32</w:t>
      </w:r>
    </w:p>
    <w:p>
      <w:pPr>
        <w:spacing w:before="75" w:after="0"/>
      </w:pPr>
      <w:r>
        <w:rPr/>
        <w:t xml:space="preserve">图表：近3年万宝至马达大连有限公司流动资产周转次数变化情况33</w:t>
      </w:r>
    </w:p>
    <w:p>
      <w:pPr>
        <w:spacing w:before="75" w:after="0"/>
      </w:pPr>
      <w:r>
        <w:rPr/>
        <w:t xml:space="preserve">图表：近3年万宝至马达大连有限公司总资产周转次数变化情况34</w:t>
      </w:r>
    </w:p>
    <w:p>
      <w:pPr>
        <w:spacing w:before="75" w:after="0"/>
      </w:pPr>
      <w:r>
        <w:rPr/>
        <w:t xml:space="preserve">图表：近3年万宝至马达大连有限公司销售毛利率变化情况35</w:t>
      </w:r>
    </w:p>
    <w:p>
      <w:pPr>
        <w:spacing w:before="75" w:after="0"/>
      </w:pPr>
      <w:r>
        <w:rPr/>
        <w:t xml:space="preserve">图表：近3年德昌电机(深圳)有限公司资产负债率变化情况38</w:t>
      </w:r>
    </w:p>
    <w:p>
      <w:pPr>
        <w:spacing w:before="75" w:after="0"/>
      </w:pPr>
      <w:r>
        <w:rPr/>
        <w:t xml:space="preserve">图表：近3年德昌电机(深圳)有限公司产权比率变化情况38</w:t>
      </w:r>
    </w:p>
    <w:p>
      <w:pPr>
        <w:spacing w:before="75" w:after="0"/>
      </w:pPr>
      <w:r>
        <w:rPr/>
        <w:t xml:space="preserve">图表：近3年德昌电机(深圳)有限公司固定资产周转次数情况39</w:t>
      </w:r>
    </w:p>
    <w:p>
      <w:pPr>
        <w:spacing w:before="75" w:after="0"/>
      </w:pPr>
      <w:r>
        <w:rPr/>
        <w:t xml:space="preserve">图表：近3年德昌电机(深圳)有限公司流动资产周转次数变化情况40</w:t>
      </w:r>
    </w:p>
    <w:p>
      <w:pPr>
        <w:spacing w:before="75" w:after="0"/>
      </w:pPr>
      <w:r>
        <w:rPr/>
        <w:t xml:space="preserve">图表：近3年德昌电机(深圳)有限公司总资产周转次数变化情况41</w:t>
      </w:r>
    </w:p>
    <w:p>
      <w:pPr>
        <w:spacing w:before="75" w:after="0"/>
      </w:pPr>
      <w:r>
        <w:rPr/>
        <w:t xml:space="preserve">图表：近3年德昌电机(深圳)有限公司销售毛利率变化情况42</w:t>
      </w:r>
    </w:p>
    <w:p>
      <w:pPr>
        <w:spacing w:before="75" w:after="0"/>
      </w:pPr>
      <w:r>
        <w:rPr/>
        <w:t xml:space="preserve">图表：日本电产集团各业务销售额百分比43</w:t>
      </w:r>
    </w:p>
    <w:p>
      <w:pPr>
        <w:spacing w:before="75" w:after="0"/>
      </w:pPr>
      <w:r>
        <w:rPr/>
        <w:t xml:space="preserve">图表：近3年日本电产(大连)有限公司资产负债率变化情况47</w:t>
      </w:r>
    </w:p>
    <w:p>
      <w:pPr>
        <w:spacing w:before="75" w:after="0"/>
      </w:pPr>
      <w:r>
        <w:rPr/>
        <w:t xml:space="preserve">图表：近3年日本电产(大连)有限公司产权比率变化情况48</w:t>
      </w:r>
    </w:p>
    <w:p>
      <w:pPr>
        <w:spacing w:before="75" w:after="0"/>
      </w:pPr>
      <w:r>
        <w:rPr/>
        <w:t xml:space="preserve">图表：近3年日本电产(大连)有限公司固定资产周转次数情况49</w:t>
      </w:r>
    </w:p>
    <w:p>
      <w:pPr>
        <w:spacing w:before="75" w:after="0"/>
      </w:pPr>
      <w:r>
        <w:rPr/>
        <w:t xml:space="preserve">图表：近3年日本电产(大连)有限公司流动资产周转次数变化情况50</w:t>
      </w:r>
    </w:p>
    <w:p>
      <w:pPr>
        <w:spacing w:before="75" w:after="0"/>
      </w:pPr>
      <w:r>
        <w:rPr/>
        <w:t xml:space="preserve">图表：近3年日本电产(大连)有限公司总资产周转次数变化情况51</w:t>
      </w:r>
    </w:p>
    <w:p>
      <w:pPr>
        <w:spacing w:before="75" w:after="0"/>
      </w:pPr>
      <w:r>
        <w:rPr/>
        <w:t xml:space="preserve">图表：近3年日本电产(大连)有限公司销售毛利率变化情况52</w:t>
      </w:r>
    </w:p>
    <w:p>
      <w:pPr>
        <w:spacing w:before="75" w:after="0"/>
      </w:pPr>
      <w:r>
        <w:rPr/>
        <w:t xml:space="preserve">图表：近3年广州三叶电机有限公司资产负债率变化情况53</w:t>
      </w:r>
    </w:p>
    <w:p>
      <w:pPr>
        <w:spacing w:before="75" w:after="0"/>
      </w:pPr>
      <w:r>
        <w:rPr/>
        <w:t xml:space="preserve">图表：近3年广州三叶电机有限公司产权比率变化情况54</w:t>
      </w:r>
    </w:p>
    <w:p>
      <w:pPr>
        <w:spacing w:before="75" w:after="0"/>
      </w:pPr>
      <w:r>
        <w:rPr/>
        <w:t xml:space="preserve">图表：近3年广州三叶电机有限公司固定资产周转次数情况55</w:t>
      </w:r>
    </w:p>
    <w:p>
      <w:pPr>
        <w:spacing w:before="75" w:after="0"/>
      </w:pPr>
      <w:r>
        <w:rPr/>
        <w:t xml:space="preserve">图表：近3年广州三叶电机有限公司流动资产周转次数变化情况56</w:t>
      </w:r>
    </w:p>
    <w:p>
      <w:pPr>
        <w:spacing w:before="75" w:after="0"/>
      </w:pPr>
      <w:r>
        <w:rPr/>
        <w:t xml:space="preserve">图表：近3年广州三叶电机有限公司总资产周转次数变化情况57</w:t>
      </w:r>
    </w:p>
    <w:p>
      <w:pPr>
        <w:spacing w:before="75" w:after="0"/>
      </w:pPr>
      <w:r>
        <w:rPr/>
        <w:t xml:space="preserve">图表：近3年广州三叶电机有限公司销售毛利率变化情况58</w:t>
      </w:r>
    </w:p>
    <w:p>
      <w:pPr>
        <w:spacing w:before="75" w:after="0"/>
      </w:pPr>
      <w:r>
        <w:rPr/>
        <w:t xml:space="preserve">图表：近3年博世(中国)投资有限公司资产负债率变化情况61</w:t>
      </w:r>
    </w:p>
    <w:p>
      <w:pPr>
        <w:spacing w:before="75" w:after="0"/>
      </w:pPr>
      <w:r>
        <w:rPr/>
        <w:t xml:space="preserve">图表：近3年博世(中国)投资有限公司产权比率变化情况62</w:t>
      </w:r>
    </w:p>
    <w:p>
      <w:pPr>
        <w:spacing w:before="75" w:after="0"/>
      </w:pPr>
      <w:r>
        <w:rPr/>
        <w:t xml:space="preserve">图表：近3年博世(中国)投资有限公司固定资产周转次数情况63</w:t>
      </w:r>
    </w:p>
    <w:p>
      <w:pPr>
        <w:spacing w:before="75" w:after="0"/>
      </w:pPr>
      <w:r>
        <w:rPr/>
        <w:t xml:space="preserve">图表：近3年博世(中国)投资有限公司流动资产周转次数变化情况64</w:t>
      </w:r>
    </w:p>
    <w:p>
      <w:pPr>
        <w:spacing w:before="75" w:after="0"/>
      </w:pPr>
      <w:r>
        <w:rPr/>
        <w:t xml:space="preserve">图表：近3年博世(中国)投资有限公司总资产周转次数变化情况65</w:t>
      </w:r>
    </w:p>
    <w:p>
      <w:pPr>
        <w:spacing w:before="75" w:after="0"/>
      </w:pPr>
      <w:r>
        <w:rPr/>
        <w:t xml:space="preserve">图表：近3年博世(中国)投资有限公司销售毛利率变化情况66</w:t>
      </w:r>
    </w:p>
    <w:p>
      <w:pPr>
        <w:spacing w:before="75" w:after="0"/>
      </w:pPr>
      <w:r>
        <w:rPr/>
        <w:t xml:space="preserve">图表：近3年博泽汽车技术企业管理(中国)有限公司资产负债率变化情况71</w:t>
      </w:r>
    </w:p>
    <w:p>
      <w:pPr>
        <w:spacing w:before="75" w:after="0"/>
      </w:pPr>
      <w:r>
        <w:rPr/>
        <w:t xml:space="preserve">图表：近3年博泽汽车技术企业管理(中国)有限公司产权比率变化情况72</w:t>
      </w:r>
    </w:p>
    <w:p>
      <w:pPr>
        <w:spacing w:before="75" w:after="0"/>
      </w:pPr>
      <w:r>
        <w:rPr/>
        <w:t xml:space="preserve">图表：近3年博泽汽车技术企业管理(中国)有限公司固定资产周转次数情况73</w:t>
      </w:r>
    </w:p>
    <w:p>
      <w:pPr>
        <w:spacing w:before="75" w:after="0"/>
      </w:pPr>
      <w:r>
        <w:rPr/>
        <w:t xml:space="preserve">图表：近3年博泽汽车技术企业管理(中国)有限公司流动资产周转次数变化情况74</w:t>
      </w:r>
    </w:p>
    <w:p>
      <w:pPr>
        <w:spacing w:before="75" w:after="0"/>
      </w:pPr>
      <w:r>
        <w:rPr/>
        <w:t xml:space="preserve">图表：近3年博泽汽车技术企业管理(中国)有限公司总资产周转次数变化情况75</w:t>
      </w:r>
    </w:p>
    <w:p>
      <w:pPr>
        <w:spacing w:before="75" w:after="0"/>
      </w:pPr>
      <w:r>
        <w:rPr/>
        <w:t xml:space="preserve">图表：近3年博泽汽车技术企业管理(中国)有限公司销售毛利率变化情况76</w:t>
      </w:r>
    </w:p>
    <w:p>
      <w:pPr>
        <w:spacing w:before="75" w:after="0"/>
      </w:pPr>
      <w:r>
        <w:rPr/>
        <w:t xml:space="preserve">图表：近3年上海东洋机电有限公司资产负债率变化情况78</w:t>
      </w:r>
    </w:p>
    <w:p>
      <w:pPr>
        <w:spacing w:before="75" w:after="0"/>
      </w:pPr>
      <w:r>
        <w:rPr/>
        <w:t xml:space="preserve">图表：近3年上海东洋机电有限公司产权比率变化情况79</w:t>
      </w:r>
    </w:p>
    <w:p>
      <w:pPr>
        <w:spacing w:before="75" w:after="0"/>
      </w:pPr>
      <w:r>
        <w:rPr/>
        <w:t xml:space="preserve">图表：近3年上海东洋机电有限公司固定资产周转次数情况80</w:t>
      </w:r>
    </w:p>
    <w:p>
      <w:pPr>
        <w:spacing w:before="75" w:after="0"/>
      </w:pPr>
      <w:r>
        <w:rPr/>
        <w:t xml:space="preserve">图表：近3年上海东洋机电有限公司流动资产周转次数变化情况81</w:t>
      </w:r>
    </w:p>
    <w:p>
      <w:pPr>
        <w:spacing w:before="75" w:after="0"/>
      </w:pPr>
      <w:r>
        <w:rPr/>
        <w:t xml:space="preserve">图表：近3年上海东洋机电有限公司总资产周转次数变化情况82</w:t>
      </w:r>
    </w:p>
    <w:p>
      <w:pPr>
        <w:spacing w:before="75" w:after="0"/>
      </w:pPr>
      <w:r>
        <w:rPr/>
        <w:t xml:space="preserve">图表：近3年上海东洋机电有限公司销售毛利率变化情况83</w:t>
      </w:r>
    </w:p>
    <w:p>
      <w:pPr>
        <w:spacing w:before="75" w:after="0"/>
      </w:pPr>
      <w:r>
        <w:rPr/>
        <w:t xml:space="preserve">图表：近3年广东肇庆爱龙威机电有限公司资产负债率变化情况86</w:t>
      </w:r>
    </w:p>
    <w:p>
      <w:pPr>
        <w:spacing w:before="75" w:after="0"/>
      </w:pPr>
      <w:r>
        <w:rPr/>
        <w:t xml:space="preserve">图表：近3年广东肇庆爱龙威机电有限公司产权比率变化情况86</w:t>
      </w:r>
    </w:p>
    <w:p>
      <w:pPr>
        <w:spacing w:before="75" w:after="0"/>
      </w:pPr>
      <w:r>
        <w:rPr/>
        <w:t xml:space="preserve">图表：近3年广东肇庆爱龙威机电有限公司固定资产周转次数情况87</w:t>
      </w:r>
    </w:p>
    <w:p>
      <w:pPr>
        <w:spacing w:before="75" w:after="0"/>
      </w:pPr>
      <w:r>
        <w:rPr/>
        <w:t xml:space="preserve">图表：近3年广东肇庆爱龙威机电有限公司流动资产周转次数变化情况88</w:t>
      </w:r>
    </w:p>
    <w:p>
      <w:pPr>
        <w:spacing w:before="75" w:after="0"/>
      </w:pPr>
      <w:r>
        <w:rPr/>
        <w:t xml:space="preserve">图表：近3年广东肇庆爱龙威机电有限公司总资产周转次数变化情况89</w:t>
      </w:r>
    </w:p>
    <w:p>
      <w:pPr>
        <w:spacing w:before="75" w:after="0"/>
      </w:pPr>
      <w:r>
        <w:rPr/>
        <w:t xml:space="preserve">图表：近3年广东肇庆爱龙威机电有限公司销售毛利率变化情况90</w:t>
      </w:r>
    </w:p>
    <w:p>
      <w:pPr>
        <w:spacing w:before="75" w:after="0"/>
      </w:pPr>
      <w:r>
        <w:rPr/>
        <w:t xml:space="preserve">图表：近3年胜华波集团资产负债率变化情况92</w:t>
      </w:r>
    </w:p>
    <w:p>
      <w:pPr>
        <w:spacing w:before="75" w:after="0"/>
      </w:pPr>
      <w:r>
        <w:rPr/>
        <w:t xml:space="preserve">图表：近3年胜华波集团产权比率变化情况93</w:t>
      </w:r>
    </w:p>
    <w:p>
      <w:pPr>
        <w:spacing w:before="75" w:after="0"/>
      </w:pPr>
      <w:r>
        <w:rPr/>
        <w:t xml:space="preserve">图表：近3年胜华波集团固定资产周转次数情况94</w:t>
      </w:r>
    </w:p>
    <w:p>
      <w:pPr>
        <w:spacing w:before="75" w:after="0"/>
      </w:pPr>
      <w:r>
        <w:rPr/>
        <w:t xml:space="preserve">图表：近3年胜华波集团流动资产周转次数变化情况95</w:t>
      </w:r>
    </w:p>
    <w:p>
      <w:pPr>
        <w:spacing w:before="75" w:after="0"/>
      </w:pPr>
      <w:r>
        <w:rPr/>
        <w:t xml:space="preserve">图表：近3年胜华波集团总资产周转次数变化情况96</w:t>
      </w:r>
    </w:p>
    <w:p>
      <w:pPr>
        <w:spacing w:before="75" w:after="0"/>
      </w:pPr>
      <w:r>
        <w:rPr/>
        <w:t xml:space="preserve">图表：近3年胜华波集团销售毛利率变化情况97</w:t>
      </w:r>
    </w:p>
    <w:p>
      <w:pPr>
        <w:spacing w:before="75" w:after="0"/>
      </w:pPr>
      <w:r>
        <w:rPr/>
        <w:t xml:space="preserve">图表：汽车产销量100</w:t>
      </w:r>
    </w:p>
    <w:p>
      <w:pPr>
        <w:spacing w:before="75" w:after="0"/>
      </w:pPr>
      <w:r>
        <w:rPr/>
        <w:t xml:space="preserve">图表：汽车产销走势图101</w:t>
      </w:r>
    </w:p>
    <w:p>
      <w:pPr>
        <w:spacing w:before="75" w:after="0"/>
      </w:pPr>
      <w:r>
        <w:rPr/>
        <w:t xml:space="preserve">图表：乘用车产销量102</w:t>
      </w:r>
    </w:p>
    <w:p>
      <w:pPr>
        <w:spacing w:before="75" w:after="0"/>
      </w:pPr>
      <w:r>
        <w:rPr/>
        <w:t xml:space="preserve">图表：乘用车产销走势图103</w:t>
      </w:r>
    </w:p>
    <w:p>
      <w:pPr>
        <w:spacing w:before="75" w:after="0"/>
      </w:pPr>
      <w:r>
        <w:rPr/>
        <w:t xml:space="preserve">图表：乘用车分系列市场份额情况104</w:t>
      </w:r>
    </w:p>
    <w:p>
      <w:pPr>
        <w:spacing w:before="75" w:after="0"/>
      </w:pPr>
      <w:r>
        <w:rPr/>
        <w:t xml:space="preserve">图表：2021-2026年乘用车整体市场情况105</w:t>
      </w:r>
    </w:p>
    <w:p>
      <w:pPr>
        <w:spacing w:before="75" w:after="0"/>
      </w:pPr>
      <w:r>
        <w:rPr/>
        <w:t xml:space="preserve">图表：乘用车分系列市场份额变化情况105</w:t>
      </w:r>
    </w:p>
    <w:p>
      <w:pPr>
        <w:spacing w:before="75" w:after="0"/>
      </w:pPr>
      <w:r>
        <w:rPr/>
        <w:t xml:space="preserve">图表：乘用车分车型销售情况106</w:t>
      </w:r>
    </w:p>
    <w:p>
      <w:pPr>
        <w:spacing w:before="75" w:after="0"/>
      </w:pPr>
      <w:r>
        <w:rPr/>
        <w:t xml:space="preserve">图表：基本型乘用车(轿车)销售走势图108</w:t>
      </w:r>
    </w:p>
    <w:p>
      <w:pPr>
        <w:spacing w:before="75" w:after="0"/>
      </w:pPr>
      <w:r>
        <w:rPr/>
        <w:t xml:space="preserve">图表：SUV、MPV、交叉型汽车销售走势图108</w:t>
      </w:r>
    </w:p>
    <w:p>
      <w:pPr>
        <w:spacing w:before="75" w:after="0"/>
      </w:pPr>
      <w:r>
        <w:rPr/>
        <w:t xml:space="preserve">图表：2021-2026年乘用车分排量销售汇总表109</w:t>
      </w:r>
    </w:p>
    <w:p>
      <w:pPr>
        <w:spacing w:before="75" w:after="0"/>
      </w:pPr>
      <w:r>
        <w:rPr/>
        <w:t xml:space="preserve">图表：小排量乘用车市场份额变化情况110</w:t>
      </w:r>
    </w:p>
    <w:p>
      <w:pPr>
        <w:spacing w:before="75" w:after="0"/>
      </w:pPr>
      <w:r>
        <w:rPr/>
        <w:t xml:space="preserve">图表：商用车产销量111</w:t>
      </w:r>
    </w:p>
    <w:p>
      <w:pPr>
        <w:spacing w:before="75" w:after="0"/>
      </w:pPr>
      <w:r>
        <w:rPr/>
        <w:t xml:space="preserve">图表：商用车产销走势图112</w:t>
      </w:r>
    </w:p>
    <w:p>
      <w:pPr>
        <w:spacing w:before="75" w:after="0"/>
      </w:pPr>
      <w:r>
        <w:rPr/>
        <w:t xml:space="preserve">图表：客车分车型销售情况113</w:t>
      </w:r>
    </w:p>
    <w:p>
      <w:pPr>
        <w:spacing w:before="75" w:after="0"/>
      </w:pPr>
      <w:r>
        <w:rPr/>
        <w:t xml:space="preserve">图表：客车分车型销售情况114</w:t>
      </w:r>
    </w:p>
    <w:p>
      <w:pPr>
        <w:spacing w:before="75" w:after="0"/>
      </w:pPr>
      <w:r>
        <w:rPr/>
        <w:t xml:space="preserve">图表：货车分车型销售情况115</w:t>
      </w:r>
    </w:p>
    <w:p>
      <w:pPr>
        <w:spacing w:before="75" w:after="0"/>
      </w:pPr>
      <w:r>
        <w:rPr/>
        <w:t xml:space="preserve">图表：货车分车型销售走势图116</w:t>
      </w:r>
    </w:p>
    <w:p>
      <w:pPr>
        <w:spacing w:before="75" w:after="0"/>
      </w:pPr>
      <w:r>
        <w:rPr/>
        <w:t xml:space="preserve">图表：2021-2026年汽车分车型销售情况117</w:t>
      </w:r>
    </w:p>
    <w:p>
      <w:pPr>
        <w:spacing w:before="75" w:after="0"/>
      </w:pPr>
      <w:r>
        <w:rPr/>
        <w:t xml:space="preserve">图表：2021-2026年汽车生产企业前十家销量排名118</w:t>
      </w:r>
    </w:p>
    <w:p>
      <w:pPr>
        <w:spacing w:before="75" w:after="0"/>
      </w:pPr>
      <w:r>
        <w:rPr/>
        <w:t xml:space="preserve">图表：2021-2026年乘用车生产企业前十家销量排名119</w:t>
      </w:r>
    </w:p>
    <w:p>
      <w:pPr>
        <w:spacing w:before="75" w:after="0"/>
      </w:pPr>
      <w:r>
        <w:rPr/>
        <w:t xml:space="preserve">图表：2021-2026年商用车生产企业前十家销量排名120</w:t>
      </w:r>
    </w:p>
    <w:p>
      <w:pPr>
        <w:spacing w:before="75" w:after="0"/>
      </w:pPr>
      <w:r>
        <w:rPr/>
        <w:t xml:space="preserve">图表：2021-2026年份汽车企业出口情况121</w:t>
      </w:r>
    </w:p>
    <w:p>
      <w:pPr>
        <w:spacing w:before="75" w:after="0"/>
      </w:pPr>
      <w:r>
        <w:rPr/>
        <w:t xml:space="preserve">图表：2021-2026年份汽车价格走势122</w:t>
      </w:r>
    </w:p>
    <w:p>
      <w:pPr>
        <w:spacing w:before="75" w:after="0"/>
      </w:pPr>
      <w:r>
        <w:rPr/>
        <w:t xml:space="preserve">图表：汽车行业重点企业工业总产值、工业销售产值增速变动走势123</w:t>
      </w:r>
    </w:p>
    <w:p>
      <w:pPr>
        <w:spacing w:before="75" w:after="0"/>
      </w:pPr>
      <w:r>
        <w:rPr/>
        <w:t xml:space="preserve">图表：电动式EPS的组成128</w:t>
      </w:r>
    </w:p>
    <w:p>
      <w:pPr>
        <w:spacing w:before="75" w:after="0"/>
      </w:pPr>
      <w:r>
        <w:rPr/>
        <w:t xml:space="preserve">图表：EPS系统的硬件逻辑框架图130</w:t>
      </w:r>
    </w:p>
    <w:p>
      <w:pPr>
        <w:spacing w:before="75" w:after="0"/>
      </w:pPr>
      <w:r>
        <w:rPr/>
        <w:t xml:space="preserve">图表：直流机的H桥驱动电路130</w:t>
      </w:r>
    </w:p>
    <w:p>
      <w:pPr>
        <w:spacing w:before="75" w:after="0"/>
      </w:pPr>
      <w:r>
        <w:rPr/>
        <w:t xml:space="preserve">图表：H桥上侧桥臂驱动电路131</w:t>
      </w:r>
    </w:p>
    <w:p>
      <w:pPr>
        <w:spacing w:before="75" w:after="0"/>
      </w:pPr>
      <w:r>
        <w:rPr/>
        <w:t xml:space="preserve">图表：H桥下侧桥臂驱动电路132</w:t>
      </w:r>
    </w:p>
    <w:p>
      <w:pPr>
        <w:spacing w:before="75" w:after="0"/>
      </w:pPr>
      <w:r>
        <w:rPr/>
        <w:t xml:space="preserve">图表：电源倍压电路图133</w:t>
      </w:r>
    </w:p>
    <w:p>
      <w:pPr>
        <w:spacing w:before="75" w:after="0"/>
      </w:pPr>
      <w:r>
        <w:rPr/>
        <w:t xml:space="preserve">图表：方向盘转矩和电动机电流曲线关系134</w:t>
      </w:r>
    </w:p>
    <w:p>
      <w:pPr>
        <w:spacing w:before="75" w:after="0"/>
      </w:pPr>
      <w:r>
        <w:rPr/>
        <w:t xml:space="preserve">图表：四种EPS的结构比较134</w:t>
      </w:r>
    </w:p>
    <w:p>
      <w:pPr>
        <w:spacing w:before="75" w:after="0"/>
      </w:pPr>
      <w:r>
        <w:rPr/>
        <w:t xml:space="preserve">图表：带测力补偿的EPS系统136</w:t>
      </w:r>
    </w:p>
    <w:p>
      <w:pPr>
        <w:spacing w:before="75" w:after="0"/>
      </w:pPr>
      <w:r>
        <w:rPr/>
        <w:t xml:space="preserve">图表：国内主要EPS生产企业137</w:t>
      </w:r>
    </w:p>
    <w:p>
      <w:pPr>
        <w:spacing w:before="75" w:after="0"/>
      </w:pPr>
      <w:r>
        <w:rPr/>
        <w:t xml:space="preserve">图表：ABS防抱死刹车系统原理140</w:t>
      </w:r>
    </w:p>
    <w:p>
      <w:pPr>
        <w:spacing w:before="75" w:after="0"/>
      </w:pPr>
      <w:r>
        <w:rPr/>
        <w:t xml:space="preserve">图表：进气门迟闭角改变对充气效率和发动机功率的影响关系155</w:t>
      </w:r>
    </w:p>
    <w:p>
      <w:pPr>
        <w:spacing w:before="75" w:after="0"/>
      </w:pPr>
      <w:r>
        <w:rPr/>
        <w:t xml:space="preserve">图表：2021-2026年国内新能源汽车产销情况159</w:t>
      </w:r>
    </w:p>
    <w:p>
      <w:pPr>
        <w:spacing w:before="75" w:after="0"/>
      </w:pPr>
      <w:r>
        <w:rPr/>
        <w:t xml:space="preserve">图表：2021-2026年纯电动汽车与混合动力汽车的销售比例159</w:t>
      </w:r>
    </w:p>
    <w:p>
      <w:pPr>
        <w:spacing w:before="75" w:after="0"/>
      </w:pPr>
      <w:r>
        <w:rPr/>
        <w:t xml:space="preserve">图表：2021-2026年国内新能源乘用车企业销售格局160</w:t>
      </w:r>
    </w:p>
    <w:p>
      <w:pPr>
        <w:spacing w:before="75" w:after="0"/>
      </w:pPr>
      <w:r>
        <w:rPr/>
        <w:t xml:space="preserve">图表：2021-2026年国内新能源乘用车企业销售格局数据来源：中国汽车工业协会160</w:t>
      </w:r>
    </w:p>
    <w:p>
      <w:pPr>
        <w:spacing w:before="75" w:after="0"/>
      </w:pPr>
      <w:r>
        <w:rPr/>
        <w:t xml:space="preserve">图表：我国15个省市新能源汽车产业专利聚集度161</w:t>
      </w:r>
    </w:p>
    <w:p>
      <w:pPr>
        <w:spacing w:before="75" w:after="0"/>
      </w:pPr>
      <w:r>
        <w:rPr/>
        <w:t xml:space="preserve">图表：1中国新能源汽车销售情况162</w:t>
      </w:r>
    </w:p>
    <w:p>
      <w:pPr>
        <w:spacing w:before="75" w:after="0"/>
      </w:pPr>
      <w:r>
        <w:rPr/>
        <w:t xml:space="preserve">图表：2021-2026年纯电动与混合动力汽车的销售比例162</w:t>
      </w:r>
    </w:p>
    <w:p>
      <w:pPr>
        <w:spacing w:before="75" w:after="0"/>
      </w:pPr>
      <w:r>
        <w:rPr/>
        <w:t xml:space="preserve">图表：2021-2026年国内新能源乘用车月投放情况163</w:t>
      </w:r>
    </w:p>
    <w:p>
      <w:pPr>
        <w:spacing w:before="75" w:after="0"/>
      </w:pPr>
      <w:r>
        <w:rPr/>
        <w:t xml:space="preserve">图表：2021-2026年国内主要新能源车型销量比例165</w:t>
      </w:r>
    </w:p>
    <w:p>
      <w:pPr>
        <w:spacing w:before="75" w:after="0"/>
      </w:pPr>
      <w:r>
        <w:rPr/>
        <w:t xml:space="preserve">图表：国内新能源乘用车月平均投放情况165</w:t>
      </w:r>
    </w:p>
    <w:p>
      <w:pPr>
        <w:spacing w:before="75" w:after="0"/>
      </w:pPr>
      <w:r>
        <w:rPr/>
        <w:t xml:space="preserve">图表：2021-2026年我国新能源乘用车与全国汽车总销量166</w:t>
      </w:r>
    </w:p>
    <w:p>
      <w:pPr>
        <w:spacing w:before="75" w:after="0"/>
      </w:pPr>
      <w:r>
        <w:rPr/>
        <w:t xml:space="preserve">图表：新能源乘用车占我国汽车销售总量的比例167</w:t>
      </w:r>
    </w:p>
    <w:p>
      <w:pPr>
        <w:spacing w:before="75" w:after="0"/>
      </w:pPr>
      <w:r>
        <w:rPr/>
        <w:t xml:space="preserve">图表：AFS系统示意图(转向头灯形式)169</w:t>
      </w:r>
    </w:p>
    <w:p>
      <w:pPr>
        <w:spacing w:before="75" w:after="0"/>
      </w:pPr>
      <w:r>
        <w:rPr/>
        <w:t xml:space="preserve">图表：近4年阿斯莫(广州)微电机有限公司资产负债率变化情况24</w:t>
      </w:r>
    </w:p>
    <w:p>
      <w:pPr>
        <w:spacing w:before="75" w:after="0"/>
      </w:pPr>
      <w:r>
        <w:rPr/>
        <w:t xml:space="preserve">图表：近4年阿斯莫(广州)微电机有限公司产权比率变化情况25</w:t>
      </w:r>
    </w:p>
    <w:p>
      <w:pPr>
        <w:spacing w:before="75" w:after="0"/>
      </w:pPr>
      <w:r>
        <w:rPr/>
        <w:t xml:space="preserve">图表：近4年阿斯莫(广州)微电机有限公司固定资产周转次数情况26</w:t>
      </w:r>
    </w:p>
    <w:p>
      <w:pPr>
        <w:spacing w:before="75" w:after="0"/>
      </w:pPr>
      <w:r>
        <w:rPr/>
        <w:t xml:space="preserve">图表：近4年阿斯莫(广州)微电机有限公司流动资产周转次数变化情况27</w:t>
      </w:r>
    </w:p>
    <w:p>
      <w:pPr>
        <w:spacing w:before="75" w:after="0"/>
      </w:pPr>
      <w:r>
        <w:rPr/>
        <w:t xml:space="preserve">图表：近4年阿斯莫(广州)微电机有限公司总资产周转次数变化情况28</w:t>
      </w:r>
    </w:p>
    <w:p>
      <w:pPr>
        <w:spacing w:before="75" w:after="0"/>
      </w:pPr>
      <w:r>
        <w:rPr/>
        <w:t xml:space="preserve">图表：近4年阿斯莫(广州)微电机有限公司销售毛利率变化情况29</w:t>
      </w:r>
    </w:p>
    <w:p>
      <w:pPr>
        <w:spacing w:before="75" w:after="0"/>
      </w:pPr>
      <w:r>
        <w:rPr/>
        <w:t xml:space="preserve">图表：近4年万宝至马达大连有限公司资产负债率变化情况30</w:t>
      </w:r>
    </w:p>
    <w:p>
      <w:pPr>
        <w:spacing w:before="75" w:after="0"/>
      </w:pPr>
      <w:r>
        <w:rPr/>
        <w:t xml:space="preserve">图表：近4年万宝至马达大连有限公司产权比率变化情况31</w:t>
      </w:r>
    </w:p>
    <w:p>
      <w:pPr>
        <w:spacing w:before="75" w:after="0"/>
      </w:pPr>
      <w:r>
        <w:rPr/>
        <w:t xml:space="preserve">图表：近4年万宝至马达大连有限公司固定资产周转次数情况32</w:t>
      </w:r>
    </w:p>
    <w:p>
      <w:pPr>
        <w:spacing w:before="75" w:after="0"/>
      </w:pPr>
      <w:r>
        <w:rPr/>
        <w:t xml:space="preserve">图表：近4年万宝至马达大连有限公司流动资产周转次数变化情况33</w:t>
      </w:r>
    </w:p>
    <w:p>
      <w:pPr>
        <w:spacing w:before="75" w:after="0"/>
      </w:pPr>
      <w:r>
        <w:rPr/>
        <w:t xml:space="preserve">图表：近4年万宝至马达大连有限公司总资产周转次数变化情况34</w:t>
      </w:r>
    </w:p>
    <w:p>
      <w:pPr>
        <w:spacing w:before="75" w:after="0"/>
      </w:pPr>
      <w:r>
        <w:rPr/>
        <w:t xml:space="preserve">图表：近4年万宝至马达大连有限公司销售毛利率变化情况35</w:t>
      </w:r>
    </w:p>
    <w:p>
      <w:pPr>
        <w:spacing w:before="75" w:after="0"/>
      </w:pPr>
      <w:r>
        <w:rPr/>
        <w:t xml:space="preserve">图表：近4年德昌电机(深圳)有限公司资产负债率变化情况37</w:t>
      </w:r>
    </w:p>
    <w:p>
      <w:pPr>
        <w:spacing w:before="75" w:after="0"/>
      </w:pPr>
      <w:r>
        <w:rPr/>
        <w:t xml:space="preserve">图表：近4年德昌电机(深圳)有限公司产权比率变化情况38</w:t>
      </w:r>
    </w:p>
    <w:p>
      <w:pPr>
        <w:spacing w:before="75" w:after="0"/>
      </w:pPr>
      <w:r>
        <w:rPr/>
        <w:t xml:space="preserve">图表：近4年德昌电机(深圳)有限公司固定资产周转次数情况39</w:t>
      </w:r>
    </w:p>
    <w:p>
      <w:pPr>
        <w:spacing w:before="75" w:after="0"/>
      </w:pPr>
      <w:r>
        <w:rPr/>
        <w:t xml:space="preserve">图表：近4年德昌电机(深圳)有限公司流动资产周转次数变化情况40</w:t>
      </w:r>
    </w:p>
    <w:p>
      <w:pPr>
        <w:spacing w:before="75" w:after="0"/>
      </w:pPr>
      <w:r>
        <w:rPr/>
        <w:t xml:space="preserve">图表：近4年德昌电机(深圳)有限公司总资产周转次数变化情况41</w:t>
      </w:r>
    </w:p>
    <w:p>
      <w:pPr>
        <w:spacing w:before="75" w:after="0"/>
      </w:pPr>
      <w:r>
        <w:rPr/>
        <w:t xml:space="preserve">图表：近4年德昌电机(深圳)有限公司销售毛利率变化情况42</w:t>
      </w:r>
    </w:p>
    <w:p>
      <w:pPr>
        <w:spacing w:before="75" w:after="0"/>
      </w:pPr>
      <w:r>
        <w:rPr/>
        <w:t xml:space="preserve">图表：近4年日本电产(大连)有限公司资产负债率变化情况46</w:t>
      </w:r>
    </w:p>
    <w:p>
      <w:pPr>
        <w:spacing w:before="75" w:after="0"/>
      </w:pPr>
      <w:r>
        <w:rPr/>
        <w:t xml:space="preserve">图表：近4年日本电产(大连)有限公司产权比率变化情况47</w:t>
      </w:r>
    </w:p>
    <w:p>
      <w:pPr>
        <w:spacing w:before="75" w:after="0"/>
      </w:pPr>
      <w:r>
        <w:rPr/>
        <w:t xml:space="preserve">图表：近4年日本电产(大连)有限公司固定资产周转次数情况48</w:t>
      </w:r>
    </w:p>
    <w:p>
      <w:pPr>
        <w:spacing w:before="75" w:after="0"/>
      </w:pPr>
      <w:r>
        <w:rPr/>
        <w:t xml:space="preserve">图表：近4年日本电产(大连)有限公司流动资产周转次数变化情况49</w:t>
      </w:r>
    </w:p>
    <w:p>
      <w:pPr>
        <w:spacing w:before="75" w:after="0"/>
      </w:pPr>
      <w:r>
        <w:rPr/>
        <w:t xml:space="preserve">图表：近4年日本电产(大连)有限公司总资产周转次数变化情况50</w:t>
      </w:r>
    </w:p>
    <w:p>
      <w:pPr>
        <w:spacing w:before="75" w:after="0"/>
      </w:pPr>
      <w:r>
        <w:rPr/>
        <w:t xml:space="preserve">图表：近4年日本电产(大连)有限公司销售毛利率变化情况51</w:t>
      </w:r>
    </w:p>
    <w:p>
      <w:pPr>
        <w:spacing w:before="75" w:after="0"/>
      </w:pPr>
      <w:r>
        <w:rPr/>
        <w:t xml:space="preserve">图表：近4年广州三叶电机有限公司资产负债率变化情况53</w:t>
      </w:r>
    </w:p>
    <w:p>
      <w:pPr>
        <w:spacing w:before="75" w:after="0"/>
      </w:pPr>
      <w:r>
        <w:rPr/>
        <w:t xml:space="preserve">图表：近4年广州三叶电机有限公司产权比率变化情况54</w:t>
      </w:r>
    </w:p>
    <w:p>
      <w:pPr>
        <w:spacing w:before="75" w:after="0"/>
      </w:pPr>
      <w:r>
        <w:rPr/>
        <w:t xml:space="preserve">图表：近4年广州三叶电机有限公司固定资产周转次数情况55</w:t>
      </w:r>
    </w:p>
    <w:p>
      <w:pPr>
        <w:spacing w:before="75" w:after="0"/>
      </w:pPr>
      <w:r>
        <w:rPr/>
        <w:t xml:space="preserve">图表：近4年广州三叶电机有限公司流动资产周转次数变化情况56</w:t>
      </w:r>
    </w:p>
    <w:p>
      <w:pPr>
        <w:spacing w:before="75" w:after="0"/>
      </w:pPr>
      <w:r>
        <w:rPr/>
        <w:t xml:space="preserve">图表：近4年广州三叶电机有限公司总资产周转次数变化情况57</w:t>
      </w:r>
    </w:p>
    <w:p>
      <w:pPr>
        <w:spacing w:before="75" w:after="0"/>
      </w:pPr>
      <w:r>
        <w:rPr/>
        <w:t xml:space="preserve">图表：近4年广州三叶电机有限公司销售毛利率变化情况58</w:t>
      </w:r>
    </w:p>
    <w:p>
      <w:pPr>
        <w:spacing w:before="75" w:after="0"/>
      </w:pPr>
      <w:r>
        <w:rPr/>
        <w:t xml:space="preserve">图表：近4年博世(中国)投资有限公司资产负债率变化情况61</w:t>
      </w:r>
    </w:p>
    <w:p>
      <w:pPr>
        <w:spacing w:before="75" w:after="0"/>
      </w:pPr>
      <w:r>
        <w:rPr/>
        <w:t xml:space="preserve">图表：近4年博世(中国)投资有限公司产权比率变化情况62</w:t>
      </w:r>
    </w:p>
    <w:p>
      <w:pPr>
        <w:spacing w:before="75" w:after="0"/>
      </w:pPr>
      <w:r>
        <w:rPr/>
        <w:t xml:space="preserve">图表：近4年博世(中国)投资有限公司固定资产周转次数情况63</w:t>
      </w:r>
    </w:p>
    <w:p>
      <w:pPr>
        <w:spacing w:before="75" w:after="0"/>
      </w:pPr>
      <w:r>
        <w:rPr/>
        <w:t xml:space="preserve">图表：近4年博世(中国)投资有限公司流动资产周转次数变化情况64</w:t>
      </w:r>
    </w:p>
    <w:p>
      <w:pPr>
        <w:spacing w:before="75" w:after="0"/>
      </w:pPr>
      <w:r>
        <w:rPr/>
        <w:t xml:space="preserve">图表：近4年博世(中国)投资有限公司总资产周转次数变化情况65</w:t>
      </w:r>
    </w:p>
    <w:p>
      <w:pPr>
        <w:spacing w:before="75" w:after="0"/>
      </w:pPr>
      <w:r>
        <w:rPr/>
        <w:t xml:space="preserve">图表：近4年博世(中国)投资有限公司销售毛利率变化情况66</w:t>
      </w:r>
    </w:p>
    <w:p>
      <w:pPr>
        <w:spacing w:before="75" w:after="0"/>
      </w:pPr>
      <w:r>
        <w:rPr/>
        <w:t xml:space="preserve">图表：近4年博泽汽车技术企业管理(中国)有限公司资产负债率变化情况71</w:t>
      </w:r>
    </w:p>
    <w:p>
      <w:pPr>
        <w:spacing w:before="75" w:after="0"/>
      </w:pPr>
      <w:r>
        <w:rPr/>
        <w:t xml:space="preserve">图表：近4年博泽汽车技术企业管理(中国)有限公司产权比率变化情况72</w:t>
      </w:r>
    </w:p>
    <w:p>
      <w:pPr>
        <w:spacing w:before="75" w:after="0"/>
      </w:pPr>
      <w:r>
        <w:rPr/>
        <w:t xml:space="preserve">图表：近4年博泽汽车技术企业管理(中国)有限公司固定资产周转次数情况73</w:t>
      </w:r>
    </w:p>
    <w:p>
      <w:pPr>
        <w:spacing w:before="75" w:after="0"/>
      </w:pPr>
      <w:r>
        <w:rPr/>
        <w:t xml:space="preserve">图表：近4年博泽汽车技术企业管理(中国)有限公司流动资产周转次数变化情况74</w:t>
      </w:r>
    </w:p>
    <w:p>
      <w:pPr>
        <w:spacing w:before="75" w:after="0"/>
      </w:pPr>
      <w:r>
        <w:rPr/>
        <w:t xml:space="preserve">图表：近4年博泽汽车技术企业管理(中国)有限公司总资产周转次数变化情况75</w:t>
      </w:r>
    </w:p>
    <w:p>
      <w:pPr>
        <w:spacing w:before="75" w:after="0"/>
      </w:pPr>
      <w:r>
        <w:rPr/>
        <w:t xml:space="preserve">图表：近4年博泽汽车技术企业管理(中国)有限公司销售毛利率变化情况76</w:t>
      </w:r>
    </w:p>
    <w:p>
      <w:pPr>
        <w:spacing w:before="75" w:after="0"/>
      </w:pPr>
      <w:r>
        <w:rPr/>
        <w:t xml:space="preserve">图表：近4年上海东洋机电有限公司资产负债率变化情况78</w:t>
      </w:r>
    </w:p>
    <w:p>
      <w:pPr>
        <w:spacing w:before="75" w:after="0"/>
      </w:pPr>
      <w:r>
        <w:rPr/>
        <w:t xml:space="preserve">图表：近4年上海东洋机电有限公司产权比率变化情况79</w:t>
      </w:r>
    </w:p>
    <w:p>
      <w:pPr>
        <w:spacing w:before="75" w:after="0"/>
      </w:pPr>
      <w:r>
        <w:rPr/>
        <w:t xml:space="preserve">图表：近4年上海东洋机电有限公司固定资产周转次数情况80</w:t>
      </w:r>
    </w:p>
    <w:p>
      <w:pPr>
        <w:spacing w:before="75" w:after="0"/>
      </w:pPr>
      <w:r>
        <w:rPr/>
        <w:t xml:space="preserve">图表：近4年上海东洋机电有限公司流动资产周转次数变化情况81</w:t>
      </w:r>
    </w:p>
    <w:p>
      <w:pPr>
        <w:spacing w:before="75" w:after="0"/>
      </w:pPr>
      <w:r>
        <w:rPr/>
        <w:t xml:space="preserve">图表：近4年上海东洋机电有限公司总资产周转次数变化情况82</w:t>
      </w:r>
    </w:p>
    <w:p>
      <w:pPr>
        <w:spacing w:before="75" w:after="0"/>
      </w:pPr>
      <w:r>
        <w:rPr/>
        <w:t xml:space="preserve">图表：近4年上海东洋机电有限公司销售毛利率变化情况83</w:t>
      </w:r>
    </w:p>
    <w:p>
      <w:pPr>
        <w:spacing w:before="75" w:after="0"/>
      </w:pPr>
      <w:r>
        <w:rPr/>
        <w:t xml:space="preserve">图表：近4年广东肇庆爱龙威机电有限公司资产负债率变化情况85</w:t>
      </w:r>
    </w:p>
    <w:p>
      <w:pPr>
        <w:spacing w:before="75" w:after="0"/>
      </w:pPr>
      <w:r>
        <w:rPr/>
        <w:t xml:space="preserve">图表：近4年广东肇庆爱龙威机电有限公司产权比率变化情况86</w:t>
      </w:r>
    </w:p>
    <w:p>
      <w:pPr>
        <w:spacing w:before="75" w:after="0"/>
      </w:pPr>
      <w:r>
        <w:rPr/>
        <w:t xml:space="preserve">图表：近4年广东肇庆爱龙威机电有限公司固定资产周转次数情况87</w:t>
      </w:r>
    </w:p>
    <w:p>
      <w:pPr>
        <w:spacing w:before="75" w:after="0"/>
      </w:pPr>
      <w:r>
        <w:rPr/>
        <w:t xml:space="preserve">图表：近4年广东肇庆爱龙威机电有限公司流动资产周转次数变化情况88</w:t>
      </w:r>
    </w:p>
    <w:p>
      <w:pPr>
        <w:spacing w:before="75" w:after="0"/>
      </w:pPr>
      <w:r>
        <w:rPr/>
        <w:t xml:space="preserve">图表：近4年广东肇庆爱龙威机电有限公司总资产周转次数变化情况89</w:t>
      </w:r>
    </w:p>
    <w:p>
      <w:pPr>
        <w:spacing w:before="75" w:after="0"/>
      </w:pPr>
      <w:r>
        <w:rPr/>
        <w:t xml:space="preserve">图表：近4年广东肇庆爱龙威机电有限公司销售毛利率变化情况90</w:t>
      </w:r>
    </w:p>
    <w:p>
      <w:pPr>
        <w:spacing w:before="75" w:after="0"/>
      </w:pPr>
      <w:r>
        <w:rPr/>
        <w:t xml:space="preserve">图表：近4年胜华波集团资产负债率变化情况92</w:t>
      </w:r>
    </w:p>
    <w:p>
      <w:pPr>
        <w:spacing w:before="75" w:after="0"/>
      </w:pPr>
      <w:r>
        <w:rPr/>
        <w:t xml:space="preserve">图表：近4年胜华波集团产权比率变化情况93</w:t>
      </w:r>
    </w:p>
    <w:p>
      <w:pPr>
        <w:spacing w:before="75" w:after="0"/>
      </w:pPr>
      <w:r>
        <w:rPr/>
        <w:t xml:space="preserve">图表：近4年胜华波集团固定资产周转次数情况94</w:t>
      </w:r>
    </w:p>
    <w:p>
      <w:pPr>
        <w:spacing w:before="75" w:after="0"/>
      </w:pPr>
      <w:r>
        <w:rPr/>
        <w:t xml:space="preserve">图表：近4年胜华波集团流动资产周转次数变化情况95</w:t>
      </w:r>
    </w:p>
    <w:p>
      <w:pPr>
        <w:spacing w:before="75" w:after="0"/>
      </w:pPr>
      <w:r>
        <w:rPr/>
        <w:t xml:space="preserve">图表：近4年胜华波集团总资产周转次数变化情况96</w:t>
      </w:r>
    </w:p>
    <w:p>
      <w:pPr>
        <w:spacing w:before="75" w:after="0"/>
      </w:pPr>
      <w:r>
        <w:rPr/>
        <w:t xml:space="preserve">图表：近4年胜华波集团销售毛利率变化情况97</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本文地址：https://www.51baogao.cn/bg/20170411/67143.shtml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1/67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2026-2031年中国汽车微电机市场投资分析及未来发展趋势预测报告</dc:title>
  <dc:description>2026-2031年中国汽车微电机市场投资分析及未来发展趋势预测报告</dc:description>
  <dc:subject>2026-2031年中国汽车微电机市场投资分析及未来发展趋势预测报告</dc:subject>
  <cp:keywords>研究报告</cp:keywords>
  <cp:category>研究报告</cp:category>
  <cp:lastModifiedBy>北京中道泰和信息咨询有限公司</cp:lastModifiedBy>
  <dcterms:created xsi:type="dcterms:W3CDTF">2026-03-27T21:20:32+08:00</dcterms:created>
  <dcterms:modified xsi:type="dcterms:W3CDTF">2026-03-27T21:20:32+08:00</dcterms:modified>
</cp:coreProperties>
</file>

<file path=docProps/custom.xml><?xml version="1.0" encoding="utf-8"?>
<Properties xmlns="http://schemas.openxmlformats.org/officeDocument/2006/custom-properties" xmlns:vt="http://schemas.openxmlformats.org/officeDocument/2006/docPropsVTypes"/>
</file>