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2024-2029年中国生物识别技术产业运行态势及发展趋势预测分析报告</w:t>
      </w:r>
    </w:p>
    <w:p>
      <w:pPr>
        <w:spacing w:after="150"/>
      </w:pPr>
      <w:r>
        <w:rPr>
          <w:b w:val="1"/>
          <w:bCs w:val="1"/>
        </w:rPr>
        <w:t xml:space="preserve">报告简介</w:t>
      </w:r>
    </w:p>
    <w:p>
      <w:pPr>
        <w:spacing w:after="150"/>
      </w:pPr>
      <w:r>
        <w:rPr/>
        <w:t xml:space="preserve">生物识别技术研究报告对生物识别技术行业研究的内容和方法进行全面的阐述和论证，对研究过程中所获取的生物识别技术资料进行全面系统的整理和分析，通过图表、统计结果及文献资料，或以纵向的发展过程，或横向类别分析提出论点、分析论据，进行论证。生物识别技术报告绝对如实地反映客观情况，叙述、说明、推断、引用均恰如其分。文字、用词应力求准确。研究报告的文字也简单、明了、通顺、流畅，既明白如话，又把研究的效果准确地、科学地表达出来。生物识别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识别技术行业的发展状况进行了深入透彻地分析，对我国行业市场情况、技术现状、供需形势作了详尽研究，重点分析了国内外重点企业、行业发展趋势以及行业投资情况，报告还对生物识别技术下游行业的发展进行了探讨，是生物识别技术及相关企业、投资部门、研究机构准确了解目前中国市场发展动态，把握生物识别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生物识别技术的基本概述</w:t>
      </w:r>
    </w:p>
    <w:p>
      <w:pPr>
        <w:spacing w:after="150"/>
      </w:pPr>
      <w:r>
        <w:rPr/>
        <w:t xml:space="preserve">1.1 生物识别技术概念阐释</w:t>
      </w:r>
    </w:p>
    <w:p>
      <w:pPr>
        <w:spacing w:after="150"/>
      </w:pPr>
      <w:r>
        <w:rPr/>
        <w:t xml:space="preserve">1.1.1 生物识别技术</w:t>
      </w:r>
    </w:p>
    <w:p>
      <w:pPr>
        <w:spacing w:after="150"/>
      </w:pPr>
      <w:r>
        <w:rPr/>
        <w:t xml:space="preserve">1.1.2 生物识别系统</w:t>
      </w:r>
    </w:p>
    <w:p>
      <w:pPr>
        <w:spacing w:after="150"/>
      </w:pPr>
      <w:r>
        <w:rPr/>
        <w:t xml:space="preserve">1.2 生物识别技术相关介绍</w:t>
      </w:r>
    </w:p>
    <w:p>
      <w:pPr>
        <w:spacing w:after="150"/>
      </w:pPr>
      <w:r>
        <w:rPr/>
        <w:t xml:space="preserve">1.2.1 生物识别技术的特性</w:t>
      </w:r>
    </w:p>
    <w:p>
      <w:pPr>
        <w:spacing w:after="150"/>
      </w:pPr>
      <w:r>
        <w:rPr/>
        <w:t xml:space="preserve">1.2.2 生物识别技术应用领域</w:t>
      </w:r>
    </w:p>
    <w:p>
      <w:pPr>
        <w:spacing w:after="150"/>
      </w:pPr>
      <w:r>
        <w:rPr/>
        <w:t xml:space="preserve">1.2.3 生物识别技术主要种类</w:t>
      </w:r>
    </w:p>
    <w:p>
      <w:pPr>
        <w:spacing w:after="150"/>
      </w:pPr>
      <w:r>
        <w:rPr>
          <w:b w:val="1"/>
          <w:bCs w:val="1"/>
        </w:rPr>
        <w:t xml:space="preserve">第二章 2019-2023年国外生物识别技术的发展概况</w:t>
      </w:r>
    </w:p>
    <w:p>
      <w:pPr>
        <w:spacing w:after="150"/>
      </w:pPr>
      <w:r>
        <w:rPr/>
        <w:t xml:space="preserve">2.1 国外生物识别技术产业发展状况</w:t>
      </w:r>
    </w:p>
    <w:p>
      <w:pPr>
        <w:spacing w:after="150"/>
      </w:pPr>
      <w:r>
        <w:rPr/>
        <w:t xml:space="preserve">2.1.1 行业整体概述</w:t>
      </w:r>
    </w:p>
    <w:p>
      <w:pPr>
        <w:spacing w:after="150"/>
      </w:pPr>
      <w:r>
        <w:rPr/>
        <w:t xml:space="preserve">2.1.2 市场规模现状</w:t>
      </w:r>
    </w:p>
    <w:p>
      <w:pPr>
        <w:spacing w:after="150"/>
      </w:pPr>
      <w:r>
        <w:rPr/>
        <w:t xml:space="preserve">2.1.3 市场发展特征</w:t>
      </w:r>
    </w:p>
    <w:p>
      <w:pPr>
        <w:spacing w:after="150"/>
      </w:pPr>
      <w:r>
        <w:rPr/>
        <w:t xml:space="preserve">2.1.4 产业格局分析</w:t>
      </w:r>
    </w:p>
    <w:p>
      <w:pPr>
        <w:spacing w:after="150"/>
      </w:pPr>
      <w:r>
        <w:rPr/>
        <w:t xml:space="preserve">2.2 美国生物识别技术产业概况</w:t>
      </w:r>
    </w:p>
    <w:p>
      <w:pPr>
        <w:spacing w:after="150"/>
      </w:pPr>
      <w:r>
        <w:rPr/>
        <w:t xml:space="preserve">2.2.1 市场总体现状</w:t>
      </w:r>
    </w:p>
    <w:p>
      <w:pPr>
        <w:spacing w:after="150"/>
      </w:pPr>
      <w:r>
        <w:rPr/>
        <w:t xml:space="preserve">2.2.2 细分市场分析</w:t>
      </w:r>
    </w:p>
    <w:p>
      <w:pPr>
        <w:spacing w:after="150"/>
      </w:pPr>
      <w:r>
        <w:rPr/>
        <w:t xml:space="preserve">2.2.3 应用情况分析</w:t>
      </w:r>
    </w:p>
    <w:p>
      <w:pPr>
        <w:spacing w:after="150"/>
      </w:pPr>
      <w:r>
        <w:rPr/>
        <w:t xml:space="preserve">2.3 日本生物识别技术产业概况</w:t>
      </w:r>
    </w:p>
    <w:p>
      <w:pPr>
        <w:spacing w:after="150"/>
      </w:pPr>
      <w:r>
        <w:rPr/>
        <w:t xml:space="preserve">2.3.1 市场总体现状</w:t>
      </w:r>
    </w:p>
    <w:p>
      <w:pPr>
        <w:spacing w:after="150"/>
      </w:pPr>
      <w:r>
        <w:rPr/>
        <w:t xml:space="preserve">2.3.2 细分市场分析</w:t>
      </w:r>
    </w:p>
    <w:p>
      <w:pPr>
        <w:spacing w:after="150"/>
      </w:pPr>
      <w:r>
        <w:rPr/>
        <w:t xml:space="preserve">2.3.3 应用情况分析</w:t>
      </w:r>
    </w:p>
    <w:p>
      <w:pPr>
        <w:spacing w:after="150"/>
      </w:pPr>
      <w:r>
        <w:rPr/>
        <w:t xml:space="preserve">2.4 其他区域生物识别技术产业概况</w:t>
      </w:r>
    </w:p>
    <w:p>
      <w:pPr>
        <w:spacing w:after="150"/>
      </w:pPr>
      <w:r>
        <w:rPr/>
        <w:t xml:space="preserve">2.4.1 欧洲</w:t>
      </w:r>
    </w:p>
    <w:p>
      <w:pPr>
        <w:spacing w:after="150"/>
      </w:pPr>
      <w:r>
        <w:rPr/>
        <w:t xml:space="preserve">2.4.2 新加坡</w:t>
      </w:r>
    </w:p>
    <w:p>
      <w:pPr>
        <w:spacing w:after="150"/>
      </w:pPr>
      <w:r>
        <w:rPr/>
        <w:t xml:space="preserve">2.4.3 印度</w:t>
      </w:r>
    </w:p>
    <w:p>
      <w:pPr>
        <w:spacing w:after="150"/>
      </w:pPr>
      <w:r>
        <w:rPr/>
        <w:t xml:space="preserve">2.4.4 台湾</w:t>
      </w:r>
    </w:p>
    <w:p>
      <w:pPr>
        <w:spacing w:after="150"/>
      </w:pPr>
      <w:r>
        <w:rPr>
          <w:b w:val="1"/>
          <w:bCs w:val="1"/>
        </w:rPr>
        <w:t xml:space="preserve">第三章 2019-2023年中国生物识别技术的发展环境分析</w:t>
      </w:r>
    </w:p>
    <w:p>
      <w:pPr>
        <w:spacing w:after="150"/>
      </w:pPr>
      <w:r>
        <w:rPr/>
        <w:t xml:space="preserve">3.1 经济环境</w:t>
      </w:r>
    </w:p>
    <w:p>
      <w:pPr>
        <w:spacing w:after="150"/>
      </w:pPr>
      <w:r>
        <w:rPr/>
        <w:t xml:space="preserve">3.1.1 国际经济形势</w:t>
      </w:r>
    </w:p>
    <w:p>
      <w:pPr>
        <w:spacing w:after="150"/>
      </w:pPr>
      <w:r>
        <w:rPr/>
        <w:t xml:space="preserve">1.1.1 中国经济现状</w:t>
      </w:r>
    </w:p>
    <w:p>
      <w:pPr>
        <w:spacing w:after="150"/>
      </w:pPr>
      <w:r>
        <w:rPr/>
        <w:t xml:space="preserve">1.1.2 经济发展趋势</w:t>
      </w:r>
    </w:p>
    <w:p>
      <w:pPr>
        <w:spacing w:after="150"/>
      </w:pPr>
      <w:r>
        <w:rPr/>
        <w:t xml:space="preserve">3.2 需求环境</w:t>
      </w:r>
    </w:p>
    <w:p>
      <w:pPr>
        <w:spacing w:after="150"/>
      </w:pPr>
      <w:r>
        <w:rPr/>
        <w:t xml:space="preserve">3.2.1 安全需求提升</w:t>
      </w:r>
    </w:p>
    <w:p>
      <w:pPr>
        <w:spacing w:after="150"/>
      </w:pPr>
      <w:r>
        <w:rPr/>
        <w:t xml:space="preserve">3.2.2 个人需求层次</w:t>
      </w:r>
    </w:p>
    <w:p>
      <w:pPr>
        <w:spacing w:after="150"/>
      </w:pPr>
      <w:r>
        <w:rPr/>
        <w:t xml:space="preserve">3.2.3 公共需要层次</w:t>
      </w:r>
    </w:p>
    <w:p>
      <w:pPr>
        <w:spacing w:after="150"/>
      </w:pPr>
      <w:r>
        <w:rPr/>
        <w:t xml:space="preserve">3.3 政策环境</w:t>
      </w:r>
    </w:p>
    <w:p>
      <w:pPr>
        <w:spacing w:after="150"/>
      </w:pPr>
      <w:r>
        <w:rPr/>
        <w:t xml:space="preserve">3.3.1 行业重点政策</w:t>
      </w:r>
    </w:p>
    <w:p>
      <w:pPr>
        <w:spacing w:after="150"/>
      </w:pPr>
      <w:r>
        <w:rPr/>
        <w:t xml:space="preserve">3.3.2 行业标准情况</w:t>
      </w:r>
    </w:p>
    <w:p>
      <w:pPr>
        <w:spacing w:after="150"/>
      </w:pPr>
      <w:r>
        <w:rPr/>
        <w:t xml:space="preserve">3.3.3 行业相关政策</w:t>
      </w:r>
    </w:p>
    <w:p>
      <w:pPr>
        <w:spacing w:after="150"/>
      </w:pPr>
      <w:r>
        <w:rPr/>
        <w:t xml:space="preserve">3.4 社会环境</w:t>
      </w:r>
    </w:p>
    <w:p>
      <w:pPr>
        <w:spacing w:after="150"/>
      </w:pPr>
      <w:r>
        <w:rPr/>
        <w:t xml:space="preserve">3.4.1 生物技术进步</w:t>
      </w:r>
    </w:p>
    <w:p>
      <w:pPr>
        <w:spacing w:after="150"/>
      </w:pPr>
      <w:r>
        <w:rPr/>
        <w:t xml:space="preserve">3.4.2 进入智能化时代</w:t>
      </w:r>
    </w:p>
    <w:p>
      <w:pPr>
        <w:spacing w:after="150"/>
      </w:pPr>
      <w:r>
        <w:rPr/>
        <w:t xml:space="preserve">3.4.3 经济与技术共荣</w:t>
      </w:r>
    </w:p>
    <w:p>
      <w:pPr>
        <w:spacing w:after="150"/>
      </w:pPr>
      <w:r>
        <w:rPr>
          <w:b w:val="1"/>
          <w:bCs w:val="1"/>
        </w:rPr>
        <w:t xml:space="preserve">第四章 2019-2023年中国生物识别技术发展状况总体分析</w:t>
      </w:r>
    </w:p>
    <w:p>
      <w:pPr>
        <w:spacing w:after="150"/>
      </w:pPr>
      <w:r>
        <w:rPr/>
        <w:t xml:space="preserve">4.1 中国生物识别技术市场分析</w:t>
      </w:r>
    </w:p>
    <w:p>
      <w:pPr>
        <w:spacing w:after="150"/>
      </w:pPr>
      <w:r>
        <w:rPr/>
        <w:t xml:space="preserve">4.1.1 市场发展历程</w:t>
      </w:r>
    </w:p>
    <w:p>
      <w:pPr>
        <w:spacing w:after="150"/>
      </w:pPr>
      <w:r>
        <w:rPr/>
        <w:t xml:space="preserve">4.1.2 市场整体态势</w:t>
      </w:r>
    </w:p>
    <w:p>
      <w:pPr>
        <w:spacing w:after="150"/>
      </w:pPr>
      <w:r>
        <w:rPr/>
        <w:t xml:space="preserve">4.1.3 市场规模现状</w:t>
      </w:r>
    </w:p>
    <w:p>
      <w:pPr>
        <w:spacing w:after="150"/>
      </w:pPr>
      <w:r>
        <w:rPr/>
        <w:t xml:space="preserve">4.1.4 市场驱动因素</w:t>
      </w:r>
    </w:p>
    <w:p>
      <w:pPr>
        <w:spacing w:after="150"/>
      </w:pPr>
      <w:r>
        <w:rPr/>
        <w:t xml:space="preserve">4.1.5 市场竞争情况</w:t>
      </w:r>
    </w:p>
    <w:p>
      <w:pPr>
        <w:spacing w:after="150"/>
      </w:pPr>
      <w:r>
        <w:rPr/>
        <w:t xml:space="preserve">4.2 中国生物识别主要产品发展分析</w:t>
      </w:r>
    </w:p>
    <w:p>
      <w:pPr>
        <w:spacing w:after="150"/>
      </w:pPr>
      <w:r>
        <w:rPr/>
        <w:t xml:space="preserve">4.2.1 考勤设备和系统</w:t>
      </w:r>
    </w:p>
    <w:p>
      <w:pPr>
        <w:spacing w:after="150"/>
      </w:pPr>
      <w:r>
        <w:rPr/>
        <w:t xml:space="preserve">4.2.2 物理门禁产品</w:t>
      </w:r>
    </w:p>
    <w:p>
      <w:pPr>
        <w:spacing w:after="150"/>
      </w:pPr>
      <w:r>
        <w:rPr/>
        <w:t xml:space="preserve">4.2.3 电子锁具产品</w:t>
      </w:r>
    </w:p>
    <w:p>
      <w:pPr>
        <w:spacing w:after="150"/>
      </w:pPr>
      <w:r>
        <w:rPr/>
        <w:t xml:space="preserve">4.2.4 身份认证识别</w:t>
      </w:r>
    </w:p>
    <w:p>
      <w:pPr>
        <w:spacing w:after="150"/>
      </w:pPr>
      <w:r>
        <w:rPr/>
        <w:t xml:space="preserve">4.3 中国生物识别产业市场竞争分析</w:t>
      </w:r>
    </w:p>
    <w:p>
      <w:pPr>
        <w:spacing w:after="150"/>
      </w:pPr>
      <w:r>
        <w:rPr/>
        <w:t xml:space="preserve">4.3.1 整体竞争态势</w:t>
      </w:r>
    </w:p>
    <w:p>
      <w:pPr>
        <w:spacing w:after="150"/>
      </w:pPr>
      <w:r>
        <w:rPr/>
        <w:t xml:space="preserve">4.3.2 市场格局分析</w:t>
      </w:r>
    </w:p>
    <w:p>
      <w:pPr>
        <w:spacing w:after="150"/>
      </w:pPr>
      <w:r>
        <w:rPr/>
        <w:t xml:space="preserve">4.3.3 企业竞争动态</w:t>
      </w:r>
    </w:p>
    <w:p>
      <w:pPr>
        <w:spacing w:after="150"/>
      </w:pPr>
      <w:r>
        <w:rPr/>
        <w:t xml:space="preserve">4.3.4 产品竞争动态</w:t>
      </w:r>
    </w:p>
    <w:p>
      <w:pPr>
        <w:spacing w:after="150"/>
      </w:pPr>
      <w:r>
        <w:rPr/>
        <w:t xml:space="preserve">4.4 中国生物识别技术发展SWOT分析</w:t>
      </w:r>
    </w:p>
    <w:p>
      <w:pPr>
        <w:spacing w:after="150"/>
      </w:pPr>
      <w:r>
        <w:rPr/>
        <w:t xml:space="preserve">4.4.1 优势(Strengths)</w:t>
      </w:r>
    </w:p>
    <w:p>
      <w:pPr>
        <w:spacing w:after="150"/>
      </w:pPr>
      <w:r>
        <w:rPr/>
        <w:t xml:space="preserve">4.4.2 劣势(Weakness)</w:t>
      </w:r>
    </w:p>
    <w:p>
      <w:pPr>
        <w:spacing w:after="150"/>
      </w:pPr>
      <w:r>
        <w:rPr/>
        <w:t xml:space="preserve">4.4.3 机会(Opportunities)</w:t>
      </w:r>
    </w:p>
    <w:p>
      <w:pPr>
        <w:spacing w:after="150"/>
      </w:pPr>
      <w:r>
        <w:rPr/>
        <w:t xml:space="preserve">4.4.4 威胁(Treats)</w:t>
      </w:r>
    </w:p>
    <w:p>
      <w:pPr>
        <w:spacing w:after="150"/>
      </w:pPr>
      <w:r>
        <w:rPr/>
        <w:t xml:space="preserve">4.5 中国生物识别行业的问题及建议</w:t>
      </w:r>
    </w:p>
    <w:p>
      <w:pPr>
        <w:spacing w:after="150"/>
      </w:pPr>
      <w:r>
        <w:rPr/>
        <w:t xml:space="preserve">4.5.1 行业存在问题</w:t>
      </w:r>
    </w:p>
    <w:p>
      <w:pPr>
        <w:spacing w:after="150"/>
      </w:pPr>
      <w:r>
        <w:rPr/>
        <w:t xml:space="preserve">4.5.2 面临发展瓶颈</w:t>
      </w:r>
    </w:p>
    <w:p>
      <w:pPr>
        <w:spacing w:after="150"/>
      </w:pPr>
      <w:r>
        <w:rPr/>
        <w:t xml:space="preserve">4.5.3 主要制约因素</w:t>
      </w:r>
    </w:p>
    <w:p>
      <w:pPr>
        <w:spacing w:after="150"/>
      </w:pPr>
      <w:r>
        <w:rPr/>
        <w:t xml:space="preserve">4.5.4 行业发展建议</w:t>
      </w:r>
    </w:p>
    <w:p>
      <w:pPr>
        <w:spacing w:after="150"/>
      </w:pPr>
      <w:r>
        <w:rPr>
          <w:b w:val="1"/>
          <w:bCs w:val="1"/>
        </w:rPr>
        <w:t xml:space="preserve">第五章 2019-2023年中国生物识别技术细分市场分析</w:t>
      </w:r>
    </w:p>
    <w:p>
      <w:pPr>
        <w:spacing w:after="150"/>
      </w:pPr>
      <w:r>
        <w:rPr/>
        <w:t xml:space="preserve">5.1 指纹识别技术</w:t>
      </w:r>
    </w:p>
    <w:p>
      <w:pPr>
        <w:spacing w:after="150"/>
      </w:pPr>
      <w:r>
        <w:rPr/>
        <w:t xml:space="preserve">5.1.1 技术解析</w:t>
      </w:r>
    </w:p>
    <w:p>
      <w:pPr>
        <w:spacing w:after="150"/>
      </w:pPr>
      <w:r>
        <w:rPr/>
        <w:t xml:space="preserve">5.1.2 发展状况</w:t>
      </w:r>
    </w:p>
    <w:p>
      <w:pPr>
        <w:spacing w:after="150"/>
      </w:pPr>
      <w:r>
        <w:rPr/>
        <w:t xml:space="preserve">5.1.3 应用分析</w:t>
      </w:r>
    </w:p>
    <w:p>
      <w:pPr>
        <w:spacing w:after="150"/>
      </w:pPr>
      <w:r>
        <w:rPr/>
        <w:t xml:space="preserve">5.1.4 前景展望</w:t>
      </w:r>
    </w:p>
    <w:p>
      <w:pPr>
        <w:spacing w:after="150"/>
      </w:pPr>
      <w:r>
        <w:rPr/>
        <w:t xml:space="preserve">5.2 语音识别技术</w:t>
      </w:r>
    </w:p>
    <w:p>
      <w:pPr>
        <w:spacing w:after="150"/>
      </w:pPr>
      <w:r>
        <w:rPr/>
        <w:t xml:space="preserve">5.2.1 技术解析</w:t>
      </w:r>
    </w:p>
    <w:p>
      <w:pPr>
        <w:spacing w:after="150"/>
      </w:pPr>
      <w:r>
        <w:rPr/>
        <w:t xml:space="preserve">5.2.2 发展状况</w:t>
      </w:r>
    </w:p>
    <w:p>
      <w:pPr>
        <w:spacing w:after="150"/>
      </w:pPr>
      <w:r>
        <w:rPr/>
        <w:t xml:space="preserve">5.2.3 应用分析</w:t>
      </w:r>
    </w:p>
    <w:p>
      <w:pPr>
        <w:spacing w:after="150"/>
      </w:pPr>
      <w:r>
        <w:rPr/>
        <w:t xml:space="preserve">5.2.4 前景展望</w:t>
      </w:r>
    </w:p>
    <w:p>
      <w:pPr>
        <w:spacing w:after="150"/>
      </w:pPr>
      <w:r>
        <w:rPr/>
        <w:t xml:space="preserve">5.3 虹膜识别技术</w:t>
      </w:r>
    </w:p>
    <w:p>
      <w:pPr>
        <w:spacing w:after="150"/>
      </w:pPr>
      <w:r>
        <w:rPr/>
        <w:t xml:space="preserve">5.3.1 技术解析</w:t>
      </w:r>
    </w:p>
    <w:p>
      <w:pPr>
        <w:spacing w:after="150"/>
      </w:pPr>
      <w:r>
        <w:rPr/>
        <w:t xml:space="preserve">5.3.2 发展状况</w:t>
      </w:r>
    </w:p>
    <w:p>
      <w:pPr>
        <w:spacing w:after="150"/>
      </w:pPr>
      <w:r>
        <w:rPr/>
        <w:t xml:space="preserve">5.3.3 应用分析</w:t>
      </w:r>
    </w:p>
    <w:p>
      <w:pPr>
        <w:spacing w:after="150"/>
      </w:pPr>
      <w:r>
        <w:rPr/>
        <w:t xml:space="preserve">5.3.4 前景展望</w:t>
      </w:r>
    </w:p>
    <w:p>
      <w:pPr>
        <w:spacing w:after="150"/>
      </w:pPr>
      <w:r>
        <w:rPr/>
        <w:t xml:space="preserve">5.4 人脸识别技术</w:t>
      </w:r>
    </w:p>
    <w:p>
      <w:pPr>
        <w:spacing w:after="150"/>
      </w:pPr>
      <w:r>
        <w:rPr/>
        <w:t xml:space="preserve">5.4.1 技术解析</w:t>
      </w:r>
    </w:p>
    <w:p>
      <w:pPr>
        <w:spacing w:after="150"/>
      </w:pPr>
      <w:r>
        <w:rPr/>
        <w:t xml:space="preserve">5.4.2 发展状况</w:t>
      </w:r>
    </w:p>
    <w:p>
      <w:pPr>
        <w:spacing w:after="150"/>
      </w:pPr>
      <w:r>
        <w:rPr/>
        <w:t xml:space="preserve">5.4.3 应用分析</w:t>
      </w:r>
    </w:p>
    <w:p>
      <w:pPr>
        <w:spacing w:after="150"/>
      </w:pPr>
      <w:r>
        <w:rPr/>
        <w:t xml:space="preserve">5.4.4 前景展望</w:t>
      </w:r>
    </w:p>
    <w:p>
      <w:pPr>
        <w:spacing w:after="150"/>
      </w:pPr>
      <w:r>
        <w:rPr/>
        <w:t xml:space="preserve">5.5 静脉识别技术</w:t>
      </w:r>
    </w:p>
    <w:p>
      <w:pPr>
        <w:spacing w:after="150"/>
      </w:pPr>
      <w:r>
        <w:rPr/>
        <w:t xml:space="preserve">5.5.1 技术解析</w:t>
      </w:r>
    </w:p>
    <w:p>
      <w:pPr>
        <w:spacing w:after="150"/>
      </w:pPr>
      <w:r>
        <w:rPr/>
        <w:t xml:space="preserve">5.5.2 发展状况</w:t>
      </w:r>
    </w:p>
    <w:p>
      <w:pPr>
        <w:spacing w:after="150"/>
      </w:pPr>
      <w:r>
        <w:rPr/>
        <w:t xml:space="preserve">5.5.3 应用分析</w:t>
      </w:r>
    </w:p>
    <w:p>
      <w:pPr>
        <w:spacing w:after="150"/>
      </w:pPr>
      <w:r>
        <w:rPr/>
        <w:t xml:space="preserve">5.5.4 前景展望</w:t>
      </w:r>
    </w:p>
    <w:p>
      <w:pPr>
        <w:spacing w:after="150"/>
      </w:pPr>
      <w:r>
        <w:rPr/>
        <w:t xml:space="preserve">5.6 眼纹识别技术</w:t>
      </w:r>
    </w:p>
    <w:p>
      <w:pPr>
        <w:spacing w:after="150"/>
      </w:pPr>
      <w:r>
        <w:rPr/>
        <w:t xml:space="preserve">5.6.1 技术解析</w:t>
      </w:r>
    </w:p>
    <w:p>
      <w:pPr>
        <w:spacing w:after="150"/>
      </w:pPr>
      <w:r>
        <w:rPr/>
        <w:t xml:space="preserve">5.6.2 发展优势</w:t>
      </w:r>
    </w:p>
    <w:p>
      <w:pPr>
        <w:spacing w:after="150"/>
      </w:pPr>
      <w:r>
        <w:rPr/>
        <w:t xml:space="preserve">5.6.3 应用分析</w:t>
      </w:r>
    </w:p>
    <w:p>
      <w:pPr>
        <w:spacing w:after="150"/>
      </w:pPr>
      <w:r>
        <w:rPr/>
        <w:t xml:space="preserve">5.6.4 前景展望</w:t>
      </w:r>
    </w:p>
    <w:p>
      <w:pPr>
        <w:spacing w:after="150"/>
      </w:pPr>
      <w:r>
        <w:rPr/>
        <w:t xml:space="preserve">5.7 其他识别技术</w:t>
      </w:r>
    </w:p>
    <w:p>
      <w:pPr>
        <w:spacing w:after="150"/>
      </w:pPr>
      <w:r>
        <w:rPr/>
        <w:t xml:space="preserve">5.7.1 掌纹识别</w:t>
      </w:r>
    </w:p>
    <w:p>
      <w:pPr>
        <w:spacing w:after="150"/>
      </w:pPr>
      <w:r>
        <w:rPr/>
        <w:t xml:space="preserve">5.7.2 唇纹识别</w:t>
      </w:r>
    </w:p>
    <w:p>
      <w:pPr>
        <w:spacing w:after="150"/>
      </w:pPr>
      <w:r>
        <w:rPr/>
        <w:t xml:space="preserve">5.7.3 耳廓形状识别</w:t>
      </w:r>
    </w:p>
    <w:p>
      <w:pPr>
        <w:spacing w:after="150"/>
      </w:pPr>
      <w:r>
        <w:rPr/>
        <w:t xml:space="preserve">5.7.4 鼻子形状识别</w:t>
      </w:r>
    </w:p>
    <w:p>
      <w:pPr>
        <w:spacing w:after="150"/>
      </w:pPr>
      <w:r>
        <w:rPr/>
        <w:t xml:space="preserve">5.7.5 臀部压力识别</w:t>
      </w:r>
    </w:p>
    <w:p>
      <w:pPr>
        <w:spacing w:after="150"/>
      </w:pPr>
      <w:r>
        <w:rPr/>
        <w:t xml:space="preserve">5.7.6 声纹识别</w:t>
      </w:r>
    </w:p>
    <w:p>
      <w:pPr>
        <w:spacing w:after="150"/>
      </w:pPr>
      <w:r>
        <w:rPr/>
        <w:t xml:space="preserve">5.7.7 心电图识别</w:t>
      </w:r>
    </w:p>
    <w:p>
      <w:pPr>
        <w:spacing w:after="150"/>
      </w:pPr>
      <w:r>
        <w:rPr/>
        <w:t xml:space="preserve">5.7.8 眼动模式识别</w:t>
      </w:r>
    </w:p>
    <w:p>
      <w:pPr>
        <w:spacing w:after="150"/>
      </w:pPr>
      <w:r>
        <w:rPr/>
        <w:t xml:space="preserve">5.7.9 体味识别</w:t>
      </w:r>
    </w:p>
    <w:p>
      <w:pPr>
        <w:spacing w:after="150"/>
      </w:pPr>
      <w:r>
        <w:rPr/>
        <w:t xml:space="preserve">5.7.10 打字习惯识别</w:t>
      </w:r>
    </w:p>
    <w:p>
      <w:pPr>
        <w:spacing w:after="150"/>
      </w:pPr>
      <w:r>
        <w:rPr/>
        <w:t xml:space="preserve">5.7.11 笔迹识别</w:t>
      </w:r>
    </w:p>
    <w:p>
      <w:pPr>
        <w:spacing w:after="150"/>
      </w:pPr>
      <w:r>
        <w:rPr>
          <w:b w:val="1"/>
          <w:bCs w:val="1"/>
        </w:rPr>
        <w:t xml:space="preserve">第六章 2019-2023年中国生物识别技术应用领域分析</w:t>
      </w:r>
    </w:p>
    <w:p>
      <w:pPr>
        <w:spacing w:after="150"/>
      </w:pPr>
      <w:r>
        <w:rPr/>
        <w:t xml:space="preserve">6.1 金融领域</w:t>
      </w:r>
    </w:p>
    <w:p>
      <w:pPr>
        <w:spacing w:after="150"/>
      </w:pPr>
      <w:r>
        <w:rPr/>
        <w:t xml:space="preserve">6.1.1 应用状况分析</w:t>
      </w:r>
    </w:p>
    <w:p>
      <w:pPr>
        <w:spacing w:after="150"/>
      </w:pPr>
      <w:r>
        <w:rPr/>
        <w:t xml:space="preserve">6.1.2 主要存在问题</w:t>
      </w:r>
    </w:p>
    <w:p>
      <w:pPr>
        <w:spacing w:after="150"/>
      </w:pPr>
      <w:r>
        <w:rPr/>
        <w:t xml:space="preserve">6.1.3 应用前景展望</w:t>
      </w:r>
    </w:p>
    <w:p>
      <w:pPr>
        <w:spacing w:after="150"/>
      </w:pPr>
      <w:r>
        <w:rPr/>
        <w:t xml:space="preserve">6.2 医疗领域</w:t>
      </w:r>
    </w:p>
    <w:p>
      <w:pPr>
        <w:spacing w:after="150"/>
      </w:pPr>
      <w:r>
        <w:rPr/>
        <w:t xml:space="preserve">6.2.1 应用状况分析</w:t>
      </w:r>
    </w:p>
    <w:p>
      <w:pPr>
        <w:spacing w:after="150"/>
      </w:pPr>
      <w:r>
        <w:rPr/>
        <w:t xml:space="preserve">6.2.2 主要存在问题</w:t>
      </w:r>
    </w:p>
    <w:p>
      <w:pPr>
        <w:spacing w:after="150"/>
      </w:pPr>
      <w:r>
        <w:rPr/>
        <w:t xml:space="preserve">6.2.3 应用前景展望</w:t>
      </w:r>
    </w:p>
    <w:p>
      <w:pPr>
        <w:spacing w:after="150"/>
      </w:pPr>
      <w:r>
        <w:rPr/>
        <w:t xml:space="preserve">6.3 安防领域</w:t>
      </w:r>
    </w:p>
    <w:p>
      <w:pPr>
        <w:spacing w:after="150"/>
      </w:pPr>
      <w:r>
        <w:rPr/>
        <w:t xml:space="preserve">6.3.1 应用状况分析</w:t>
      </w:r>
    </w:p>
    <w:p>
      <w:pPr>
        <w:spacing w:after="150"/>
      </w:pPr>
      <w:r>
        <w:rPr/>
        <w:t xml:space="preserve">6.3.2 主要存在问题</w:t>
      </w:r>
    </w:p>
    <w:p>
      <w:pPr>
        <w:spacing w:after="150"/>
      </w:pPr>
      <w:r>
        <w:rPr/>
        <w:t xml:space="preserve">6.3.3 应用前景展望</w:t>
      </w:r>
    </w:p>
    <w:p>
      <w:pPr>
        <w:spacing w:after="150"/>
      </w:pPr>
      <w:r>
        <w:rPr/>
        <w:t xml:space="preserve">6.4 教育领域</w:t>
      </w:r>
    </w:p>
    <w:p>
      <w:pPr>
        <w:spacing w:after="150"/>
      </w:pPr>
      <w:r>
        <w:rPr/>
        <w:t xml:space="preserve">6.4.1 应用状况分析</w:t>
      </w:r>
    </w:p>
    <w:p>
      <w:pPr>
        <w:spacing w:after="150"/>
      </w:pPr>
      <w:r>
        <w:rPr/>
        <w:t xml:space="preserve">6.4.2 主要存在问题</w:t>
      </w:r>
    </w:p>
    <w:p>
      <w:pPr>
        <w:spacing w:after="150"/>
      </w:pPr>
      <w:r>
        <w:rPr/>
        <w:t xml:space="preserve">6.4.3 应用前景展望</w:t>
      </w:r>
    </w:p>
    <w:p>
      <w:pPr>
        <w:spacing w:after="150"/>
      </w:pPr>
      <w:r>
        <w:rPr/>
        <w:t xml:space="preserve">6.5 电子消费领域</w:t>
      </w:r>
    </w:p>
    <w:p>
      <w:pPr>
        <w:spacing w:after="150"/>
      </w:pPr>
      <w:r>
        <w:rPr/>
        <w:t xml:space="preserve">6.5.1 应用状况分析</w:t>
      </w:r>
    </w:p>
    <w:p>
      <w:pPr>
        <w:spacing w:after="150"/>
      </w:pPr>
      <w:r>
        <w:rPr/>
        <w:t xml:space="preserve">6.5.2 主要存在问题</w:t>
      </w:r>
    </w:p>
    <w:p>
      <w:pPr>
        <w:spacing w:after="150"/>
      </w:pPr>
      <w:r>
        <w:rPr/>
        <w:t xml:space="preserve">6.5.3 应用前景展望</w:t>
      </w:r>
    </w:p>
    <w:p>
      <w:pPr>
        <w:spacing w:after="150"/>
      </w:pPr>
      <w:r>
        <w:rPr/>
        <w:t xml:space="preserve">6.6 社会保障领域</w:t>
      </w:r>
    </w:p>
    <w:p>
      <w:pPr>
        <w:spacing w:after="150"/>
      </w:pPr>
      <w:r>
        <w:rPr/>
        <w:t xml:space="preserve">6.6.1 应用状况分析</w:t>
      </w:r>
    </w:p>
    <w:p>
      <w:pPr>
        <w:spacing w:after="150"/>
      </w:pPr>
      <w:r>
        <w:rPr/>
        <w:t xml:space="preserve">6.6.2 主要存在问题</w:t>
      </w:r>
    </w:p>
    <w:p>
      <w:pPr>
        <w:spacing w:after="150"/>
      </w:pPr>
      <w:r>
        <w:rPr/>
        <w:t xml:space="preserve">6.6.3 应用前景展望</w:t>
      </w:r>
    </w:p>
    <w:p>
      <w:pPr>
        <w:spacing w:after="150"/>
      </w:pPr>
      <w:r>
        <w:rPr/>
        <w:t xml:space="preserve">6.7 司法鉴证领域</w:t>
      </w:r>
    </w:p>
    <w:p>
      <w:pPr>
        <w:spacing w:after="150"/>
      </w:pPr>
      <w:r>
        <w:rPr/>
        <w:t xml:space="preserve">6.7.1 应用状况分析</w:t>
      </w:r>
    </w:p>
    <w:p>
      <w:pPr>
        <w:spacing w:after="150"/>
      </w:pPr>
      <w:r>
        <w:rPr/>
        <w:t xml:space="preserve">6.7.2 主要存在问题</w:t>
      </w:r>
    </w:p>
    <w:p>
      <w:pPr>
        <w:spacing w:after="150"/>
      </w:pPr>
      <w:r>
        <w:rPr/>
        <w:t xml:space="preserve">6.7.3 应用前景展望</w:t>
      </w:r>
    </w:p>
    <w:p>
      <w:pPr>
        <w:spacing w:after="150"/>
      </w:pPr>
      <w:r>
        <w:rPr>
          <w:b w:val="1"/>
          <w:bCs w:val="1"/>
        </w:rPr>
        <w:t xml:space="preserve">第七章 2019-2023年中国生物识别技术相关潜力企业竞争力分析</w:t>
      </w:r>
    </w:p>
    <w:p>
      <w:pPr>
        <w:spacing w:after="150"/>
      </w:pPr>
      <w:r>
        <w:rPr/>
        <w:t xml:space="preserve">7.1 北京中控电子科技有限公司</w:t>
      </w:r>
    </w:p>
    <w:p>
      <w:pPr>
        <w:spacing w:after="150"/>
      </w:pPr>
      <w:r>
        <w:rPr/>
        <w:t xml:space="preserve">7.1.1 企业发展概况</w:t>
      </w:r>
    </w:p>
    <w:p>
      <w:pPr>
        <w:spacing w:after="150"/>
      </w:pPr>
      <w:r>
        <w:rPr/>
        <w:t xml:space="preserve">7.1.2 竞争优势分析</w:t>
      </w:r>
    </w:p>
    <w:p>
      <w:pPr>
        <w:spacing w:after="150"/>
      </w:pPr>
      <w:r>
        <w:rPr/>
        <w:t xml:space="preserve">7.1.3 战略布局动向</w:t>
      </w:r>
    </w:p>
    <w:p>
      <w:pPr>
        <w:spacing w:after="150"/>
      </w:pPr>
      <w:r>
        <w:rPr/>
        <w:t xml:space="preserve">7.1.4 企业发展动态</w:t>
      </w:r>
    </w:p>
    <w:p>
      <w:pPr>
        <w:spacing w:after="150"/>
      </w:pPr>
      <w:r>
        <w:rPr/>
        <w:t xml:space="preserve">7.1.5 未来前景展望</w:t>
      </w:r>
    </w:p>
    <w:p>
      <w:pPr>
        <w:spacing w:after="150"/>
      </w:pPr>
      <w:r>
        <w:rPr/>
        <w:t xml:space="preserve">7.2 北京海鑫科金高科技股份有限公司</w:t>
      </w:r>
    </w:p>
    <w:p>
      <w:pPr>
        <w:spacing w:after="150"/>
      </w:pPr>
      <w:r>
        <w:rPr/>
        <w:t xml:space="preserve">7.2.1 企业发展概况</w:t>
      </w:r>
    </w:p>
    <w:p>
      <w:pPr>
        <w:spacing w:after="150"/>
      </w:pPr>
      <w:r>
        <w:rPr/>
        <w:t xml:space="preserve">7.2.2 技术优势分析</w:t>
      </w:r>
    </w:p>
    <w:p>
      <w:pPr>
        <w:spacing w:after="150"/>
      </w:pPr>
      <w:r>
        <w:rPr/>
        <w:t xml:space="preserve">7.2.3 企业经营状况</w:t>
      </w:r>
    </w:p>
    <w:p>
      <w:pPr>
        <w:spacing w:after="150"/>
      </w:pPr>
      <w:r>
        <w:rPr/>
        <w:t xml:space="preserve">7.2.4 企业战略动向</w:t>
      </w:r>
    </w:p>
    <w:p>
      <w:pPr>
        <w:spacing w:after="150"/>
      </w:pPr>
      <w:r>
        <w:rPr/>
        <w:t xml:space="preserve">7.2.5 未来发展展望</w:t>
      </w:r>
    </w:p>
    <w:p>
      <w:pPr>
        <w:spacing w:after="150"/>
      </w:pPr>
      <w:r>
        <w:rPr/>
        <w:t xml:space="preserve">7.3 汉王科技股份有限公司</w:t>
      </w:r>
    </w:p>
    <w:p>
      <w:pPr>
        <w:spacing w:after="150"/>
      </w:pPr>
      <w:r>
        <w:rPr/>
        <w:t xml:space="preserve">7.3.1 企业发展概况</w:t>
      </w:r>
    </w:p>
    <w:p>
      <w:pPr>
        <w:spacing w:after="150"/>
      </w:pPr>
      <w:r>
        <w:rPr/>
        <w:t xml:space="preserve">7.3.2 经营效益分析</w:t>
      </w:r>
    </w:p>
    <w:p>
      <w:pPr>
        <w:spacing w:after="150"/>
      </w:pPr>
      <w:r>
        <w:rPr/>
        <w:t xml:space="preserve">7.3.3 业务经营分析</w:t>
      </w:r>
    </w:p>
    <w:p>
      <w:pPr>
        <w:spacing w:after="150"/>
      </w:pPr>
      <w:r>
        <w:rPr/>
        <w:t xml:space="preserve">7.3.4 财务状况分析</w:t>
      </w:r>
    </w:p>
    <w:p>
      <w:pPr>
        <w:spacing w:after="150"/>
      </w:pPr>
      <w:r>
        <w:rPr/>
        <w:t xml:space="preserve">7.3.5 未来前景展望</w:t>
      </w:r>
    </w:p>
    <w:p>
      <w:pPr>
        <w:spacing w:after="150"/>
      </w:pPr>
      <w:r>
        <w:rPr/>
        <w:t xml:space="preserve">7.4 科大讯飞股份有限公司</w:t>
      </w:r>
    </w:p>
    <w:p>
      <w:pPr>
        <w:spacing w:after="150"/>
      </w:pPr>
      <w:r>
        <w:rPr/>
        <w:t xml:space="preserve">7.4.1 企业发展概况</w:t>
      </w:r>
    </w:p>
    <w:p>
      <w:pPr>
        <w:spacing w:after="150"/>
      </w:pPr>
      <w:r>
        <w:rPr/>
        <w:t xml:space="preserve">7.4.2 核心技术分析</w:t>
      </w:r>
    </w:p>
    <w:p>
      <w:pPr>
        <w:spacing w:after="150"/>
      </w:pPr>
      <w:r>
        <w:rPr/>
        <w:t xml:space="preserve">7.4.3 经营效益分析</w:t>
      </w:r>
    </w:p>
    <w:p>
      <w:pPr>
        <w:spacing w:after="150"/>
      </w:pPr>
      <w:r>
        <w:rPr/>
        <w:t xml:space="preserve">7.4.4 业务经营分析</w:t>
      </w:r>
    </w:p>
    <w:p>
      <w:pPr>
        <w:spacing w:after="150"/>
      </w:pPr>
      <w:r>
        <w:rPr/>
        <w:t xml:space="preserve">7.4.5 财务状况分析</w:t>
      </w:r>
    </w:p>
    <w:p>
      <w:pPr>
        <w:spacing w:after="150"/>
      </w:pPr>
      <w:r>
        <w:rPr/>
        <w:t xml:space="preserve">7.4.6 未来前景展望</w:t>
      </w:r>
    </w:p>
    <w:p>
      <w:pPr>
        <w:spacing w:after="150"/>
      </w:pPr>
      <w:r>
        <w:rPr/>
        <w:t xml:space="preserve">7.5 浙江维尔科技股份有限公司</w:t>
      </w:r>
    </w:p>
    <w:p>
      <w:pPr>
        <w:spacing w:after="150"/>
      </w:pPr>
      <w:r>
        <w:rPr/>
        <w:t xml:space="preserve">7.5.1 企业发展概况</w:t>
      </w:r>
    </w:p>
    <w:p>
      <w:pPr>
        <w:spacing w:after="150"/>
      </w:pPr>
      <w:r>
        <w:rPr/>
        <w:t xml:space="preserve">7.5.2 核心技术分析</w:t>
      </w:r>
    </w:p>
    <w:p>
      <w:pPr>
        <w:spacing w:after="150"/>
      </w:pPr>
      <w:r>
        <w:rPr/>
        <w:t xml:space="preserve">7.5.3 战略布局动向</w:t>
      </w:r>
    </w:p>
    <w:p>
      <w:pPr>
        <w:spacing w:after="150"/>
      </w:pPr>
      <w:r>
        <w:rPr/>
        <w:t xml:space="preserve">7.5.4 企业创新动态</w:t>
      </w:r>
    </w:p>
    <w:p>
      <w:pPr>
        <w:spacing w:after="150"/>
      </w:pPr>
      <w:r>
        <w:rPr/>
        <w:t xml:space="preserve">7.5.5 未来前景展望</w:t>
      </w:r>
    </w:p>
    <w:p>
      <w:pPr>
        <w:spacing w:after="150"/>
      </w:pPr>
      <w:r>
        <w:rPr/>
        <w:t xml:space="preserve">7.6 易联众信息技术股份有限公司</w:t>
      </w:r>
    </w:p>
    <w:p>
      <w:pPr>
        <w:spacing w:after="150"/>
      </w:pPr>
      <w:r>
        <w:rPr/>
        <w:t xml:space="preserve">7.6.1 企业发展概况</w:t>
      </w:r>
    </w:p>
    <w:p>
      <w:pPr>
        <w:spacing w:after="150"/>
      </w:pPr>
      <w:r>
        <w:rPr/>
        <w:t xml:space="preserve">7.6.2 经营效益分析</w:t>
      </w:r>
    </w:p>
    <w:p>
      <w:pPr>
        <w:spacing w:after="150"/>
      </w:pPr>
      <w:r>
        <w:rPr/>
        <w:t xml:space="preserve">7.6.3 业务经营分析</w:t>
      </w:r>
    </w:p>
    <w:p>
      <w:pPr>
        <w:spacing w:after="150"/>
      </w:pPr>
      <w:r>
        <w:rPr/>
        <w:t xml:space="preserve">7.6.4 财务状况分析</w:t>
      </w:r>
    </w:p>
    <w:p>
      <w:pPr>
        <w:spacing w:after="150"/>
      </w:pPr>
      <w:r>
        <w:rPr/>
        <w:t xml:space="preserve">7.6.5 未来前景展望</w:t>
      </w:r>
    </w:p>
    <w:p>
      <w:pPr>
        <w:spacing w:after="150"/>
      </w:pPr>
      <w:r>
        <w:rPr/>
        <w:t xml:space="preserve">7.7 新开普电子股份有限公司</w:t>
      </w:r>
    </w:p>
    <w:p>
      <w:pPr>
        <w:spacing w:after="150"/>
      </w:pPr>
      <w:r>
        <w:rPr/>
        <w:t xml:space="preserve">7.7.1 企业发展概况</w:t>
      </w:r>
    </w:p>
    <w:p>
      <w:pPr>
        <w:spacing w:after="150"/>
      </w:pPr>
      <w:r>
        <w:rPr/>
        <w:t xml:space="preserve">7.7.2 经营效益分析</w:t>
      </w:r>
    </w:p>
    <w:p>
      <w:pPr>
        <w:spacing w:after="150"/>
      </w:pPr>
      <w:r>
        <w:rPr/>
        <w:t xml:space="preserve">7.7.3 业务经营分析</w:t>
      </w:r>
    </w:p>
    <w:p>
      <w:pPr>
        <w:spacing w:after="150"/>
      </w:pPr>
      <w:r>
        <w:rPr/>
        <w:t xml:space="preserve">7.7.4 财务状况分析</w:t>
      </w:r>
    </w:p>
    <w:p>
      <w:pPr>
        <w:spacing w:after="150"/>
      </w:pPr>
      <w:r>
        <w:rPr/>
        <w:t xml:space="preserve">7.7.5 未来前景展望</w:t>
      </w:r>
    </w:p>
    <w:p>
      <w:pPr>
        <w:spacing w:after="150"/>
      </w:pPr>
      <w:r>
        <w:rPr>
          <w:b w:val="1"/>
          <w:bCs w:val="1"/>
        </w:rPr>
        <w:t xml:space="preserve">第八章 中国生物识别技术市场投资潜力分析</w:t>
      </w:r>
    </w:p>
    <w:p>
      <w:pPr>
        <w:spacing w:after="150"/>
      </w:pPr>
      <w:r>
        <w:rPr/>
        <w:t xml:space="preserve">8.1 投资机遇分析</w:t>
      </w:r>
    </w:p>
    <w:p>
      <w:pPr>
        <w:spacing w:after="150"/>
      </w:pPr>
      <w:r>
        <w:rPr/>
        <w:t xml:space="preserve">8.1.1 产业机遇</w:t>
      </w:r>
    </w:p>
    <w:p>
      <w:pPr>
        <w:spacing w:after="150"/>
      </w:pPr>
      <w:r>
        <w:rPr/>
        <w:t xml:space="preserve">8.1.2 市场机遇</w:t>
      </w:r>
    </w:p>
    <w:p>
      <w:pPr>
        <w:spacing w:after="150"/>
      </w:pPr>
      <w:r>
        <w:rPr/>
        <w:t xml:space="preserve">8.1.3 需求机遇</w:t>
      </w:r>
    </w:p>
    <w:p>
      <w:pPr>
        <w:spacing w:after="150"/>
      </w:pPr>
      <w:r>
        <w:rPr/>
        <w:t xml:space="preserve">8.1.4 政策机遇</w:t>
      </w:r>
    </w:p>
    <w:p>
      <w:pPr>
        <w:spacing w:after="150"/>
      </w:pPr>
      <w:r>
        <w:rPr/>
        <w:t xml:space="preserve">8.1.5 互联网化机遇</w:t>
      </w:r>
    </w:p>
    <w:p>
      <w:pPr>
        <w:spacing w:after="150"/>
      </w:pPr>
      <w:r>
        <w:rPr/>
        <w:t xml:space="preserve">8.2 投资空间分析</w:t>
      </w:r>
    </w:p>
    <w:p>
      <w:pPr>
        <w:spacing w:after="150"/>
      </w:pPr>
      <w:r>
        <w:rPr/>
        <w:t xml:space="preserve">8.2.1 商业应用空间</w:t>
      </w:r>
    </w:p>
    <w:p>
      <w:pPr>
        <w:spacing w:after="150"/>
      </w:pPr>
      <w:r>
        <w:rPr/>
        <w:t xml:space="preserve">8.2.2 司法应用空间</w:t>
      </w:r>
    </w:p>
    <w:p>
      <w:pPr>
        <w:spacing w:after="150"/>
      </w:pPr>
      <w:r>
        <w:rPr/>
        <w:t xml:space="preserve">8.2.3 公共项目应用空间</w:t>
      </w:r>
    </w:p>
    <w:p>
      <w:pPr>
        <w:spacing w:after="150"/>
      </w:pPr>
      <w:r>
        <w:rPr/>
        <w:t xml:space="preserve">8.2.4 公共与社会安全应用空间</w:t>
      </w:r>
    </w:p>
    <w:p>
      <w:pPr>
        <w:spacing w:after="150"/>
      </w:pPr>
      <w:r>
        <w:rPr/>
        <w:t xml:space="preserve">8.2.5 个人消费类应用空间</w:t>
      </w:r>
    </w:p>
    <w:p>
      <w:pPr>
        <w:spacing w:after="150"/>
      </w:pPr>
      <w:r>
        <w:rPr/>
        <w:t xml:space="preserve">8.3 投资机会分析</w:t>
      </w:r>
    </w:p>
    <w:p>
      <w:pPr>
        <w:spacing w:after="150"/>
      </w:pPr>
      <w:r>
        <w:rPr/>
        <w:t xml:space="preserve">8.3.1 步态分析识别</w:t>
      </w:r>
    </w:p>
    <w:p>
      <w:pPr>
        <w:spacing w:after="150"/>
      </w:pPr>
      <w:r>
        <w:rPr/>
        <w:t xml:space="preserve">8.3.2 复合生物识别技术</w:t>
      </w:r>
    </w:p>
    <w:p>
      <w:pPr>
        <w:spacing w:after="150"/>
      </w:pPr>
      <w:r>
        <w:rPr/>
        <w:t xml:space="preserve">8.3.3 智能设备领域</w:t>
      </w:r>
    </w:p>
    <w:p>
      <w:pPr>
        <w:spacing w:after="150"/>
      </w:pPr>
      <w:r>
        <w:rPr/>
        <w:t xml:space="preserve">8.3.4 可穿戴设备领域</w:t>
      </w:r>
    </w:p>
    <w:p>
      <w:pPr>
        <w:spacing w:after="150"/>
      </w:pPr>
      <w:r>
        <w:rPr/>
        <w:t xml:space="preserve">8.3.5 反恐领域</w:t>
      </w:r>
    </w:p>
    <w:p>
      <w:pPr>
        <w:spacing w:after="150"/>
      </w:pPr>
      <w:r>
        <w:rPr/>
        <w:t xml:space="preserve">8.3.6 金融领域</w:t>
      </w:r>
    </w:p>
    <w:p>
      <w:pPr>
        <w:spacing w:after="150"/>
      </w:pPr>
      <w:r>
        <w:rPr>
          <w:b w:val="1"/>
          <w:bCs w:val="1"/>
        </w:rPr>
        <w:t xml:space="preserve">第九章 中国生物识别技术产业投资风险预警</w:t>
      </w:r>
    </w:p>
    <w:p>
      <w:pPr>
        <w:spacing w:after="150"/>
      </w:pPr>
      <w:r>
        <w:rPr/>
        <w:t xml:space="preserve">9.1 经济风险</w:t>
      </w:r>
    </w:p>
    <w:p>
      <w:pPr>
        <w:spacing w:after="150"/>
      </w:pPr>
      <w:r>
        <w:rPr/>
        <w:t xml:space="preserve">9.1.1 全球经济风险</w:t>
      </w:r>
    </w:p>
    <w:p>
      <w:pPr>
        <w:spacing w:after="150"/>
      </w:pPr>
      <w:r>
        <w:rPr/>
        <w:t xml:space="preserve">9.1.2 中国经济风险</w:t>
      </w:r>
    </w:p>
    <w:p>
      <w:pPr>
        <w:spacing w:after="150"/>
      </w:pPr>
      <w:r>
        <w:rPr/>
        <w:t xml:space="preserve">9.2 市场风险</w:t>
      </w:r>
    </w:p>
    <w:p>
      <w:pPr>
        <w:spacing w:after="150"/>
      </w:pPr>
      <w:r>
        <w:rPr/>
        <w:t xml:space="preserve">9.2.1 投资环境待优化</w:t>
      </w:r>
    </w:p>
    <w:p>
      <w:pPr>
        <w:spacing w:after="150"/>
      </w:pPr>
      <w:r>
        <w:rPr/>
        <w:t xml:space="preserve">9.2.2 应用领域难题</w:t>
      </w:r>
    </w:p>
    <w:p>
      <w:pPr>
        <w:spacing w:after="150"/>
      </w:pPr>
      <w:r>
        <w:rPr/>
        <w:t xml:space="preserve">9.2.3 系统自身安全</w:t>
      </w:r>
    </w:p>
    <w:p>
      <w:pPr>
        <w:spacing w:after="150"/>
      </w:pPr>
      <w:r>
        <w:rPr/>
        <w:t xml:space="preserve">9.3 部分技术的风险</w:t>
      </w:r>
    </w:p>
    <w:p>
      <w:pPr>
        <w:spacing w:after="150"/>
      </w:pPr>
      <w:r>
        <w:rPr/>
        <w:t xml:space="preserve">9.3.1 指纹识别</w:t>
      </w:r>
    </w:p>
    <w:p>
      <w:pPr>
        <w:spacing w:after="150"/>
      </w:pPr>
      <w:r>
        <w:rPr/>
        <w:t xml:space="preserve">9.3.2 眼球识别</w:t>
      </w:r>
    </w:p>
    <w:p>
      <w:pPr>
        <w:spacing w:after="150"/>
      </w:pPr>
      <w:r>
        <w:rPr/>
        <w:t xml:space="preserve">9.3.3 刷脸刷声带</w:t>
      </w:r>
    </w:p>
    <w:p>
      <w:pPr>
        <w:spacing w:after="150"/>
      </w:pPr>
      <w:r>
        <w:rPr/>
        <w:t xml:space="preserve">9.3.4 静脉识别</w:t>
      </w:r>
    </w:p>
    <w:p>
      <w:pPr>
        <w:spacing w:after="150"/>
      </w:pPr>
      <w:r>
        <w:rPr/>
        <w:t xml:space="preserve">9.4 其他风险</w:t>
      </w:r>
    </w:p>
    <w:p>
      <w:pPr>
        <w:spacing w:after="150"/>
      </w:pPr>
      <w:r>
        <w:rPr/>
        <w:t xml:space="preserve">9.4.1 技术风险</w:t>
      </w:r>
    </w:p>
    <w:p>
      <w:pPr>
        <w:spacing w:after="150"/>
      </w:pPr>
      <w:r>
        <w:rPr/>
        <w:t xml:space="preserve">9.4.2 政策风险</w:t>
      </w:r>
    </w:p>
    <w:p>
      <w:pPr>
        <w:spacing w:after="150"/>
      </w:pPr>
      <w:r>
        <w:rPr/>
        <w:t xml:space="preserve">9.4.3 人才风险</w:t>
      </w:r>
    </w:p>
    <w:p>
      <w:pPr>
        <w:spacing w:after="150"/>
      </w:pPr>
      <w:r>
        <w:rPr>
          <w:b w:val="1"/>
          <w:bCs w:val="1"/>
        </w:rPr>
        <w:t xml:space="preserve">第十章 中道泰和对生物识别技术产业前景及趋势预测</w:t>
      </w:r>
    </w:p>
    <w:p>
      <w:pPr>
        <w:spacing w:after="150"/>
      </w:pPr>
      <w:r>
        <w:rPr/>
        <w:t xml:space="preserve">10.1 全球生物识别技术产业未来预测</w:t>
      </w:r>
    </w:p>
    <w:p>
      <w:pPr>
        <w:spacing w:after="150"/>
      </w:pPr>
      <w:r>
        <w:rPr/>
        <w:t xml:space="preserve">10.1.1 市场前景展望</w:t>
      </w:r>
    </w:p>
    <w:p>
      <w:pPr>
        <w:spacing w:after="150"/>
      </w:pPr>
      <w:r>
        <w:rPr/>
        <w:t xml:space="preserve">10.1.2 市场规模预测</w:t>
      </w:r>
    </w:p>
    <w:p>
      <w:pPr>
        <w:spacing w:after="150"/>
      </w:pPr>
      <w:r>
        <w:rPr/>
        <w:t xml:space="preserve">10.1.3 市场格局预测</w:t>
      </w:r>
    </w:p>
    <w:p>
      <w:pPr>
        <w:spacing w:after="150"/>
      </w:pPr>
      <w:r>
        <w:rPr/>
        <w:t xml:space="preserve">10.2 中国生物识别技术产业前景展望</w:t>
      </w:r>
    </w:p>
    <w:p>
      <w:pPr>
        <w:spacing w:after="150"/>
      </w:pPr>
      <w:r>
        <w:rPr/>
        <w:t xml:space="preserve">10.2.1 发展潜力分析</w:t>
      </w:r>
    </w:p>
    <w:p>
      <w:pPr>
        <w:spacing w:after="150"/>
      </w:pPr>
      <w:r>
        <w:rPr/>
        <w:t xml:space="preserve">10.2.2 未来前景广阔</w:t>
      </w:r>
    </w:p>
    <w:p>
      <w:pPr>
        <w:spacing w:after="150"/>
      </w:pPr>
      <w:r>
        <w:rPr/>
        <w:t xml:space="preserve">10.2.3 市场规模预测</w:t>
      </w:r>
    </w:p>
    <w:p>
      <w:pPr>
        <w:spacing w:after="150"/>
      </w:pPr>
      <w:r>
        <w:rPr/>
        <w:t xml:space="preserve">10.3 中国生物识别技术行业发展趋势</w:t>
      </w:r>
    </w:p>
    <w:p>
      <w:pPr>
        <w:spacing w:after="150"/>
      </w:pPr>
      <w:r>
        <w:rPr/>
        <w:t xml:space="preserve">10.3.1 产业集中度提高</w:t>
      </w:r>
    </w:p>
    <w:p>
      <w:pPr>
        <w:spacing w:after="150"/>
      </w:pPr>
      <w:r>
        <w:rPr/>
        <w:t xml:space="preserve">10.3.2 逐步均衡发展</w:t>
      </w:r>
    </w:p>
    <w:p>
      <w:pPr>
        <w:spacing w:after="150"/>
      </w:pPr>
      <w:r>
        <w:rPr/>
        <w:t xml:space="preserve">10.3.3 多种技术融合</w:t>
      </w:r>
    </w:p>
    <w:p>
      <w:pPr>
        <w:spacing w:after="150"/>
      </w:pPr>
      <w:r>
        <w:rPr/>
        <w:t xml:space="preserve">10.3.4 市场应用趋势</w:t>
      </w:r>
    </w:p>
    <w:p>
      <w:pPr>
        <w:spacing w:after="150"/>
      </w:pPr>
      <w:r>
        <w:rPr/>
        <w:t xml:space="preserve">10.4 生物识别产品技术发展趋势</w:t>
      </w:r>
    </w:p>
    <w:p>
      <w:pPr>
        <w:spacing w:after="150"/>
      </w:pPr>
      <w:r>
        <w:rPr/>
        <w:t xml:space="preserve">10.4.1 多模态生物特征识别技术</w:t>
      </w:r>
    </w:p>
    <w:p>
      <w:pPr>
        <w:spacing w:after="150"/>
      </w:pPr>
      <w:r>
        <w:rPr/>
        <w:t xml:space="preserve">10.4.2 非接触式生物特征识别系统</w:t>
      </w:r>
    </w:p>
    <w:p>
      <w:pPr>
        <w:spacing w:after="150"/>
      </w:pPr>
      <w:r>
        <w:rPr/>
        <w:t xml:space="preserve">10.4.3 网络化的生物特征识别系统</w:t>
      </w:r>
    </w:p>
    <w:p>
      <w:pPr>
        <w:spacing w:after="150"/>
      </w:pPr>
      <w:r>
        <w:rPr>
          <w:b w:val="1"/>
          <w:bCs w:val="1"/>
        </w:rPr>
        <w:t xml:space="preserve">图表目录</w:t>
      </w:r>
    </w:p>
    <w:p>
      <w:pPr>
        <w:spacing w:after="150"/>
      </w:pPr>
      <w:r>
        <w:rPr/>
        <w:t xml:space="preserve">图表：2019-2023年全球生物识别技术行业市场规模</w:t>
      </w:r>
    </w:p>
    <w:p>
      <w:pPr>
        <w:spacing w:after="150"/>
      </w:pPr>
      <w:r>
        <w:rPr/>
        <w:t xml:space="preserve">图表：2019-2023年世界工业生产同比增长率</w:t>
      </w:r>
    </w:p>
    <w:p>
      <w:pPr>
        <w:spacing w:after="150"/>
      </w:pPr>
      <w:r>
        <w:rPr/>
        <w:t xml:space="preserve">图表：2019-2023年世界三大经济体GDP环比增长率</w:t>
      </w:r>
    </w:p>
    <w:p>
      <w:pPr>
        <w:spacing w:after="150"/>
      </w:pPr>
      <w:r>
        <w:rPr/>
        <w:t xml:space="preserve">图表：2019-2023年世界及主要经济体GDP同比增长率</w:t>
      </w:r>
    </w:p>
    <w:p>
      <w:pPr>
        <w:spacing w:after="150"/>
      </w:pPr>
      <w:r>
        <w:rPr/>
        <w:t xml:space="preserve">图表：2019-2023年三大经济体零售额同比增长率</w:t>
      </w:r>
    </w:p>
    <w:p>
      <w:pPr>
        <w:spacing w:after="150"/>
      </w:pPr>
      <w:r>
        <w:rPr/>
        <w:t xml:space="preserve">图表：2019-2023年世界贸易量同比增长率</w:t>
      </w:r>
    </w:p>
    <w:p>
      <w:pPr>
        <w:spacing w:after="150"/>
      </w:pPr>
      <w:r>
        <w:rPr/>
        <w:t xml:space="preserve">图表：2019-2023年波罗的海干散货运指数</w:t>
      </w:r>
    </w:p>
    <w:p>
      <w:pPr>
        <w:spacing w:after="150"/>
      </w:pPr>
      <w:r>
        <w:rPr/>
        <w:t xml:space="preserve">图表：2019-2023年世界、发达国家和发展中国家消费价格同比上涨率</w:t>
      </w:r>
    </w:p>
    <w:p>
      <w:pPr>
        <w:spacing w:after="150"/>
      </w:pPr>
      <w:r>
        <w:rPr/>
        <w:t xml:space="preserve">图表：2019-2023年美国、日本和欧元区失业率</w:t>
      </w:r>
    </w:p>
    <w:p>
      <w:pPr>
        <w:spacing w:after="150"/>
      </w:pPr>
      <w:r>
        <w:rPr/>
        <w:t xml:space="preserve">图表：1980-2019-2023年全球贸易量实际值和长期趋势</w:t>
      </w:r>
    </w:p>
    <w:p>
      <w:pPr>
        <w:spacing w:after="150"/>
      </w:pPr>
      <w:r>
        <w:rPr/>
        <w:t xml:space="preserve">图表：2019-2023年全球需求仍处于较低水平</w:t>
      </w:r>
    </w:p>
    <w:p>
      <w:pPr>
        <w:spacing w:after="150"/>
      </w:pPr>
      <w:r>
        <w:rPr/>
        <w:t xml:space="preserve">图表：2019-2023年世界降息经济体</w:t>
      </w:r>
    </w:p>
    <w:p>
      <w:pPr>
        <w:spacing w:after="150"/>
      </w:pPr>
      <w:r>
        <w:rPr/>
        <w:t xml:space="preserve">图表：2019-2023年升息经济体</w:t>
      </w:r>
    </w:p>
    <w:p>
      <w:pPr>
        <w:spacing w:after="150"/>
      </w:pPr>
      <w:r>
        <w:rPr/>
        <w:t xml:space="preserve">图表：2019-2023年美国道琼斯工业指数走势</w:t>
      </w:r>
    </w:p>
    <w:p>
      <w:pPr>
        <w:spacing w:after="150"/>
      </w:pPr>
      <w:r>
        <w:rPr/>
        <w:t xml:space="preserve">图表：2019-2023年新兴市场股指走势</w:t>
      </w:r>
    </w:p>
    <w:p>
      <w:pPr>
        <w:spacing w:after="150"/>
      </w:pPr>
      <w:r>
        <w:rPr/>
        <w:t xml:space="preserve">图表：2019-2023年美元指数及美元兑欧元和日元走势</w:t>
      </w:r>
    </w:p>
    <w:p>
      <w:pPr>
        <w:spacing w:after="150"/>
      </w:pPr>
      <w:r>
        <w:rPr/>
        <w:t xml:space="preserve">图表：2019-2023年美元兑卢布走势</w:t>
      </w:r>
    </w:p>
    <w:p>
      <w:pPr>
        <w:spacing w:after="150"/>
      </w:pPr>
      <w:r>
        <w:rPr/>
        <w:t xml:space="preserve">图表：2019-2023年每单位外币兑美元走势</w:t>
      </w:r>
    </w:p>
    <w:p>
      <w:pPr>
        <w:spacing w:after="150"/>
      </w:pPr>
      <w:r>
        <w:rPr/>
        <w:t xml:space="preserve">图表：2019-2023年国际市场初级产品价格名义指数走势(2017=100)</w:t>
      </w:r>
    </w:p>
    <w:p>
      <w:pPr>
        <w:spacing w:after="150"/>
      </w:pPr>
      <w:r>
        <w:rPr/>
        <w:t xml:space="preserve">图表：2019-2023年国内生产总值增长速度(累计同比)</w:t>
      </w:r>
    </w:p>
    <w:p>
      <w:pPr>
        <w:spacing w:after="150"/>
      </w:pPr>
      <w:r>
        <w:rPr/>
        <w:t xml:space="preserve">图表：2019-2023年全国粮食产量</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图表：2019-2023年国内生产总值增长速度(累计同比)</w:t>
      </w:r>
    </w:p>
    <w:p>
      <w:pPr>
        <w:spacing w:after="150"/>
      </w:pPr>
      <w:r>
        <w:rPr/>
        <w:t xml:space="preserve">图表：2019-2023年规模以上工业增加值增速(月度同比)</w:t>
      </w:r>
    </w:p>
    <w:p>
      <w:pPr>
        <w:spacing w:after="150"/>
      </w:pPr>
      <w:r>
        <w:rPr/>
        <w:t xml:space="preserve">图表：2019-2023年固定资产投资(不含农户)名义增速(累计同比)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图表：2019-2023年汉王科技股份有限公司非总资产和净资产</w:t>
      </w:r>
    </w:p>
    <w:p>
      <w:pPr>
        <w:spacing w:after="150"/>
      </w:pPr>
      <w:r>
        <w:rPr/>
        <w:t xml:space="preserve">图表：2019-2023年汉王科技股份有限公司非营业收入和净利润</w:t>
      </w:r>
    </w:p>
    <w:p>
      <w:pPr>
        <w:spacing w:after="150"/>
      </w:pPr>
      <w:r>
        <w:rPr/>
        <w:t xml:space="preserve">图表：2019-2023年汉王科技股份有限公司非营业收入和净利润</w:t>
      </w:r>
    </w:p>
    <w:p>
      <w:pPr>
        <w:spacing w:after="150"/>
      </w:pPr>
      <w:r>
        <w:rPr/>
        <w:t xml:space="preserve">图表：2019-2023年汉王科技股份有限公司非现金流量</w:t>
      </w:r>
    </w:p>
    <w:p>
      <w:pPr>
        <w:spacing w:after="150"/>
      </w:pPr>
      <w:r>
        <w:rPr/>
        <w:t xml:space="preserve">图表：2019-2023年汉王科技股份有限公司非现金流量</w:t>
      </w:r>
    </w:p>
    <w:p>
      <w:pPr>
        <w:spacing w:after="150"/>
      </w:pPr>
      <w:r>
        <w:rPr/>
        <w:t xml:space="preserve">图表：2019-2023年汉王科技股份有限公司非主营业务收入分行业、产品、区域</w:t>
      </w:r>
    </w:p>
    <w:p>
      <w:pPr>
        <w:spacing w:after="150"/>
      </w:pPr>
      <w:r>
        <w:rPr/>
        <w:t xml:space="preserve">图表：2019-2023年汉王科技股份有限公司非成长能力</w:t>
      </w:r>
    </w:p>
    <w:p>
      <w:pPr>
        <w:spacing w:after="150"/>
      </w:pPr>
      <w:r>
        <w:rPr/>
        <w:t xml:space="preserve">图表：2019-2023年汉王科技股份有限公司非成长能力</w:t>
      </w:r>
    </w:p>
    <w:p>
      <w:pPr>
        <w:spacing w:after="150"/>
      </w:pPr>
      <w:r>
        <w:rPr/>
        <w:t xml:space="preserve">图表：2019-2023年汉王科技股份有限公司非短期偿债能力</w:t>
      </w:r>
    </w:p>
    <w:p>
      <w:pPr>
        <w:spacing w:after="150"/>
      </w:pPr>
      <w:r>
        <w:rPr/>
        <w:t xml:space="preserve">图表：2019-2023年汉王科技股份有限公司非短期偿债能力</w:t>
      </w:r>
    </w:p>
    <w:p>
      <w:pPr>
        <w:spacing w:after="150"/>
      </w:pPr>
      <w:r>
        <w:rPr/>
        <w:t xml:space="preserve">图表：2019-2023年汉王科技股份有限公司非长期偿债能力</w:t>
      </w:r>
    </w:p>
    <w:p>
      <w:pPr>
        <w:spacing w:after="150"/>
      </w:pPr>
      <w:r>
        <w:rPr/>
        <w:t xml:space="preserve">图表：2019-2023年汉王科技股份有限公司非长期偿债能力</w:t>
      </w:r>
    </w:p>
    <w:p>
      <w:pPr>
        <w:spacing w:after="150"/>
      </w:pPr>
      <w:r>
        <w:rPr/>
        <w:t xml:space="preserve">图表：2019-2023年汉王科技股份有限公司非运营能力</w:t>
      </w:r>
    </w:p>
    <w:p>
      <w:pPr>
        <w:spacing w:after="150"/>
      </w:pPr>
      <w:r>
        <w:rPr/>
        <w:t xml:space="preserve">图表：2019-2023年汉王科技股份有限公司非运营能力</w:t>
      </w:r>
    </w:p>
    <w:p>
      <w:pPr>
        <w:spacing w:after="150"/>
      </w:pPr>
      <w:r>
        <w:rPr/>
        <w:t xml:space="preserve">图表：2019-2023年汉王科技股份有限公司非盈利能力</w:t>
      </w:r>
    </w:p>
    <w:p>
      <w:pPr>
        <w:spacing w:after="150"/>
      </w:pPr>
      <w:r>
        <w:rPr/>
        <w:t xml:space="preserve">图表：2019-2023年汉王科技股份有限公司非盈利能力</w:t>
      </w:r>
    </w:p>
    <w:p>
      <w:pPr>
        <w:spacing w:after="150"/>
      </w:pPr>
      <w:r>
        <w:rPr/>
        <w:t xml:space="preserve">图表：2019-2023年科大讯飞股份有限公司非总资产和净资产</w:t>
      </w:r>
    </w:p>
    <w:p>
      <w:pPr>
        <w:spacing w:after="150"/>
      </w:pPr>
      <w:r>
        <w:rPr/>
        <w:t xml:space="preserve">图表：2019-2023年科大讯飞股份有限公司非营业收入和净利润</w:t>
      </w:r>
    </w:p>
    <w:p>
      <w:pPr>
        <w:spacing w:after="150"/>
      </w:pPr>
      <w:r>
        <w:rPr/>
        <w:t xml:space="preserve">图表：2019-2023年科大讯飞股份有限公司非营业收入和净利润</w:t>
      </w:r>
    </w:p>
    <w:p>
      <w:pPr>
        <w:spacing w:after="150"/>
      </w:pPr>
      <w:r>
        <w:rPr/>
        <w:t xml:space="preserve">图表：2019-2023年科大讯飞股份有限公司非现金流量</w:t>
      </w:r>
    </w:p>
    <w:p>
      <w:pPr>
        <w:spacing w:after="150"/>
      </w:pPr>
      <w:r>
        <w:rPr/>
        <w:t xml:space="preserve">图表：2019-2023年科大讯飞股份有限公司非现金流量</w:t>
      </w:r>
    </w:p>
    <w:p>
      <w:pPr>
        <w:spacing w:after="150"/>
      </w:pPr>
      <w:r>
        <w:rPr/>
        <w:t xml:space="preserve">图表：2019-2023年科大讯飞股份有限公司非主营业务收入分行业、产品、区域</w:t>
      </w:r>
    </w:p>
    <w:p>
      <w:pPr>
        <w:spacing w:after="150"/>
      </w:pPr>
      <w:r>
        <w:rPr/>
        <w:t xml:space="preserve">图表：2019-2023年科大讯飞股份有限公司非成长能力</w:t>
      </w:r>
    </w:p>
    <w:p>
      <w:pPr>
        <w:spacing w:after="150"/>
      </w:pPr>
      <w:r>
        <w:rPr/>
        <w:t xml:space="preserve">图表：2019-2023年科大讯飞股份有限公司非成长能力</w:t>
      </w:r>
    </w:p>
    <w:p>
      <w:pPr>
        <w:spacing w:after="150"/>
      </w:pPr>
      <w:r>
        <w:rPr/>
        <w:t xml:space="preserve">图表：2019-2023年科大讯飞股份有限公司非短期偿债能力</w:t>
      </w:r>
    </w:p>
    <w:p>
      <w:pPr>
        <w:spacing w:after="150"/>
      </w:pPr>
      <w:r>
        <w:rPr/>
        <w:t xml:space="preserve">图表：2019-2023年科大讯飞股份有限公司非短期偿债能力</w:t>
      </w:r>
    </w:p>
    <w:p>
      <w:pPr>
        <w:spacing w:after="150"/>
      </w:pPr>
      <w:r>
        <w:rPr/>
        <w:t xml:space="preserve">图表：2019-2023年科大讯飞股份有限公司非长期偿债能力</w:t>
      </w:r>
    </w:p>
    <w:p>
      <w:pPr>
        <w:spacing w:after="150"/>
      </w:pPr>
      <w:r>
        <w:rPr/>
        <w:t xml:space="preserve">图表：2019-2023年科大讯飞股份有限公司非长期偿债能力</w:t>
      </w:r>
    </w:p>
    <w:p>
      <w:pPr>
        <w:spacing w:after="150"/>
      </w:pPr>
      <w:r>
        <w:rPr/>
        <w:t xml:space="preserve">图表：2019-2023年科大讯飞股份有限公司非运营能力</w:t>
      </w:r>
    </w:p>
    <w:p>
      <w:pPr>
        <w:spacing w:after="150"/>
      </w:pPr>
      <w:r>
        <w:rPr/>
        <w:t xml:space="preserve">图表：2019-2023年科大讯飞股份有限公司非运营能力</w:t>
      </w:r>
    </w:p>
    <w:p>
      <w:pPr>
        <w:spacing w:after="150"/>
      </w:pPr>
      <w:r>
        <w:rPr/>
        <w:t xml:space="preserve">图表：2019-2023年科大讯飞股份有限公司非盈利能力</w:t>
      </w:r>
    </w:p>
    <w:p>
      <w:pPr>
        <w:spacing w:after="150"/>
      </w:pPr>
      <w:r>
        <w:rPr/>
        <w:t xml:space="preserve">图表：2019-2023年科大讯飞股份有限公司非盈利能力</w:t>
      </w:r>
    </w:p>
    <w:p>
      <w:pPr>
        <w:spacing w:after="150"/>
      </w:pPr>
      <w:r>
        <w:rPr/>
        <w:t xml:space="preserve">图表：2024-2029年全球生物识别技术行业细分市场规模预测</w:t>
      </w:r>
    </w:p>
    <w:p>
      <w:pPr>
        <w:spacing w:after="150"/>
      </w:pPr>
      <w:r>
        <w:rPr/>
        <w:t xml:space="preserve">图表：中道泰和对2024-2029年中国生物识别市场规模预测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2024-2029年中国生物识别技术产业运行态势及发展趋势预测分析报告</dc:title>
  <dc:description>2024-2029年中国生物识别技术产业运行态势及发展趋势预测分析报告</dc:description>
  <dc:subject>2024-2029年中国生物识别技术产业运行态势及发展趋势预测分析报告</dc:subject>
  <cp:keywords>研究报告</cp:keywords>
  <cp:category>研究报告</cp:category>
  <cp:lastModifiedBy>北京中道泰和信息咨询有限公司</cp:lastModifiedBy>
  <dcterms:created xsi:type="dcterms:W3CDTF">2024-01-23T12:19:23+08:00</dcterms:created>
  <dcterms:modified xsi:type="dcterms:W3CDTF">2024-01-23T12:19:23+08:00</dcterms:modified>
</cp:coreProperties>
</file>

<file path=docProps/custom.xml><?xml version="1.0" encoding="utf-8"?>
<Properties xmlns="http://schemas.openxmlformats.org/officeDocument/2006/custom-properties" xmlns:vt="http://schemas.openxmlformats.org/officeDocument/2006/docPropsVTypes"/>
</file>