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2024-2029年吉林省农村城镇化建设发展规划及区域投资前景分析报告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吉林省简称“吉”，省会长春市。地处东经122-131度、北纬41-46度之间，面积18.74万平方公里，占全国面积2%。位于中国东北中部，处于日本、俄罗斯、朝鲜、韩国、蒙古与中国东北部组成的东北亚几何中心地带。北接黑龙江省，南接辽宁省，西邻内蒙古自治区，东与俄罗斯接壤，东南部以图们江、鸭绿江为界，与朝鲜民主主义人民共和国隔江相望。东西长650公里，南北宽300公里。东南部高，西北部低，中西部是广阔的平原。</w:t>
      </w:r>
    </w:p>
    <w:p>
      <w:pPr>
        <w:spacing w:after="150"/>
      </w:pPr>
      <w:r>
        <w:rPr/>
        <w:t xml:space="preserve">为加快推进城镇化进程，近年来，吉林省大刀阔斧地进行了放宽户籍政策、开发就业岗位、引导农民土地流转、促进农村经营方式转变、以宅基地换房的形式让农民进城上楼、发展特色产业等城镇化综合配套改革和专项改革示范试点工作。到2020年，全省城镇化格局更加优化，城镇综合承载能力明显增强，城镇化发展水平和质量稳步提升，阻碍城镇化健康发展的体制机制障碍基本消除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吉林省市场发展状况、关联行业发展状况、行业竞争状况、优势企业发展状况、消费现状以及行业营销进行了深入的分析，在总结中国吉林省发展历程的基础上，结合新时期的各方面因素，对中国吉林省的发展趋势给予了细致和审慎的预测论证。本报告是吉林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吉林省地区综述</w:t>
      </w:r>
    </w:p>
    <w:p>
      <w:pPr>
        <w:spacing w:after="150"/>
      </w:pPr>
      <w:r>
        <w:rPr/>
        <w:t xml:space="preserve">第一节 吉林省地区特色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吉林省城镇化建设背景分析</w:t>
      </w:r>
    </w:p>
    <w:p>
      <w:pPr>
        <w:spacing w:after="150"/>
      </w:pPr>
      <w:r>
        <w:rPr/>
        <w:t xml:space="preserve">第一节 吉林省经济发展环境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吉林省社会环境分析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吉林省城镇化建设发展分析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“十四五”期间吉林省城镇化建设政策规划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吉林省城镇化建设“十四五”任务分析</w:t>
      </w:r>
    </w:p>
    <w:p>
      <w:pPr>
        <w:spacing w:after="150"/>
      </w:pPr>
      <w:r>
        <w:rPr/>
        <w:t xml:space="preserve">第一节 优化城镇化布局和形态</w:t>
      </w:r>
    </w:p>
    <w:p>
      <w:pPr>
        <w:spacing w:after="150"/>
      </w:pPr>
      <w:r>
        <w:rPr/>
        <w:t xml:space="preserve">一、构建中部城市群</w:t>
      </w:r>
    </w:p>
    <w:p>
      <w:pPr>
        <w:spacing w:after="150"/>
      </w:pPr>
      <w:r>
        <w:rPr/>
        <w:t xml:space="preserve">二、打造三个城镇组团</w:t>
      </w:r>
    </w:p>
    <w:p>
      <w:pPr>
        <w:spacing w:after="150"/>
      </w:pPr>
      <w:r>
        <w:rPr/>
        <w:t xml:space="preserve">三、推进形成两轴一环城镇发展轴带</w:t>
      </w:r>
    </w:p>
    <w:p>
      <w:pPr>
        <w:spacing w:after="150"/>
      </w:pPr>
      <w:r>
        <w:rPr/>
        <w:t xml:space="preserve">四、发展壮大重要节点城市</w:t>
      </w:r>
    </w:p>
    <w:p>
      <w:pPr>
        <w:spacing w:after="150"/>
      </w:pPr>
      <w:r>
        <w:rPr/>
        <w:t xml:space="preserve">五、积极发展重点城镇</w:t>
      </w:r>
    </w:p>
    <w:p>
      <w:pPr>
        <w:spacing w:after="150"/>
      </w:pPr>
      <w:r>
        <w:rPr/>
        <w:t xml:space="preserve">六、提高跨区域基础设施保障能力</w:t>
      </w:r>
    </w:p>
    <w:p>
      <w:pPr>
        <w:spacing w:after="150"/>
      </w:pPr>
      <w:r>
        <w:rPr/>
        <w:t xml:space="preserve">第二节有序推进城镇常住人口市民化</w:t>
      </w:r>
    </w:p>
    <w:p>
      <w:pPr>
        <w:spacing w:after="150"/>
      </w:pPr>
      <w:r>
        <w:rPr/>
        <w:t xml:space="preserve">一、促进符合条件的农业转移人口落户城镇</w:t>
      </w:r>
    </w:p>
    <w:p>
      <w:pPr>
        <w:spacing w:after="150"/>
      </w:pPr>
      <w:r>
        <w:rPr/>
        <w:t xml:space="preserve">二、推进农业转移人口享有城镇基本公共服务</w:t>
      </w:r>
    </w:p>
    <w:p>
      <w:pPr>
        <w:spacing w:after="150"/>
      </w:pPr>
      <w:r>
        <w:rPr/>
        <w:t xml:space="preserve">三、建立健全农业转移人口市民化推进机制</w:t>
      </w:r>
    </w:p>
    <w:p>
      <w:pPr>
        <w:spacing w:after="150"/>
      </w:pPr>
      <w:r>
        <w:rPr/>
        <w:t xml:space="preserve">四、推动“三区”人口市民化</w:t>
      </w:r>
    </w:p>
    <w:p>
      <w:pPr>
        <w:spacing w:after="150"/>
      </w:pPr>
      <w:r>
        <w:rPr/>
        <w:t xml:space="preserve">第二节强化产业就业支撑能力</w:t>
      </w:r>
    </w:p>
    <w:p>
      <w:pPr>
        <w:spacing w:after="150"/>
      </w:pPr>
      <w:r>
        <w:rPr/>
        <w:t xml:space="preserve">一、巩固提升传统产业</w:t>
      </w:r>
    </w:p>
    <w:p>
      <w:pPr>
        <w:spacing w:after="150"/>
      </w:pPr>
      <w:r>
        <w:rPr/>
        <w:t xml:space="preserve">二、培育壮大战略性新兴产业</w:t>
      </w:r>
    </w:p>
    <w:p>
      <w:pPr>
        <w:spacing w:after="150"/>
      </w:pPr>
      <w:r>
        <w:rPr/>
        <w:t xml:space="preserve">三、加快发展服务业</w:t>
      </w:r>
    </w:p>
    <w:p>
      <w:pPr>
        <w:spacing w:after="150"/>
      </w:pPr>
      <w:r>
        <w:rPr/>
        <w:t xml:space="preserve">四、完善提升特色产业园区</w:t>
      </w:r>
    </w:p>
    <w:p>
      <w:pPr>
        <w:spacing w:after="150"/>
      </w:pPr>
      <w:r>
        <w:rPr/>
        <w:t xml:space="preserve">五、建立健全中小企业服务体系</w:t>
      </w:r>
    </w:p>
    <w:p>
      <w:pPr>
        <w:spacing w:after="150"/>
      </w:pPr>
      <w:r>
        <w:rPr/>
        <w:t xml:space="preserve">第三节提高城镇综合承载能力</w:t>
      </w:r>
    </w:p>
    <w:p>
      <w:pPr>
        <w:spacing w:after="150"/>
      </w:pPr>
      <w:r>
        <w:rPr/>
        <w:t xml:space="preserve">一、优化城市功能空间</w:t>
      </w:r>
    </w:p>
    <w:p>
      <w:pPr>
        <w:spacing w:after="150"/>
      </w:pPr>
      <w:r>
        <w:rPr/>
        <w:t xml:space="preserve">二、增强生态环境承载能力</w:t>
      </w:r>
    </w:p>
    <w:p>
      <w:pPr>
        <w:spacing w:after="150"/>
      </w:pPr>
      <w:r>
        <w:rPr/>
        <w:t xml:space="preserve">三、提升城镇基础设施和公共服务保障能力</w:t>
      </w:r>
    </w:p>
    <w:p>
      <w:pPr>
        <w:spacing w:after="150"/>
      </w:pPr>
      <w:r>
        <w:rPr/>
        <w:t xml:space="preserve">四、提高城镇安全发展能力</w:t>
      </w:r>
    </w:p>
    <w:p>
      <w:pPr>
        <w:spacing w:after="150"/>
      </w:pPr>
      <w:r>
        <w:rPr/>
        <w:t xml:space="preserve">第四节提升城市发展品质</w:t>
      </w:r>
    </w:p>
    <w:p>
      <w:pPr>
        <w:spacing w:after="150"/>
      </w:pPr>
      <w:r>
        <w:rPr/>
        <w:t xml:space="preserve">一、增强城市发展活力</w:t>
      </w:r>
    </w:p>
    <w:p>
      <w:pPr>
        <w:spacing w:after="150"/>
      </w:pPr>
      <w:r>
        <w:rPr/>
        <w:t xml:space="preserve">二、推进新型城市建设</w:t>
      </w:r>
    </w:p>
    <w:p>
      <w:pPr>
        <w:spacing w:after="150"/>
      </w:pPr>
      <w:r>
        <w:rPr/>
        <w:t xml:space="preserve">三、加强和创新城市管理</w:t>
      </w:r>
    </w:p>
    <w:p>
      <w:pPr>
        <w:spacing w:after="150"/>
      </w:pPr>
      <w:r>
        <w:rPr/>
        <w:t xml:space="preserve">第五节统筹城乡协调发展</w:t>
      </w:r>
    </w:p>
    <w:p>
      <w:pPr>
        <w:spacing w:after="150"/>
      </w:pPr>
      <w:r>
        <w:rPr/>
        <w:t xml:space="preserve">一、建立城乡一体化发展体制机制</w:t>
      </w:r>
    </w:p>
    <w:p>
      <w:pPr>
        <w:spacing w:after="150"/>
      </w:pPr>
      <w:r>
        <w:rPr/>
        <w:t xml:space="preserve">二、提升现代农业发展水平</w:t>
      </w:r>
    </w:p>
    <w:p>
      <w:pPr>
        <w:spacing w:after="150"/>
      </w:pPr>
      <w:r>
        <w:rPr/>
        <w:t xml:space="preserve">三、率先推进大城市郊区城乡一体化</w:t>
      </w:r>
    </w:p>
    <w:p>
      <w:pPr>
        <w:spacing w:after="150"/>
      </w:pPr>
      <w:r>
        <w:rPr/>
        <w:t xml:space="preserve">四、改善农村生活条件</w:t>
      </w:r>
    </w:p>
    <w:p>
      <w:pPr>
        <w:spacing w:after="150"/>
      </w:pPr>
      <w:r>
        <w:rPr/>
        <w:t xml:space="preserve">第六节完善城镇化发展体制机制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三、健全城镇住房制度</w:t>
      </w:r>
    </w:p>
    <w:p>
      <w:pPr>
        <w:spacing w:after="150"/>
      </w:pPr>
      <w:r>
        <w:rPr/>
        <w:t xml:space="preserve">四、完善资金保障机制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吉林省各区域发展分析</w:t>
      </w:r>
    </w:p>
    <w:p>
      <w:pPr>
        <w:spacing w:after="150"/>
      </w:pPr>
      <w:r>
        <w:rPr/>
        <w:t xml:space="preserve">第一节 长春市城镇化建设分析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吉林市城镇化建设分析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四平市城镇化建设分析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松原城镇化建设分析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吉林省城镇化建设路径设计与发展模式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投资发展前景</w:t>
      </w:r>
    </w:p>
    <w:p>
      <w:pPr>
        <w:spacing w:after="150"/>
      </w:pPr>
      <w:r>
        <w:rPr>
          <w:b w:val="1"/>
          <w:bCs w:val="1"/>
        </w:rPr>
        <w:t xml:space="preserve">第八章 吉林省城镇化建设重点投资领域分析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吉林省城镇化建设前景分析</w:t>
      </w:r>
    </w:p>
    <w:p>
      <w:pPr>
        <w:spacing w:after="150"/>
      </w:pPr>
      <w:r>
        <w:rPr/>
        <w:t xml:space="preserve">第一节 吉林省地区在全国发展的优势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吉林省地区城镇化建设发展战略分析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中道泰和对吉林省城镇化建设发展投资建议建议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图表：2019-2023年吉林省国民经济统计分析</w:t>
      </w:r>
    </w:p>
    <w:p>
      <w:pPr>
        <w:spacing w:after="150"/>
      </w:pPr>
      <w:r>
        <w:rPr/>
        <w:t xml:space="preserve">图表：2019-2023年吉林省工业发展分析</w:t>
      </w:r>
    </w:p>
    <w:p>
      <w:pPr>
        <w:spacing w:after="150"/>
      </w:pPr>
      <w:r>
        <w:rPr/>
        <w:t xml:space="preserve">图表：2019-2023年吉林省人均收入分析</w:t>
      </w:r>
    </w:p>
    <w:p>
      <w:pPr>
        <w:spacing w:after="150"/>
      </w:pPr>
      <w:r>
        <w:rPr/>
        <w:t xml:space="preserve">图表：2019-2023年吉林省农业发展分析</w:t>
      </w:r>
    </w:p>
    <w:p>
      <w:pPr>
        <w:spacing w:after="150"/>
      </w:pPr>
      <w:r>
        <w:rPr/>
        <w:t xml:space="preserve">图表：2019-2023年吉林省人口结构分析</w:t>
      </w:r>
    </w:p>
    <w:p>
      <w:pPr>
        <w:spacing w:after="150"/>
      </w:pPr>
      <w:r>
        <w:rPr/>
        <w:t xml:space="preserve">图表：2019-2023年吉林省固定资产投资分析</w:t>
      </w:r>
    </w:p>
    <w:p>
      <w:pPr>
        <w:spacing w:after="150"/>
      </w:pPr>
      <w:r>
        <w:rPr/>
        <w:t xml:space="preserve">图表：2019-2023年长春经济发展分析</w:t>
      </w:r>
    </w:p>
    <w:p>
      <w:pPr>
        <w:spacing w:after="150"/>
      </w:pPr>
      <w:r>
        <w:rPr/>
        <w:t xml:space="preserve">图表：2019-2023年吉林市经济发展分析</w:t>
      </w:r>
    </w:p>
    <w:p>
      <w:pPr>
        <w:spacing w:after="150"/>
      </w:pPr>
      <w:r>
        <w:rPr/>
        <w:t xml:space="preserve">图表：2019-2023年四平经济发展分析</w:t>
      </w:r>
    </w:p>
    <w:p>
      <w:pPr>
        <w:spacing w:after="150"/>
      </w:pPr>
      <w:r>
        <w:rPr/>
        <w:t xml:space="preserve">图表：2019-2023年松原经济发展分析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图表：2024-2029年吉林省城镇化建设投资规模预测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2024-2029年吉林省农村城镇化建设发展规划及区域投资前景分析报告</dc:title>
  <dc:description>2024-2029年吉林省农村城镇化建设发展规划及区域投资前景分析报告</dc:description>
  <dc:subject>2024-2029年吉林省农村城镇化建设发展规划及区域投资前景分析报告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2024-01-23T11:32:15+08:00</dcterms:created>
  <dcterms:modified xsi:type="dcterms:W3CDTF">2024-01-23T11:32:15+08:00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