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河南，古称中原、豫州、中州，简称“豫”，因大部分位于黄河以南，故名河南。河南位于中国中东部、黄河中下游，东接安徽、山东，北界河北、山西，西连陕西，南临湖北，呈望北向南、承东启西之势。截至2014年底，河南共下辖17个地级市，1个省直管县级市，省会郑州。河南省总人口10662万人，常住人口9436万人。</w:t>
      </w:r>
    </w:p>
    <w:p>
      <w:pPr>
        <w:spacing w:after="150"/>
      </w:pPr>
      <w:r>
        <w:rPr/>
        <w:t xml:space="preserve">到2020年，常住人口城镇化率达到56%左右，争取新增1100万左右农村转移人口;户籍人口城镇化率达到40%左右，在充分尊重农民意愿的前提下，有序推动有能力农民工及其家属落户城镇，城中村改造的农业人口同步转户，努力缩小户籍人口城镇化率与常住人口城镇化率的差距。科学推进以人为核心的新型城镇化，坚持产业为基、就业为本、生计为先，河南省将着力提升城镇综合承载能力和吸纳就业能力，不断扩大城镇基本公共服务覆盖面，让农业转移人口“进得来”、“落得住”、“转得出”，让人民共享现代化成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河南省市场发展状况、关联行业发展状况、行业竞争状况、优势企业发展状况、消费现状以及行业营销进行了深入的分析，在总结中国河南省发展历程的基础上，结合新时期的各方面因素，对中国河南省的发展趋势给予了细致和审慎的预测论证。本报告是河南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河南省地区综述</w:t>
      </w:r>
    </w:p>
    <w:p>
      <w:pPr>
        <w:spacing w:after="150"/>
      </w:pPr>
      <w:r>
        <w:rPr/>
        <w:t xml:space="preserve">第一节 河南省地区特色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河南省城镇化建设背景分析</w:t>
      </w:r>
    </w:p>
    <w:p>
      <w:pPr>
        <w:spacing w:after="150"/>
      </w:pPr>
      <w:r>
        <w:rPr/>
        <w:t xml:space="preserve">第一节 河南省经济发展环境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河南省社会环境分析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河南省城镇化建设发展分析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“十四五”期间河南省城镇化建设政策规划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河南省城镇化建设“十四五”任务分析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一、推动中原城市群一体化发展</w:t>
      </w:r>
    </w:p>
    <w:p>
      <w:pPr>
        <w:spacing w:after="150"/>
      </w:pPr>
      <w:r>
        <w:rPr/>
        <w:t xml:space="preserve">二、提升郑州国家区域性中心城市地位</w:t>
      </w:r>
    </w:p>
    <w:p>
      <w:pPr>
        <w:spacing w:after="150"/>
      </w:pPr>
      <w:r>
        <w:rPr/>
        <w:t xml:space="preserve">三、发展壮大地区性中心城市</w:t>
      </w:r>
    </w:p>
    <w:p>
      <w:pPr>
        <w:spacing w:after="150"/>
      </w:pPr>
      <w:r>
        <w:rPr/>
        <w:t xml:space="preserve">四、大力发展县级城市</w:t>
      </w:r>
    </w:p>
    <w:p>
      <w:pPr>
        <w:spacing w:after="150"/>
      </w:pPr>
      <w:r>
        <w:rPr/>
        <w:t xml:space="preserve">五、有重点地发展小城镇</w:t>
      </w:r>
    </w:p>
    <w:p>
      <w:pPr>
        <w:spacing w:after="150"/>
      </w:pPr>
      <w:r>
        <w:rPr/>
        <w:t xml:space="preserve">六、强化综合交通运输网络支撑</w:t>
      </w:r>
    </w:p>
    <w:p>
      <w:pPr>
        <w:spacing w:after="150"/>
      </w:pPr>
      <w:r>
        <w:rPr/>
        <w:t xml:space="preserve">第四节 提高城市建设和管理水平</w:t>
      </w:r>
    </w:p>
    <w:p>
      <w:pPr>
        <w:spacing w:after="150"/>
      </w:pPr>
      <w:r>
        <w:rPr/>
        <w:t xml:space="preserve">一、加强城市规划管理</w:t>
      </w:r>
    </w:p>
    <w:p>
      <w:pPr>
        <w:spacing w:after="150"/>
      </w:pPr>
      <w:r>
        <w:rPr/>
        <w:t xml:space="preserve">二、推动新型城市建设</w:t>
      </w:r>
    </w:p>
    <w:p>
      <w:pPr>
        <w:spacing w:after="150"/>
      </w:pPr>
      <w:r>
        <w:rPr/>
        <w:t xml:space="preserve">三、强化城市基础设施支撑能力</w:t>
      </w:r>
    </w:p>
    <w:p>
      <w:pPr>
        <w:spacing w:after="150"/>
      </w:pPr>
      <w:r>
        <w:rPr/>
        <w:t xml:space="preserve">四、加强和创新城市社会治理</w:t>
      </w:r>
    </w:p>
    <w:p>
      <w:pPr>
        <w:spacing w:after="150"/>
      </w:pPr>
      <w:r>
        <w:rPr/>
        <w:t xml:space="preserve">第五节 推动城乡发展一体化</w:t>
      </w:r>
    </w:p>
    <w:p>
      <w:pPr>
        <w:spacing w:after="150"/>
      </w:pPr>
      <w:r>
        <w:rPr/>
        <w:t xml:space="preserve">一、完善城乡发展一体化体制机制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三、建设社会主义新农村</w:t>
      </w:r>
    </w:p>
    <w:p>
      <w:pPr>
        <w:spacing w:after="150"/>
      </w:pPr>
      <w:r>
        <w:rPr/>
        <w:t xml:space="preserve">第六节 改革完善城镇化发展体制机制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二、创新土地保障机制</w:t>
      </w:r>
    </w:p>
    <w:p>
      <w:pPr>
        <w:spacing w:after="150"/>
      </w:pPr>
      <w:r>
        <w:rPr/>
        <w:t xml:space="preserve">三、创新资金多元化筹措机制</w:t>
      </w:r>
    </w:p>
    <w:p>
      <w:pPr>
        <w:spacing w:after="150"/>
      </w:pPr>
      <w:r>
        <w:rPr/>
        <w:t xml:space="preserve">四、完善生态环境保护制度</w:t>
      </w:r>
    </w:p>
    <w:p>
      <w:pPr>
        <w:spacing w:after="150"/>
      </w:pPr>
      <w:r>
        <w:rPr>
          <w:b w:val="1"/>
          <w:bCs w:val="1"/>
        </w:rPr>
        <w:t xml:space="preserve">第六章 河南省各区域发展分析</w:t>
      </w:r>
    </w:p>
    <w:p>
      <w:pPr>
        <w:spacing w:after="150"/>
      </w:pPr>
      <w:r>
        <w:rPr/>
        <w:t xml:space="preserve">第一节 郑州市城镇化建设分析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廊坊市城镇化建设分析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洛阳市城镇化建设分析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南阳城镇化建设分析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河南省城镇化建设路径设计与发展模式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河南省城镇化建设重点投资领域分析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河南省城镇化建设前景分析</w:t>
      </w:r>
    </w:p>
    <w:p>
      <w:pPr>
        <w:spacing w:after="150"/>
      </w:pPr>
      <w:r>
        <w:rPr/>
        <w:t xml:space="preserve">第一节 河南省地区在全国发展的优势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河南省地区城镇化建设发展战略分析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中道泰和对河南省城镇化建设发展投资建议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图表：2019-2023年河南省国民经济统计分析</w:t>
      </w:r>
    </w:p>
    <w:p>
      <w:pPr>
        <w:spacing w:after="150"/>
      </w:pPr>
      <w:r>
        <w:rPr/>
        <w:t xml:space="preserve">图表：2019-2023年河南省工业发展分析</w:t>
      </w:r>
    </w:p>
    <w:p>
      <w:pPr>
        <w:spacing w:after="150"/>
      </w:pPr>
      <w:r>
        <w:rPr/>
        <w:t xml:space="preserve">图表：2019-2023年河南省人均收入分析</w:t>
      </w:r>
    </w:p>
    <w:p>
      <w:pPr>
        <w:spacing w:after="150"/>
      </w:pPr>
      <w:r>
        <w:rPr/>
        <w:t xml:space="preserve">图表：2019-2023年河南省农业发展分析</w:t>
      </w:r>
    </w:p>
    <w:p>
      <w:pPr>
        <w:spacing w:after="150"/>
      </w:pPr>
      <w:r>
        <w:rPr/>
        <w:t xml:space="preserve">图表：2019-2023年河南省人口结构分析</w:t>
      </w:r>
    </w:p>
    <w:p>
      <w:pPr>
        <w:spacing w:after="150"/>
      </w:pPr>
      <w:r>
        <w:rPr/>
        <w:t xml:space="preserve">图表：2019-2023年河南省固定资产投资分析</w:t>
      </w:r>
    </w:p>
    <w:p>
      <w:pPr>
        <w:spacing w:after="150"/>
      </w:pPr>
      <w:r>
        <w:rPr/>
        <w:t xml:space="preserve">图表：2019-2023年郑州经济发展分析</w:t>
      </w:r>
    </w:p>
    <w:p>
      <w:pPr>
        <w:spacing w:after="150"/>
      </w:pPr>
      <w:r>
        <w:rPr/>
        <w:t xml:space="preserve">图表：2019-2023年廊坊市经济发展分析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图表：2024-2029年河南省城镇化建设投资规模预测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2024-2029年河南省农村城镇化建设发展规划及区域投资前景分析报告</dc:title>
  <dc:description>2024-2029年河南省农村城镇化建设发展规划及区域投资前景分析报告</dc:description>
  <dc:subject>2024-2029年河南省农村城镇化建设发展规划及区域投资前景分析报告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2024-01-23T11:32:02+08:00</dcterms:created>
  <dcterms:modified xsi:type="dcterms:W3CDTF">2024-01-23T11:32:02+08:00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