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2024-2029年广西农村城镇化建设发展规划及区域投资前景分析报告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广西壮族自治区，因广西大部分地区属于秦统一岭南设置桂林郡而简称桂，首府南宁市，下辖有14个地级市，8个县级市(地级市代管)，是中国五个少数民族自治区之一，是中国唯一一个沿海自治区。位于中国华南地区西部，从东至西分别与广东、湖南、贵州、云南接壤，南濒北部湾、面向东南亚，西南与越南毗邻，是西南地区最便捷的出海通道，在中国与东南亚的经济交往中占有重要地位。</w:t>
      </w:r>
    </w:p>
    <w:p>
      <w:pPr>
        <w:spacing w:after="150"/>
      </w:pPr>
      <w:r>
        <w:rPr/>
        <w:t xml:space="preserve">城镇化水平和质量持续提升。常住人口城镇化率年均提高1.3个百分点，2020年达到54%，户籍人口城镇化率达到34.5%，户籍人口城镇化率与常住人口城镇化率差距缩小2个百分点左右。实现新增城镇人口700万左右，促进600万左右农业转移人口和其他常住人口落户城镇。</w:t>
      </w:r>
    </w:p>
    <w:p>
      <w:pPr>
        <w:spacing w:after="150"/>
      </w:pPr>
      <w:r>
        <w:rPr/>
        <w:t xml:space="preserve">城镇布局更加优化。到2020年，形成1个城区人口超300万、1个超200万、3个超100万的大城市，4个50-100万的城市，25个20-50万的城市，以及一批超10万的县城和特色小城镇，现代城镇体系基本建立。北部湾城市群和桂中、桂东南、桂北城镇群，以及南崇、右江河谷和沿边城镇带基本形成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广西市场发展状况、关联行业发展状况、行业竞争状况、优势企业发展状况、消费现状以及行业营销进行了深入的分析，在总结中国广西发展历程的基础上，结合新时期的各方面因素，对中国广西的发展趋势给予了细致和审慎的预测论证。本报告是广西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广西地区综述</w:t>
      </w:r>
    </w:p>
    <w:p>
      <w:pPr>
        <w:spacing w:after="150"/>
      </w:pPr>
      <w:r>
        <w:rPr/>
        <w:t xml:space="preserve">第一节 广西地区特色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广西城镇化建设背景分析</w:t>
      </w:r>
    </w:p>
    <w:p>
      <w:pPr>
        <w:spacing w:after="150"/>
      </w:pPr>
      <w:r>
        <w:rPr/>
        <w:t xml:space="preserve">第一节 广西经济发展环境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广西社会环境分析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广西城镇化建设发展分析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“十四五”期间广西城镇化建设政策规划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广西城镇化建设“十四五”任务分析</w:t>
      </w:r>
    </w:p>
    <w:p>
      <w:pPr>
        <w:spacing w:after="150"/>
      </w:pPr>
      <w:r>
        <w:rPr/>
        <w:t xml:space="preserve">第一节 有序推进农业转移人口市民化</w:t>
      </w:r>
    </w:p>
    <w:p>
      <w:pPr>
        <w:spacing w:after="150"/>
      </w:pPr>
      <w:r>
        <w:rPr/>
        <w:t xml:space="preserve">一、推进符合条件的农业转移人口落户城镇</w:t>
      </w:r>
    </w:p>
    <w:p>
      <w:pPr>
        <w:spacing w:after="150"/>
      </w:pPr>
      <w:r>
        <w:rPr/>
        <w:t xml:space="preserve">二、推进农业转移人口享有城镇基本公共服务</w:t>
      </w:r>
    </w:p>
    <w:p>
      <w:pPr>
        <w:spacing w:after="150"/>
      </w:pPr>
      <w:r>
        <w:rPr/>
        <w:t xml:space="preserve">三、建立健全农业转移人口市民化推进机制</w:t>
      </w:r>
    </w:p>
    <w:p>
      <w:pPr>
        <w:spacing w:after="150"/>
      </w:pPr>
      <w:r>
        <w:rPr/>
        <w:t xml:space="preserve">第二节 促进各类城镇协调发展</w:t>
      </w:r>
    </w:p>
    <w:p>
      <w:pPr>
        <w:spacing w:after="150"/>
      </w:pPr>
      <w:r>
        <w:rPr/>
        <w:t xml:space="preserve">一、提升核心城市综合功能</w:t>
      </w:r>
    </w:p>
    <w:p>
      <w:pPr>
        <w:spacing w:after="150"/>
      </w:pPr>
      <w:r>
        <w:rPr/>
        <w:t xml:space="preserve">二、增强中心城市辐射带动</w:t>
      </w:r>
    </w:p>
    <w:p>
      <w:pPr>
        <w:spacing w:after="150"/>
      </w:pPr>
      <w:r>
        <w:rPr/>
        <w:t xml:space="preserve">三、加快发展中小城市</w:t>
      </w:r>
    </w:p>
    <w:p>
      <w:pPr>
        <w:spacing w:after="150"/>
      </w:pPr>
      <w:r>
        <w:rPr/>
        <w:t xml:space="preserve">四、有重点地发展小城镇</w:t>
      </w:r>
    </w:p>
    <w:p>
      <w:pPr>
        <w:spacing w:after="150"/>
      </w:pPr>
      <w:r>
        <w:rPr/>
        <w:t xml:space="preserve">第三节 优化城镇化空间格局</w:t>
      </w:r>
    </w:p>
    <w:p>
      <w:pPr>
        <w:spacing w:after="150"/>
      </w:pPr>
      <w:r>
        <w:rPr/>
        <w:t xml:space="preserve">一、培育发展北部湾国家级重点城市群</w:t>
      </w:r>
    </w:p>
    <w:p>
      <w:pPr>
        <w:spacing w:after="150"/>
      </w:pPr>
      <w:r>
        <w:rPr/>
        <w:t xml:space="preserve">二、加快发展区域性城镇群</w:t>
      </w:r>
    </w:p>
    <w:p>
      <w:pPr>
        <w:spacing w:after="150"/>
      </w:pPr>
      <w:r>
        <w:rPr/>
        <w:t xml:space="preserve">三、积极发展桂西地区特色城镇</w:t>
      </w:r>
    </w:p>
    <w:p>
      <w:pPr>
        <w:spacing w:after="150"/>
      </w:pPr>
      <w:r>
        <w:rPr/>
        <w:t xml:space="preserve">四、强化综合交通运输网络支撑</w:t>
      </w:r>
    </w:p>
    <w:p>
      <w:pPr>
        <w:spacing w:after="150"/>
      </w:pPr>
      <w:r>
        <w:rPr/>
        <w:t xml:space="preserve">五、建立城镇群协调发展机制</w:t>
      </w:r>
    </w:p>
    <w:p>
      <w:pPr>
        <w:spacing w:after="150"/>
      </w:pPr>
      <w:r>
        <w:rPr/>
        <w:t xml:space="preserve">第四节 推动新型城镇建设</w:t>
      </w:r>
    </w:p>
    <w:p>
      <w:pPr>
        <w:spacing w:after="150"/>
      </w:pPr>
      <w:r>
        <w:rPr/>
        <w:t xml:space="preserve">一、建设集约城镇</w:t>
      </w:r>
    </w:p>
    <w:p>
      <w:pPr>
        <w:spacing w:after="150"/>
      </w:pPr>
      <w:r>
        <w:rPr/>
        <w:t xml:space="preserve">二、建设绿色城镇</w:t>
      </w:r>
    </w:p>
    <w:p>
      <w:pPr>
        <w:spacing w:after="150"/>
      </w:pPr>
      <w:r>
        <w:rPr/>
        <w:t xml:space="preserve">三、建设智慧城镇</w:t>
      </w:r>
    </w:p>
    <w:p>
      <w:pPr>
        <w:spacing w:after="150"/>
      </w:pPr>
      <w:r>
        <w:rPr/>
        <w:t xml:space="preserve">四、建设人文城镇</w:t>
      </w:r>
    </w:p>
    <w:p>
      <w:pPr>
        <w:spacing w:after="150"/>
      </w:pPr>
      <w:r>
        <w:rPr/>
        <w:t xml:space="preserve">五、建设特色城镇</w:t>
      </w:r>
    </w:p>
    <w:p>
      <w:pPr>
        <w:spacing w:after="150"/>
      </w:pPr>
      <w:r>
        <w:rPr/>
        <w:t xml:space="preserve">第五节 加强城镇规划建设和管理</w:t>
      </w:r>
    </w:p>
    <w:p>
      <w:pPr>
        <w:spacing w:after="150"/>
      </w:pPr>
      <w:r>
        <w:rPr/>
        <w:t xml:space="preserve">一、提高城镇规划水平</w:t>
      </w:r>
    </w:p>
    <w:p>
      <w:pPr>
        <w:spacing w:after="150"/>
      </w:pPr>
      <w:r>
        <w:rPr/>
        <w:t xml:space="preserve">二、提高城镇基础设施水平</w:t>
      </w:r>
    </w:p>
    <w:p>
      <w:pPr>
        <w:spacing w:after="150"/>
      </w:pPr>
      <w:r>
        <w:rPr/>
        <w:t xml:space="preserve">三、提高城镇公共服务水平</w:t>
      </w:r>
    </w:p>
    <w:p>
      <w:pPr>
        <w:spacing w:after="150"/>
      </w:pPr>
      <w:r>
        <w:rPr/>
        <w:t xml:space="preserve">四、提高城镇管理水平</w:t>
      </w:r>
    </w:p>
    <w:p>
      <w:pPr>
        <w:spacing w:after="150"/>
      </w:pPr>
      <w:r>
        <w:rPr/>
        <w:t xml:space="preserve">第六节 推动产城融合发展</w:t>
      </w:r>
    </w:p>
    <w:p>
      <w:pPr>
        <w:spacing w:after="150"/>
      </w:pPr>
      <w:r>
        <w:rPr/>
        <w:t xml:space="preserve">一、强化城镇产业支撑</w:t>
      </w:r>
    </w:p>
    <w:p>
      <w:pPr>
        <w:spacing w:after="150"/>
      </w:pPr>
      <w:r>
        <w:rPr/>
        <w:t xml:space="preserve">二、优化城镇产业布局</w:t>
      </w:r>
    </w:p>
    <w:p>
      <w:pPr>
        <w:spacing w:after="150"/>
      </w:pPr>
      <w:r>
        <w:rPr/>
        <w:t xml:space="preserve">三、增强城镇创新能力</w:t>
      </w:r>
    </w:p>
    <w:p>
      <w:pPr>
        <w:spacing w:after="150"/>
      </w:pPr>
      <w:r>
        <w:rPr/>
        <w:t xml:space="preserve">四、营造就业创业良好环境</w:t>
      </w:r>
    </w:p>
    <w:p>
      <w:pPr>
        <w:spacing w:after="150"/>
      </w:pPr>
      <w:r>
        <w:rPr/>
        <w:t xml:space="preserve">第七节 促进城乡发展一体化</w:t>
      </w:r>
    </w:p>
    <w:p>
      <w:pPr>
        <w:spacing w:after="150"/>
      </w:pPr>
      <w:r>
        <w:rPr/>
        <w:t xml:space="preserve">一、完善统筹城乡发展体制机制</w:t>
      </w:r>
    </w:p>
    <w:p>
      <w:pPr>
        <w:spacing w:after="150"/>
      </w:pPr>
      <w:r>
        <w:rPr/>
        <w:t xml:space="preserve">二、推进农业现代化</w:t>
      </w:r>
    </w:p>
    <w:p>
      <w:pPr>
        <w:spacing w:after="150"/>
      </w:pPr>
      <w:r>
        <w:rPr/>
        <w:t xml:space="preserve">三、扎实建设新农村、</w:t>
      </w:r>
    </w:p>
    <w:p>
      <w:pPr>
        <w:spacing w:after="150"/>
      </w:pPr>
      <w:r>
        <w:rPr/>
        <w:t xml:space="preserve">四、推进国有农林场城镇建设</w:t>
      </w:r>
    </w:p>
    <w:p>
      <w:pPr>
        <w:spacing w:after="150"/>
      </w:pPr>
      <w:r>
        <w:rPr/>
        <w:t xml:space="preserve">第八节 改革创新城镇化发展体制机制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三、创新城镇化资金保障机制</w:t>
      </w:r>
    </w:p>
    <w:p>
      <w:pPr>
        <w:spacing w:after="150"/>
      </w:pPr>
      <w:r>
        <w:rPr/>
        <w:t xml:space="preserve">四、健全城镇住房制度</w:t>
      </w:r>
    </w:p>
    <w:p>
      <w:pPr>
        <w:spacing w:after="150"/>
      </w:pPr>
      <w:r>
        <w:rPr/>
        <w:t xml:space="preserve">第九节 提升城镇化开放合作水平</w:t>
      </w:r>
    </w:p>
    <w:p>
      <w:pPr>
        <w:spacing w:after="150"/>
      </w:pPr>
      <w:r>
        <w:rPr/>
        <w:t xml:space="preserve">一、提高城市国际化水平</w:t>
      </w:r>
    </w:p>
    <w:p>
      <w:pPr>
        <w:spacing w:after="150"/>
      </w:pPr>
      <w:r>
        <w:rPr/>
        <w:t xml:space="preserve">二、合作共建跨区域城市群</w:t>
      </w:r>
    </w:p>
    <w:p>
      <w:pPr>
        <w:spacing w:after="150"/>
      </w:pPr>
      <w:r>
        <w:rPr/>
        <w:t xml:space="preserve">三、培育发展沿边城镇带</w:t>
      </w:r>
    </w:p>
    <w:p>
      <w:pPr>
        <w:spacing w:after="150"/>
      </w:pPr>
      <w:r>
        <w:rPr>
          <w:b w:val="1"/>
          <w:bCs w:val="1"/>
        </w:rPr>
        <w:t xml:space="preserve">第六章 广西各区域发展分析</w:t>
      </w:r>
    </w:p>
    <w:p>
      <w:pPr>
        <w:spacing w:after="150"/>
      </w:pPr>
      <w:r>
        <w:rPr/>
        <w:t xml:space="preserve">第一节 南宁市城镇化建设分析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柳州市镇化建设分析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桂林市城镇化建设分析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玉林市城镇化建设分析</w:t>
      </w:r>
    </w:p>
    <w:p>
      <w:pPr>
        <w:spacing w:after="150"/>
      </w:pPr>
      <w:r>
        <w:rPr/>
        <w:t xml:space="preserve">一、经济发展分析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广西城镇化建设路径设计与发展模式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投资前景分析</w:t>
      </w:r>
    </w:p>
    <w:p>
      <w:pPr>
        <w:spacing w:after="150"/>
      </w:pPr>
      <w:r>
        <w:rPr>
          <w:b w:val="1"/>
          <w:bCs w:val="1"/>
        </w:rPr>
        <w:t xml:space="preserve">第八章 广西城镇化建设重点投资领域分析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广西城镇化建设前景分析</w:t>
      </w:r>
    </w:p>
    <w:p>
      <w:pPr>
        <w:spacing w:after="150"/>
      </w:pPr>
      <w:r>
        <w:rPr/>
        <w:t xml:space="preserve">第一节 广西地区在全国发展的优势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广西地区城镇化建设发展战略分析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中道泰和对广西城镇化建设发展投资建议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图表：2019-2023年广西国民经济统计分析</w:t>
      </w:r>
    </w:p>
    <w:p>
      <w:pPr>
        <w:spacing w:after="150"/>
      </w:pPr>
      <w:r>
        <w:rPr/>
        <w:t xml:space="preserve">图表：2019-2023年广西工业发展分析</w:t>
      </w:r>
    </w:p>
    <w:p>
      <w:pPr>
        <w:spacing w:after="150"/>
      </w:pPr>
      <w:r>
        <w:rPr/>
        <w:t xml:space="preserve">图表：2019-2023年广西人均收入分析</w:t>
      </w:r>
    </w:p>
    <w:p>
      <w:pPr>
        <w:spacing w:after="150"/>
      </w:pPr>
      <w:r>
        <w:rPr/>
        <w:t xml:space="preserve">图表：2019-2023年广西农业发展分析</w:t>
      </w:r>
    </w:p>
    <w:p>
      <w:pPr>
        <w:spacing w:after="150"/>
      </w:pPr>
      <w:r>
        <w:rPr/>
        <w:t xml:space="preserve">图表：2019-2023年广西人口结构分析</w:t>
      </w:r>
    </w:p>
    <w:p>
      <w:pPr>
        <w:spacing w:after="150"/>
      </w:pPr>
      <w:r>
        <w:rPr/>
        <w:t xml:space="preserve">图表：2019-2023年广西固定资产投资分析</w:t>
      </w:r>
    </w:p>
    <w:p>
      <w:pPr>
        <w:spacing w:after="150"/>
      </w:pPr>
      <w:r>
        <w:rPr/>
        <w:t xml:space="preserve">图表：2019-2023年南宁市经济发展分析</w:t>
      </w:r>
    </w:p>
    <w:p>
      <w:pPr>
        <w:spacing w:after="150"/>
      </w:pPr>
      <w:r>
        <w:rPr/>
        <w:t xml:space="preserve">图表：2019-2023年桂林市经济发展分析</w:t>
      </w:r>
    </w:p>
    <w:p>
      <w:pPr>
        <w:spacing w:after="150"/>
      </w:pPr>
      <w:r>
        <w:rPr/>
        <w:t xml:space="preserve">图表：2019-2023年建筑节能投资规模</w:t>
      </w:r>
    </w:p>
    <w:p>
      <w:pPr>
        <w:spacing w:after="150"/>
      </w:pPr>
      <w:r>
        <w:rPr/>
        <w:t xml:space="preserve">图表：2019-2023年废水治理投资规模析</w:t>
      </w:r>
    </w:p>
    <w:p>
      <w:pPr>
        <w:spacing w:after="150"/>
      </w:pPr>
      <w:r>
        <w:rPr/>
        <w:t xml:space="preserve">图表：2019-2023年固废治理投资规模</w:t>
      </w:r>
    </w:p>
    <w:p>
      <w:pPr>
        <w:spacing w:after="150"/>
      </w:pPr>
      <w:r>
        <w:rPr/>
        <w:t xml:space="preserve">图表：2019-2023年电子政务市场规模</w:t>
      </w:r>
    </w:p>
    <w:p>
      <w:pPr>
        <w:spacing w:after="150"/>
      </w:pPr>
      <w:r>
        <w:rPr/>
        <w:t xml:space="preserve">图表：2019-2023年互联网建设市场规模</w:t>
      </w:r>
    </w:p>
    <w:p>
      <w:pPr>
        <w:spacing w:after="150"/>
      </w:pPr>
      <w:r>
        <w:rPr/>
        <w:t xml:space="preserve">图表：2019-2023年医疗信息化市场规模</w:t>
      </w:r>
    </w:p>
    <w:p>
      <w:pPr>
        <w:spacing w:after="150"/>
      </w:pPr>
      <w:r>
        <w:rPr/>
        <w:t xml:space="preserve">图表：2019-2023年医疗器械市场规模</w:t>
      </w:r>
    </w:p>
    <w:p>
      <w:pPr>
        <w:spacing w:after="150"/>
      </w:pPr>
      <w:r>
        <w:rPr/>
        <w:t xml:space="preserve">图表：2019-2023年专科医疗发展规模</w:t>
      </w:r>
    </w:p>
    <w:p>
      <w:pPr>
        <w:spacing w:after="150"/>
      </w:pPr>
      <w:r>
        <w:rPr/>
        <w:t xml:space="preserve">图表：2019-2023年医疗机构发展规模</w:t>
      </w:r>
    </w:p>
    <w:p>
      <w:pPr>
        <w:spacing w:after="150"/>
      </w:pPr>
      <w:r>
        <w:rPr/>
        <w:t xml:space="preserve">图表：2024-2029年广西城镇化建设投资规模预测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2024-2029年广西农村城镇化建设发展规划及区域投资前景分析报告</dc:title>
  <dc:description>2024-2029年广西农村城镇化建设发展规划及区域投资前景分析报告</dc:description>
  <dc:subject>2024-2029年广西农村城镇化建设发展规划及区域投资前景分析报告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2024-01-23T11:30:17+08:00</dcterms:created>
  <dcterms:modified xsi:type="dcterms:W3CDTF">2024-01-23T11:30:17+08:00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