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2024-2029年安徽省农村城镇化建设发展规划及区域投资前景分析报告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徽，简称皖，省会合肥，位于中国大陆东部，公元1667年因江南省东西分置而建省。省名为“安庆府”与“徽州府”合称之简称。安徽地跨长江、淮河南北，与江苏、浙江、湖北、河南、江西、山东接壤，东西宽约450公里，南北长约570公里，土地面积13.94万平方公里，占全国的1.45%。地形地貌由淮北平原、江淮丘陵、皖南山区组成。境内的巢湖是中国五大淡水湖之一。安徽是中国史前文明的重要发祥地，拥有淮河文化、徽文化(新安文化)、庐州文化、皖江文化四大文化圈。</w:t>
      </w:r>
    </w:p>
    <w:p>
      <w:pPr>
        <w:spacing w:after="150"/>
      </w:pPr>
      <w:r>
        <w:rPr/>
        <w:t xml:space="preserve">对于安徽各市而言，方案也描绘了今后的城市发展方向。具体而言，加快合肥长三角城市群副中心城市建设，积极构建“合(肥)芜(湖)宁(南京)成长三角”;将芜马、安池铜培育成为长江经济带的重要城市组群，支持蚌淮(南)、宿淮(北)一体化建设，支持安庆、蚌埠、阜阳区域性中心城市建设，将黄山、池州打造成世界一流旅游目的地。到2020年全省城镇化水平将达58%，城镇人口3900万人;2030年全省城镇化水平70%左右，城镇人口5100万人左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徽省市场发展状况、关联行业发展状况、行业竞争状况、优势企业发展状况、消费现状以及行业营销进行了深入的分析，在总结中国安徽省发展历程的基础上，结合新时期的各方面因素，对中国安徽省的发展趋势给予了细致和审慎的预测论证。本报告是安徽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安徽省地区综述</w:t>
      </w:r>
    </w:p>
    <w:p>
      <w:pPr>
        <w:spacing w:after="150"/>
      </w:pPr>
      <w:r>
        <w:rPr/>
        <w:t xml:space="preserve">第一节 安徽省地区特色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安徽省城镇化建设背景分析</w:t>
      </w:r>
    </w:p>
    <w:p>
      <w:pPr>
        <w:spacing w:after="150"/>
      </w:pPr>
      <w:r>
        <w:rPr/>
        <w:t xml:space="preserve">第一节 安徽省经济发展环境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安徽省社会环境分析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安徽省城镇化建设发展分析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“十四五”期间安徽省城镇化建设政策规划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安徽省城镇化建设“十四五”任务分析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一、加快合肥都市圈</w:t>
      </w:r>
    </w:p>
    <w:p>
      <w:pPr>
        <w:spacing w:after="150"/>
      </w:pPr>
      <w:r>
        <w:rPr/>
        <w:t xml:space="preserve">二、芜(湖)马(鞍山)都市圈</w:t>
      </w:r>
    </w:p>
    <w:p>
      <w:pPr>
        <w:spacing w:after="150"/>
      </w:pPr>
      <w:r>
        <w:rPr/>
        <w:t xml:space="preserve">三、沿江(皖江)城市带</w:t>
      </w:r>
    </w:p>
    <w:p>
      <w:pPr>
        <w:spacing w:after="150"/>
      </w:pPr>
      <w:r>
        <w:rPr/>
        <w:t xml:space="preserve">四、淮(北)蚌(埠)合(肥)芜(湖)宣(城)发展带(轴)</w:t>
      </w:r>
    </w:p>
    <w:p>
      <w:pPr>
        <w:spacing w:after="150"/>
      </w:pPr>
      <w:r>
        <w:rPr/>
        <w:t xml:space="preserve">五、皖北城市群</w:t>
      </w:r>
    </w:p>
    <w:p>
      <w:pPr>
        <w:spacing w:after="150"/>
      </w:pPr>
      <w:r>
        <w:rPr/>
        <w:t xml:space="preserve">第四节 提升城乡社会发展水平</w:t>
      </w:r>
    </w:p>
    <w:p>
      <w:pPr>
        <w:spacing w:after="150"/>
      </w:pPr>
      <w:r>
        <w:rPr/>
        <w:t xml:space="preserve">一、增强城乡基本公共服务能力</w:t>
      </w:r>
    </w:p>
    <w:p>
      <w:pPr>
        <w:spacing w:after="150"/>
      </w:pPr>
      <w:r>
        <w:rPr/>
        <w:t xml:space="preserve">二、创新城乡社会治理</w:t>
      </w:r>
    </w:p>
    <w:p>
      <w:pPr>
        <w:spacing w:after="150"/>
      </w:pPr>
      <w:r>
        <w:rPr/>
        <w:t xml:space="preserve">三、提高城乡居民素质</w:t>
      </w:r>
    </w:p>
    <w:p>
      <w:pPr>
        <w:spacing w:after="150"/>
      </w:pPr>
      <w:r>
        <w:rPr/>
        <w:t xml:space="preserve">四、推进城乡法治建设</w:t>
      </w:r>
    </w:p>
    <w:p>
      <w:pPr>
        <w:spacing w:after="150"/>
      </w:pPr>
      <w:r>
        <w:rPr/>
        <w:t xml:space="preserve">第五节 增强城乡可持续发展能力</w:t>
      </w:r>
    </w:p>
    <w:p>
      <w:pPr>
        <w:spacing w:after="150"/>
      </w:pPr>
      <w:r>
        <w:rPr/>
        <w:t xml:space="preserve">一、强化产业就业支撑</w:t>
      </w:r>
    </w:p>
    <w:p>
      <w:pPr>
        <w:spacing w:after="150"/>
      </w:pPr>
      <w:r>
        <w:rPr/>
        <w:t xml:space="preserve">二、创新城乡规划理念</w:t>
      </w:r>
    </w:p>
    <w:p>
      <w:pPr>
        <w:spacing w:after="150"/>
      </w:pPr>
      <w:r>
        <w:rPr/>
        <w:t xml:space="preserve">三、建设新型城市</w:t>
      </w:r>
    </w:p>
    <w:p>
      <w:pPr>
        <w:spacing w:after="150"/>
      </w:pPr>
      <w:r>
        <w:rPr/>
        <w:t xml:space="preserve">四、加强城乡文化传承和保护</w:t>
      </w:r>
    </w:p>
    <w:p>
      <w:pPr>
        <w:spacing w:after="150"/>
      </w:pPr>
      <w:r>
        <w:rPr/>
        <w:t xml:space="preserve">五、改善城乡生态环境</w:t>
      </w:r>
    </w:p>
    <w:p>
      <w:pPr>
        <w:spacing w:after="150"/>
      </w:pPr>
      <w:r>
        <w:rPr/>
        <w:t xml:space="preserve">第六节 体制机制</w:t>
      </w:r>
    </w:p>
    <w:p>
      <w:pPr>
        <w:spacing w:after="150"/>
      </w:pPr>
      <w:r>
        <w:rPr/>
        <w:t xml:space="preserve">一、健全城乡发展一体化体制机制</w:t>
      </w:r>
    </w:p>
    <w:p>
      <w:pPr>
        <w:spacing w:after="150"/>
      </w:pPr>
      <w:r>
        <w:rPr/>
        <w:t xml:space="preserve">二、推进人口服务管理制度改革</w:t>
      </w:r>
    </w:p>
    <w:p>
      <w:pPr>
        <w:spacing w:after="150"/>
      </w:pPr>
      <w:r>
        <w:rPr/>
        <w:t xml:space="preserve">三、深化土地管理制度改革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五、创新资金保障机制</w:t>
      </w:r>
    </w:p>
    <w:p>
      <w:pPr>
        <w:spacing w:after="150"/>
      </w:pPr>
      <w:r>
        <w:rPr/>
        <w:t xml:space="preserve">六、改革城市管理体制</w:t>
      </w:r>
    </w:p>
    <w:p>
      <w:pPr>
        <w:spacing w:after="150"/>
      </w:pPr>
      <w:r>
        <w:rPr/>
        <w:t xml:space="preserve">七、强化生态环境保护制度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安徽省各区域发展分析</w:t>
      </w:r>
    </w:p>
    <w:p>
      <w:pPr>
        <w:spacing w:after="150"/>
      </w:pPr>
      <w:r>
        <w:rPr/>
        <w:t xml:space="preserve">第一节 合肥市城镇化建设分析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芜湖市城镇化建设分析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淮南市城镇化建设分析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马鞍山城镇化建设分析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安徽省城镇化建设路径设计与发展模式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安徽省城镇化建设重点投资领域分析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安徽省城镇化建设前景分析</w:t>
      </w:r>
    </w:p>
    <w:p>
      <w:pPr>
        <w:spacing w:after="150"/>
      </w:pPr>
      <w:r>
        <w:rPr/>
        <w:t xml:space="preserve">第一节 安徽省地区在全国发展的优势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安徽省地区城镇化建设发展战略分析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中道泰和对安徽省城镇化建设发展投资建议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图表：2019-2023年安徽省国民经济统计分析</w:t>
      </w:r>
    </w:p>
    <w:p>
      <w:pPr>
        <w:spacing w:after="150"/>
      </w:pPr>
      <w:r>
        <w:rPr/>
        <w:t xml:space="preserve">图表：2019-2023年安徽省工业发展分析</w:t>
      </w:r>
    </w:p>
    <w:p>
      <w:pPr>
        <w:spacing w:after="150"/>
      </w:pPr>
      <w:r>
        <w:rPr/>
        <w:t xml:space="preserve">图表：2019-2023年安徽省人均收入分析</w:t>
      </w:r>
    </w:p>
    <w:p>
      <w:pPr>
        <w:spacing w:after="150"/>
      </w:pPr>
      <w:r>
        <w:rPr/>
        <w:t xml:space="preserve">图表：2019-2023年安徽省农业发展分析</w:t>
      </w:r>
    </w:p>
    <w:p>
      <w:pPr>
        <w:spacing w:after="150"/>
      </w:pPr>
      <w:r>
        <w:rPr/>
        <w:t xml:space="preserve">图表：2019-2023年安徽省人口结构分析</w:t>
      </w:r>
    </w:p>
    <w:p>
      <w:pPr>
        <w:spacing w:after="150"/>
      </w:pPr>
      <w:r>
        <w:rPr/>
        <w:t xml:space="preserve">图表：2019-2023年安徽省固定资产投资分析</w:t>
      </w:r>
    </w:p>
    <w:p>
      <w:pPr>
        <w:spacing w:after="150"/>
      </w:pPr>
      <w:r>
        <w:rPr/>
        <w:t xml:space="preserve">图表：2019-2023年合肥经济发展分析</w:t>
      </w:r>
    </w:p>
    <w:p>
      <w:pPr>
        <w:spacing w:after="150"/>
      </w:pPr>
      <w:r>
        <w:rPr/>
        <w:t xml:space="preserve">图表：2019-2023年芜湖市经济发展分析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图表：2024-2029年安徽省城镇化建设投资规模预测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2024-2029年安徽省农村城镇化建设发展规划及区域投资前景分析报告</dc:title>
  <dc:description>2024-2029年安徽省农村城镇化建设发展规划及区域投资前景分析报告</dc:description>
  <dc:subject>2024-2029年安徽省农村城镇化建设发展规划及区域投资前景分析报告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2024-01-23T11:29:11+08:00</dcterms:created>
  <dcterms:modified xsi:type="dcterms:W3CDTF">2024-01-23T11:29:11+08:00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