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2026-2031年中国人机界面HMI市场动态调研及投资决策建议报告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人机界面HMI行业长期跟踪监测，分析人机界面HMI行业需求、供给、经营特性、获取能力、产业链和价值链等多方面的内容，整合行业、市场、企业、用户等多层面数据和信息资源，为客户提供深度的人机界面HMI行业研究报告，以专业的研究方法帮助客户深入的了解人机界面HMI行业，发现投资价值和投资机会，规避经营风险，提高管理和运营能力。人机界面HMI行业报告是从事人机界面HMI行业投资之前，对人机界面HMI行业相关各种因素进行具体调查、研究、分析，评估项目可行性、效果效益程度，提出建设性意见建议对策等，为人机界面HMI行业投资决策者和主管机关审批的研究性报告。以阐述对人机界面HMI行业的理论认识为主要内容，重在研究人机界面HMI行业本质及规律性认识的研究。人机界面HMI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人机界面HMI专业研究单位等公布和提供的大量资料。对我国人机界面HMI的行业现状、市场各类经营指标的情况、重点企业状况、区域市场发展情况等内容进行详细的阐述和深入的分析，着重对人机界面HMI业务的发展进行详尽深入的分析，并根据人机界面HMI行业的政策经济发展环境对人机界面HMI行业潜在的风险和防范建议进行分析。最后提出研究者对人机界面HMI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中国人机界面HMI概况 1</w:t>
      </w:r>
    </w:p>
    <w:p>
      <w:pPr>
        <w:spacing w:before="75" w:after="0"/>
      </w:pPr>
      <w:r>
        <w:rPr/>
        <w:t xml:space="preserve">1.1 产品定义及分类 1</w:t>
      </w:r>
    </w:p>
    <w:p>
      <w:pPr>
        <w:spacing w:before="75" w:after="0"/>
      </w:pPr>
      <w:r>
        <w:rPr/>
        <w:t xml:space="preserve">1.2 HMI产品的工作原理 1</w:t>
      </w:r>
    </w:p>
    <w:p>
      <w:pPr>
        <w:spacing w:before="75" w:after="0"/>
      </w:pPr>
      <w:r>
        <w:rPr/>
        <w:t xml:space="preserve">1.3 发展趋势 2</w:t>
      </w:r>
    </w:p>
    <w:p>
      <w:pPr>
        <w:spacing w:before="75" w:after="0"/>
      </w:pPr>
      <w:r>
        <w:rPr>
          <w:b w:val="1"/>
          <w:bCs w:val="1"/>
        </w:rPr>
        <w:t xml:space="preserve">第二章 中国人机界面HMI市场分析及预测 8</w:t>
      </w:r>
    </w:p>
    <w:p>
      <w:pPr>
        <w:spacing w:before="75" w:after="0"/>
      </w:pPr>
      <w:r>
        <w:rPr/>
        <w:t xml:space="preserve">2.1 市场规模与增长 8</w:t>
      </w:r>
    </w:p>
    <w:p>
      <w:pPr>
        <w:spacing w:before="75" w:after="0"/>
      </w:pPr>
      <w:r>
        <w:rPr/>
        <w:t xml:space="preserve">2.2 市场结构 11</w:t>
      </w:r>
    </w:p>
    <w:p>
      <w:pPr>
        <w:spacing w:before="75" w:after="0"/>
      </w:pPr>
      <w:r>
        <w:rPr/>
        <w:t xml:space="preserve">2.3 区域结构 14</w:t>
      </w:r>
    </w:p>
    <w:p>
      <w:pPr>
        <w:spacing w:before="75" w:after="0"/>
      </w:pPr>
      <w:r>
        <w:rPr/>
        <w:t xml:space="preserve">2.4 最终用户消费行为分析 16</w:t>
      </w:r>
    </w:p>
    <w:p>
      <w:pPr>
        <w:spacing w:before="75" w:after="0"/>
      </w:pPr>
      <w:r>
        <w:rPr/>
        <w:t xml:space="preserve">2.4.1 影响用户选择的因素 16</w:t>
      </w:r>
    </w:p>
    <w:p>
      <w:pPr>
        <w:spacing w:before="75" w:after="0"/>
      </w:pPr>
      <w:r>
        <w:rPr/>
        <w:t xml:space="preserve">2.4.2 获取信息的来源 22</w:t>
      </w:r>
    </w:p>
    <w:p>
      <w:pPr>
        <w:spacing w:before="75" w:after="0"/>
      </w:pPr>
      <w:r>
        <w:rPr/>
        <w:t xml:space="preserve">2.5 代理分销市场 23</w:t>
      </w:r>
    </w:p>
    <w:p>
      <w:pPr>
        <w:spacing w:before="75" w:after="0"/>
      </w:pPr>
      <w:r>
        <w:rPr/>
        <w:t xml:space="preserve">2.6 系统集成商分析 25</w:t>
      </w:r>
    </w:p>
    <w:p>
      <w:pPr>
        <w:spacing w:before="75" w:after="0"/>
      </w:pPr>
      <w:r>
        <w:rPr/>
        <w:t xml:space="preserve">2.7 价格分析 27</w:t>
      </w:r>
    </w:p>
    <w:p>
      <w:pPr>
        <w:spacing w:before="75" w:after="0"/>
      </w:pPr>
      <w:r>
        <w:rPr>
          <w:b w:val="1"/>
          <w:bCs w:val="1"/>
        </w:rPr>
        <w:t xml:space="preserve">第三章 中国人机界面HMI行业结构 30</w:t>
      </w:r>
    </w:p>
    <w:p>
      <w:pPr>
        <w:spacing w:before="75" w:after="0"/>
      </w:pPr>
      <w:r>
        <w:rPr/>
        <w:t xml:space="preserve">3.1 总体行业结构 30</w:t>
      </w:r>
    </w:p>
    <w:p>
      <w:pPr>
        <w:spacing w:before="75" w:after="0"/>
      </w:pPr>
      <w:r>
        <w:rPr/>
        <w:t xml:space="preserve">3.2 项目型市场 30</w:t>
      </w:r>
    </w:p>
    <w:p>
      <w:pPr>
        <w:spacing w:before="75" w:after="0"/>
      </w:pPr>
      <w:r>
        <w:rPr/>
        <w:t xml:space="preserve">3.3 OEM市场 33</w:t>
      </w:r>
    </w:p>
    <w:p>
      <w:pPr>
        <w:spacing w:before="75" w:after="0"/>
      </w:pPr>
      <w:r>
        <w:rPr>
          <w:b w:val="1"/>
          <w:bCs w:val="1"/>
        </w:rPr>
        <w:t xml:space="preserve">第四章 中国人机界面HMI最终用户行业应用状况 37</w:t>
      </w:r>
    </w:p>
    <w:p>
      <w:pPr>
        <w:spacing w:before="75" w:after="0"/>
      </w:pPr>
      <w:r>
        <w:rPr/>
        <w:t xml:space="preserve">4.1 电力行业应用状况 37</w:t>
      </w:r>
    </w:p>
    <w:p>
      <w:pPr>
        <w:spacing w:before="75" w:after="0"/>
      </w:pPr>
      <w:r>
        <w:rPr/>
        <w:t xml:space="preserve">4.1.1 电力行业发展现状 37</w:t>
      </w:r>
    </w:p>
    <w:p>
      <w:pPr>
        <w:spacing w:before="75" w:after="0"/>
      </w:pPr>
      <w:r>
        <w:rPr/>
        <w:t xml:space="preserve">4.1.2 电力行业发展趋势 44</w:t>
      </w:r>
    </w:p>
    <w:p>
      <w:pPr>
        <w:spacing w:before="75" w:after="0"/>
      </w:pPr>
      <w:r>
        <w:rPr/>
        <w:t xml:space="preserve">4.1.3 电力行业人机界面HMI应用状况 45</w:t>
      </w:r>
    </w:p>
    <w:p>
      <w:pPr>
        <w:spacing w:before="75" w:after="0"/>
      </w:pPr>
      <w:r>
        <w:rPr/>
        <w:t xml:space="preserve">4.2 冶金行业应用状况 47</w:t>
      </w:r>
    </w:p>
    <w:p>
      <w:pPr>
        <w:spacing w:before="75" w:after="0"/>
      </w:pPr>
      <w:r>
        <w:rPr/>
        <w:t xml:space="preserve">4.3.1 冶金行业发展现状 47</w:t>
      </w:r>
    </w:p>
    <w:p>
      <w:pPr>
        <w:spacing w:before="75" w:after="0"/>
      </w:pPr>
      <w:r>
        <w:rPr/>
        <w:t xml:space="preserve">4.3.2 冶金行业发展趋势 47</w:t>
      </w:r>
    </w:p>
    <w:p>
      <w:pPr>
        <w:spacing w:before="75" w:after="0"/>
      </w:pPr>
      <w:r>
        <w:rPr/>
        <w:t xml:space="preserve">4.3.3 冶金行业人机界面HMI应用状况 49</w:t>
      </w:r>
    </w:p>
    <w:p>
      <w:pPr>
        <w:spacing w:before="75" w:after="0"/>
      </w:pPr>
      <w:r>
        <w:rPr/>
        <w:t xml:space="preserve">4.3 建材行业应用状况 50</w:t>
      </w:r>
    </w:p>
    <w:p>
      <w:pPr>
        <w:spacing w:before="75" w:after="0"/>
      </w:pPr>
      <w:r>
        <w:rPr/>
        <w:t xml:space="preserve">4.4.1 建材行业发展现状 50</w:t>
      </w:r>
    </w:p>
    <w:p>
      <w:pPr>
        <w:spacing w:before="75" w:after="0"/>
      </w:pPr>
      <w:r>
        <w:rPr/>
        <w:t xml:space="preserve">4.4.2 建材行业发展趋势 56</w:t>
      </w:r>
    </w:p>
    <w:p>
      <w:pPr>
        <w:spacing w:before="75" w:after="0"/>
      </w:pPr>
      <w:r>
        <w:rPr/>
        <w:t xml:space="preserve">4.4.3 建材行业人机界面HMI应用状况 58</w:t>
      </w:r>
    </w:p>
    <w:p>
      <w:pPr>
        <w:spacing w:before="75" w:after="0"/>
      </w:pPr>
      <w:r>
        <w:rPr/>
        <w:t xml:space="preserve">4.4 石化行业应用状况 59</w:t>
      </w:r>
    </w:p>
    <w:p>
      <w:pPr>
        <w:spacing w:before="75" w:after="0"/>
      </w:pPr>
      <w:r>
        <w:rPr/>
        <w:t xml:space="preserve">4.4.1 石化行业发展现状 59</w:t>
      </w:r>
    </w:p>
    <w:p>
      <w:pPr>
        <w:spacing w:before="75" w:after="0"/>
      </w:pPr>
      <w:r>
        <w:rPr/>
        <w:t xml:space="preserve">4.4.2 石化行业发展趋势 64</w:t>
      </w:r>
    </w:p>
    <w:p>
      <w:pPr>
        <w:spacing w:before="75" w:after="0"/>
      </w:pPr>
      <w:r>
        <w:rPr/>
        <w:t xml:space="preserve">4.4.3 石化行业人机界面HMI应用状况 66</w:t>
      </w:r>
    </w:p>
    <w:p>
      <w:pPr>
        <w:spacing w:before="75" w:after="0"/>
      </w:pPr>
      <w:r>
        <w:rPr/>
        <w:t xml:space="preserve">4.5 化工行业应用状况 66</w:t>
      </w:r>
    </w:p>
    <w:p>
      <w:pPr>
        <w:spacing w:before="75" w:after="0"/>
      </w:pPr>
      <w:r>
        <w:rPr/>
        <w:t xml:space="preserve">4.5.1 化工行业发展现状 66</w:t>
      </w:r>
    </w:p>
    <w:p>
      <w:pPr>
        <w:spacing w:before="75" w:after="0"/>
      </w:pPr>
      <w:r>
        <w:rPr/>
        <w:t xml:space="preserve">4.5.2 化工行业发展趋势 74</w:t>
      </w:r>
    </w:p>
    <w:p>
      <w:pPr>
        <w:spacing w:before="75" w:after="0"/>
      </w:pPr>
      <w:r>
        <w:rPr/>
        <w:t xml:space="preserve">4.5.3 化工行业人机界面HMI应用状况 75</w:t>
      </w:r>
    </w:p>
    <w:p>
      <w:pPr>
        <w:spacing w:before="75" w:after="0"/>
      </w:pPr>
      <w:r>
        <w:rPr/>
        <w:t xml:space="preserve">4.6 制浆造纸行业应用状况 76</w:t>
      </w:r>
    </w:p>
    <w:p>
      <w:pPr>
        <w:spacing w:before="75" w:after="0"/>
      </w:pPr>
      <w:r>
        <w:rPr/>
        <w:t xml:space="preserve">4.6.1 制浆造纸行业发展现状 76</w:t>
      </w:r>
    </w:p>
    <w:p>
      <w:pPr>
        <w:spacing w:before="75" w:after="0"/>
      </w:pPr>
      <w:r>
        <w:rPr/>
        <w:t xml:space="preserve">4.6.2 制浆造纸行业发展趋势 82</w:t>
      </w:r>
    </w:p>
    <w:p>
      <w:pPr>
        <w:spacing w:before="75" w:after="0"/>
      </w:pPr>
      <w:r>
        <w:rPr/>
        <w:t xml:space="preserve">4.6.3 制浆造纸行业人机界面HMI应用状况 83</w:t>
      </w:r>
    </w:p>
    <w:p>
      <w:pPr>
        <w:spacing w:before="75" w:after="0"/>
      </w:pPr>
      <w:r>
        <w:rPr/>
        <w:t xml:space="preserve">4.7 市政行业应用状况 84</w:t>
      </w:r>
    </w:p>
    <w:p>
      <w:pPr>
        <w:spacing w:before="75" w:after="0"/>
      </w:pPr>
      <w:r>
        <w:rPr/>
        <w:t xml:space="preserve">4.7.1 市政行业发展现状 84</w:t>
      </w:r>
    </w:p>
    <w:p>
      <w:pPr>
        <w:spacing w:before="75" w:after="0"/>
      </w:pPr>
      <w:r>
        <w:rPr/>
        <w:t xml:space="preserve">4.7.2 市政行业发展趋势 87</w:t>
      </w:r>
    </w:p>
    <w:p>
      <w:pPr>
        <w:spacing w:before="75" w:after="0"/>
      </w:pPr>
      <w:r>
        <w:rPr/>
        <w:t xml:space="preserve">4.7.3 市政行业人机界面HMI应用状况 88</w:t>
      </w:r>
    </w:p>
    <w:p>
      <w:pPr>
        <w:spacing w:before="75" w:after="0"/>
      </w:pPr>
      <w:r>
        <w:rPr>
          <w:b w:val="1"/>
          <w:bCs w:val="1"/>
        </w:rPr>
        <w:t xml:space="preserve">第五章 中国人机界面OEM行业应用状况 89</w:t>
      </w:r>
    </w:p>
    <w:p>
      <w:pPr>
        <w:spacing w:before="75" w:after="0"/>
      </w:pPr>
      <w:r>
        <w:rPr/>
        <w:t xml:space="preserve">5.1 纺织机械行业应用状况 89</w:t>
      </w:r>
    </w:p>
    <w:p>
      <w:pPr>
        <w:spacing w:before="75" w:after="0"/>
      </w:pPr>
      <w:r>
        <w:rPr/>
        <w:t xml:space="preserve">5.1.1 纺织机械行业发展现状 89</w:t>
      </w:r>
    </w:p>
    <w:p>
      <w:pPr>
        <w:spacing w:before="75" w:after="0"/>
      </w:pPr>
      <w:r>
        <w:rPr/>
        <w:t xml:space="preserve">5.1.2 纺织机械行业发展趋势 92</w:t>
      </w:r>
    </w:p>
    <w:p>
      <w:pPr>
        <w:spacing w:before="75" w:after="0"/>
      </w:pPr>
      <w:r>
        <w:rPr/>
        <w:t xml:space="preserve">5.1.3 纺织机械行业人机界面HMI应用状况 93</w:t>
      </w:r>
    </w:p>
    <w:p>
      <w:pPr>
        <w:spacing w:before="75" w:after="0"/>
      </w:pPr>
      <w:r>
        <w:rPr/>
        <w:t xml:space="preserve">5.2 塑料机械行业应用状况 94</w:t>
      </w:r>
    </w:p>
    <w:p>
      <w:pPr>
        <w:spacing w:before="75" w:after="0"/>
      </w:pPr>
      <w:r>
        <w:rPr/>
        <w:t xml:space="preserve">5.3.1 塑料机械行业发展现状 94</w:t>
      </w:r>
    </w:p>
    <w:p>
      <w:pPr>
        <w:spacing w:before="75" w:after="0"/>
      </w:pPr>
      <w:r>
        <w:rPr/>
        <w:t xml:space="preserve">5.3.2 塑料机械行业发展趋势 99</w:t>
      </w:r>
    </w:p>
    <w:p>
      <w:pPr>
        <w:spacing w:before="75" w:after="0"/>
      </w:pPr>
      <w:r>
        <w:rPr/>
        <w:t xml:space="preserve">5.3.3 塑料机械行业人机界面HMI应用状况 100</w:t>
      </w:r>
    </w:p>
    <w:p>
      <w:pPr>
        <w:spacing w:before="75" w:after="0"/>
      </w:pPr>
      <w:r>
        <w:rPr/>
        <w:t xml:space="preserve">5.3 橡胶机械行业应用状况 101</w:t>
      </w:r>
    </w:p>
    <w:p>
      <w:pPr>
        <w:spacing w:before="75" w:after="0"/>
      </w:pPr>
      <w:r>
        <w:rPr/>
        <w:t xml:space="preserve">5.4.1 橡胶机械行业发展现状 101</w:t>
      </w:r>
    </w:p>
    <w:p>
      <w:pPr>
        <w:spacing w:before="75" w:after="0"/>
      </w:pPr>
      <w:r>
        <w:rPr/>
        <w:t xml:space="preserve">5.4.2 橡胶机械行业发展趋势 105</w:t>
      </w:r>
    </w:p>
    <w:p>
      <w:pPr>
        <w:spacing w:before="75" w:after="0"/>
      </w:pPr>
      <w:r>
        <w:rPr/>
        <w:t xml:space="preserve">5.4.3 橡胶机械行业人机界面HMI应用状况 108</w:t>
      </w:r>
    </w:p>
    <w:p>
      <w:pPr>
        <w:spacing w:before="75" w:after="0"/>
      </w:pPr>
      <w:r>
        <w:rPr/>
        <w:t xml:space="preserve">5.4 印刷机械行业应用状况 108</w:t>
      </w:r>
    </w:p>
    <w:p>
      <w:pPr>
        <w:spacing w:before="75" w:after="0"/>
      </w:pPr>
      <w:r>
        <w:rPr/>
        <w:t xml:space="preserve">5.4.1 印刷机械行业发展现状 108</w:t>
      </w:r>
    </w:p>
    <w:p>
      <w:pPr>
        <w:spacing w:before="75" w:after="0"/>
      </w:pPr>
      <w:r>
        <w:rPr/>
        <w:t xml:space="preserve">5.4.2 印刷机械行业发展趋势 112</w:t>
      </w:r>
    </w:p>
    <w:p>
      <w:pPr>
        <w:spacing w:before="75" w:after="0"/>
      </w:pPr>
      <w:r>
        <w:rPr/>
        <w:t xml:space="preserve">5.4.3 印刷机械行业人机界面HMI应用状况 114</w:t>
      </w:r>
    </w:p>
    <w:p>
      <w:pPr>
        <w:spacing w:before="75" w:after="0"/>
      </w:pPr>
      <w:r>
        <w:rPr/>
        <w:t xml:space="preserve">5.5 包装机械行业应用状况 114</w:t>
      </w:r>
    </w:p>
    <w:p>
      <w:pPr>
        <w:spacing w:before="75" w:after="0"/>
      </w:pPr>
      <w:r>
        <w:rPr/>
        <w:t xml:space="preserve">5.5.1 包装机械行业发展现状 114</w:t>
      </w:r>
    </w:p>
    <w:p>
      <w:pPr>
        <w:spacing w:before="75" w:after="0"/>
      </w:pPr>
      <w:r>
        <w:rPr/>
        <w:t xml:space="preserve">5.5.2 包装机械行业发展趋势 118</w:t>
      </w:r>
    </w:p>
    <w:p>
      <w:pPr>
        <w:spacing w:before="75" w:after="0"/>
      </w:pPr>
      <w:r>
        <w:rPr/>
        <w:t xml:space="preserve">5.5.3 包装机械行业人机界面HMI应用状况 118</w:t>
      </w:r>
    </w:p>
    <w:p>
      <w:pPr>
        <w:spacing w:before="75" w:after="0"/>
      </w:pPr>
      <w:r>
        <w:rPr/>
        <w:t xml:space="preserve">5.6 起重设备行业应用状况 119</w:t>
      </w:r>
    </w:p>
    <w:p>
      <w:pPr>
        <w:spacing w:before="75" w:after="0"/>
      </w:pPr>
      <w:r>
        <w:rPr/>
        <w:t xml:space="preserve">5.6.1 起重设备行业发展现状 119</w:t>
      </w:r>
    </w:p>
    <w:p>
      <w:pPr>
        <w:spacing w:before="75" w:after="0"/>
      </w:pPr>
      <w:r>
        <w:rPr/>
        <w:t xml:space="preserve">5.6.2 起重机械行业发展趋势 123</w:t>
      </w:r>
    </w:p>
    <w:p>
      <w:pPr>
        <w:spacing w:before="75" w:after="0"/>
      </w:pPr>
      <w:r>
        <w:rPr/>
        <w:t xml:space="preserve">5.6.3 起重设备行业人机界面HMI应用状况 126</w:t>
      </w:r>
    </w:p>
    <w:p>
      <w:pPr>
        <w:spacing w:before="75" w:after="0"/>
      </w:pPr>
      <w:r>
        <w:rPr>
          <w:b w:val="1"/>
          <w:bCs w:val="1"/>
        </w:rPr>
        <w:t xml:space="preserve">第六章 中国人机界面HMI竞争格局分析 128</w:t>
      </w:r>
    </w:p>
    <w:p>
      <w:pPr>
        <w:spacing w:before="75" w:after="0"/>
      </w:pPr>
      <w:r>
        <w:rPr/>
        <w:t xml:space="preserve">6.1 总体格局 128</w:t>
      </w:r>
    </w:p>
    <w:p>
      <w:pPr>
        <w:spacing w:before="75" w:after="0"/>
      </w:pPr>
      <w:r>
        <w:rPr/>
        <w:t xml:space="preserve">6.2 大陆厂商 128</w:t>
      </w:r>
    </w:p>
    <w:p>
      <w:pPr>
        <w:spacing w:before="75" w:after="0"/>
      </w:pPr>
      <w:r>
        <w:rPr/>
        <w:t xml:space="preserve">6.3 台湾厂商 129</w:t>
      </w:r>
    </w:p>
    <w:p>
      <w:pPr>
        <w:spacing w:before="75" w:after="0"/>
      </w:pPr>
      <w:r>
        <w:rPr/>
        <w:t xml:space="preserve">6.4 日系厂商 129</w:t>
      </w:r>
    </w:p>
    <w:p>
      <w:pPr>
        <w:spacing w:before="75" w:after="0"/>
      </w:pPr>
      <w:r>
        <w:rPr/>
        <w:t xml:space="preserve">6.5 欧美厂商 130</w:t>
      </w:r>
    </w:p>
    <w:p>
      <w:pPr>
        <w:spacing w:before="75" w:after="0"/>
      </w:pPr>
      <w:r>
        <w:rPr/>
        <w:t xml:space="preserve">6.6 主要品牌 130</w:t>
      </w:r>
    </w:p>
    <w:p>
      <w:pPr>
        <w:spacing w:before="75" w:after="0"/>
      </w:pPr>
      <w:r>
        <w:rPr/>
        <w:t xml:space="preserve">6.7 核心竞争力 133</w:t>
      </w:r>
    </w:p>
    <w:p>
      <w:pPr>
        <w:spacing w:before="75" w:after="0"/>
      </w:pPr>
      <w:r>
        <w:rPr>
          <w:b w:val="1"/>
          <w:bCs w:val="1"/>
        </w:rPr>
        <w:t xml:space="preserve">第七章 中国人机界面HMI供应商分析 136</w:t>
      </w:r>
    </w:p>
    <w:p>
      <w:pPr>
        <w:spacing w:before="75" w:after="0"/>
      </w:pPr>
      <w:r>
        <w:rPr/>
        <w:t xml:space="preserve">7.1 SIEMENS 136</w:t>
      </w:r>
    </w:p>
    <w:p>
      <w:pPr>
        <w:spacing w:before="75" w:after="0"/>
      </w:pPr>
      <w:r>
        <w:rPr/>
        <w:t xml:space="preserve">7.1.1 公司简介 136</w:t>
      </w:r>
    </w:p>
    <w:p>
      <w:pPr>
        <w:spacing w:before="75" w:after="0"/>
      </w:pPr>
      <w:r>
        <w:rPr/>
        <w:t xml:space="preserve">7.1.2 经营业绩 136</w:t>
      </w:r>
    </w:p>
    <w:p>
      <w:pPr>
        <w:spacing w:before="75" w:after="0"/>
      </w:pPr>
      <w:r>
        <w:rPr/>
        <w:t xml:space="preserve">7.1.3 竞争优势 137</w:t>
      </w:r>
    </w:p>
    <w:p>
      <w:pPr>
        <w:spacing w:before="75" w:after="0"/>
      </w:pPr>
      <w:r>
        <w:rPr/>
        <w:t xml:space="preserve">7.1.4 市场活动 138</w:t>
      </w:r>
    </w:p>
    <w:p>
      <w:pPr>
        <w:spacing w:before="75" w:after="0"/>
      </w:pPr>
      <w:r>
        <w:rPr/>
        <w:t xml:space="preserve">7.1.5 联系方式 139</w:t>
      </w:r>
    </w:p>
    <w:p>
      <w:pPr>
        <w:spacing w:before="75" w:after="0"/>
      </w:pPr>
      <w:r>
        <w:rPr/>
        <w:t xml:space="preserve">7.2 EVIEW 139</w:t>
      </w:r>
    </w:p>
    <w:p>
      <w:pPr>
        <w:spacing w:before="75" w:after="0"/>
      </w:pPr>
      <w:r>
        <w:rPr/>
        <w:t xml:space="preserve">7.2.1 公司简介 139</w:t>
      </w:r>
    </w:p>
    <w:p>
      <w:pPr>
        <w:spacing w:before="75" w:after="0"/>
      </w:pPr>
      <w:r>
        <w:rPr/>
        <w:t xml:space="preserve">7.2.2 经营业绩 139</w:t>
      </w:r>
    </w:p>
    <w:p>
      <w:pPr>
        <w:spacing w:before="75" w:after="0"/>
      </w:pPr>
      <w:r>
        <w:rPr/>
        <w:t xml:space="preserve">7.2.3 竞争优势 140</w:t>
      </w:r>
    </w:p>
    <w:p>
      <w:pPr>
        <w:spacing w:before="75" w:after="0"/>
      </w:pPr>
      <w:r>
        <w:rPr/>
        <w:t xml:space="preserve">7.2.4 市场活动 141</w:t>
      </w:r>
    </w:p>
    <w:p>
      <w:pPr>
        <w:spacing w:before="75" w:after="0"/>
      </w:pPr>
      <w:r>
        <w:rPr/>
        <w:t xml:space="preserve">7.2.5 战略走向 141</w:t>
      </w:r>
    </w:p>
    <w:p>
      <w:pPr>
        <w:spacing w:before="75" w:after="0"/>
      </w:pPr>
      <w:r>
        <w:rPr/>
        <w:t xml:space="preserve">7.2.6 联系方式 141</w:t>
      </w:r>
    </w:p>
    <w:p>
      <w:pPr>
        <w:spacing w:before="75" w:after="0"/>
      </w:pPr>
      <w:r>
        <w:rPr/>
        <w:t xml:space="preserve">7.3 PRO-FACE 142</w:t>
      </w:r>
    </w:p>
    <w:p>
      <w:pPr>
        <w:spacing w:before="75" w:after="0"/>
      </w:pPr>
      <w:r>
        <w:rPr/>
        <w:t xml:space="preserve">7.3.1 公司简介 142</w:t>
      </w:r>
    </w:p>
    <w:p>
      <w:pPr>
        <w:spacing w:before="75" w:after="0"/>
      </w:pPr>
      <w:r>
        <w:rPr/>
        <w:t xml:space="preserve">7.3.2 经营业绩 142</w:t>
      </w:r>
    </w:p>
    <w:p>
      <w:pPr>
        <w:spacing w:before="75" w:after="0"/>
      </w:pPr>
      <w:r>
        <w:rPr/>
        <w:t xml:space="preserve">7.3.3 竞争优势 144</w:t>
      </w:r>
    </w:p>
    <w:p>
      <w:pPr>
        <w:spacing w:before="75" w:after="0"/>
      </w:pPr>
      <w:r>
        <w:rPr/>
        <w:t xml:space="preserve">7.3.4 市场活动 145</w:t>
      </w:r>
    </w:p>
    <w:p>
      <w:pPr>
        <w:spacing w:before="75" w:after="0"/>
      </w:pPr>
      <w:r>
        <w:rPr/>
        <w:t xml:space="preserve">7.3.5 联系方式 145</w:t>
      </w:r>
    </w:p>
    <w:p>
      <w:pPr>
        <w:spacing w:before="75" w:after="0"/>
      </w:pPr>
      <w:r>
        <w:rPr/>
        <w:t xml:space="preserve">7.4 ADVANTECH 145</w:t>
      </w:r>
    </w:p>
    <w:p>
      <w:pPr>
        <w:spacing w:before="75" w:after="0"/>
      </w:pPr>
      <w:r>
        <w:rPr/>
        <w:t xml:space="preserve">7.4.1 公司简介 145</w:t>
      </w:r>
    </w:p>
    <w:p>
      <w:pPr>
        <w:spacing w:before="75" w:after="0"/>
      </w:pPr>
      <w:r>
        <w:rPr/>
        <w:t xml:space="preserve">7.4.2 经营业绩 146</w:t>
      </w:r>
    </w:p>
    <w:p>
      <w:pPr>
        <w:spacing w:before="75" w:after="0"/>
      </w:pPr>
      <w:r>
        <w:rPr/>
        <w:t xml:space="preserve">7.4.3 竞争优势 147</w:t>
      </w:r>
    </w:p>
    <w:p>
      <w:pPr>
        <w:spacing w:before="75" w:after="0"/>
      </w:pPr>
      <w:r>
        <w:rPr/>
        <w:t xml:space="preserve">7.4.4 市场活动 147</w:t>
      </w:r>
    </w:p>
    <w:p>
      <w:pPr>
        <w:spacing w:before="75" w:after="0"/>
      </w:pPr>
      <w:r>
        <w:rPr/>
        <w:t xml:space="preserve">7.4.5 战略走向 148</w:t>
      </w:r>
    </w:p>
    <w:p>
      <w:pPr>
        <w:spacing w:before="75" w:after="0"/>
      </w:pPr>
      <w:r>
        <w:rPr/>
        <w:t xml:space="preserve">7.4.6 联系方式 148</w:t>
      </w:r>
    </w:p>
    <w:p>
      <w:pPr>
        <w:spacing w:before="75" w:after="0"/>
      </w:pPr>
      <w:r>
        <w:rPr/>
        <w:t xml:space="preserve">7.5 MITSUBISHI 148</w:t>
      </w:r>
    </w:p>
    <w:p>
      <w:pPr>
        <w:spacing w:before="75" w:after="0"/>
      </w:pPr>
      <w:r>
        <w:rPr/>
        <w:t xml:space="preserve">7.5.1 公司简介 148</w:t>
      </w:r>
    </w:p>
    <w:p>
      <w:pPr>
        <w:spacing w:before="75" w:after="0"/>
      </w:pPr>
      <w:r>
        <w:rPr/>
        <w:t xml:space="preserve">7.5.2 经营业绩 149</w:t>
      </w:r>
    </w:p>
    <w:p>
      <w:pPr>
        <w:spacing w:before="75" w:after="0"/>
      </w:pPr>
      <w:r>
        <w:rPr/>
        <w:t xml:space="preserve">7.5.3 竞争优势 150</w:t>
      </w:r>
    </w:p>
    <w:p>
      <w:pPr>
        <w:spacing w:before="75" w:after="0"/>
      </w:pPr>
      <w:r>
        <w:rPr/>
        <w:t xml:space="preserve">7.5.4 市场活动 151</w:t>
      </w:r>
    </w:p>
    <w:p>
      <w:pPr>
        <w:spacing w:before="75" w:after="0"/>
      </w:pPr>
      <w:r>
        <w:rPr/>
        <w:t xml:space="preserve">7.5.5 联系方式 151</w:t>
      </w:r>
    </w:p>
    <w:p>
      <w:pPr>
        <w:spacing w:before="75" w:after="0"/>
      </w:pPr>
      <w:r>
        <w:rPr/>
        <w:t xml:space="preserve">7.6 INVENSYS 151</w:t>
      </w:r>
    </w:p>
    <w:p>
      <w:pPr>
        <w:spacing w:before="75" w:after="0"/>
      </w:pPr>
      <w:r>
        <w:rPr/>
        <w:t xml:space="preserve">7.6.1 公司简介 151</w:t>
      </w:r>
    </w:p>
    <w:p>
      <w:pPr>
        <w:spacing w:before="75" w:after="0"/>
      </w:pPr>
      <w:r>
        <w:rPr/>
        <w:t xml:space="preserve">7.6.2 经营业绩 152</w:t>
      </w:r>
    </w:p>
    <w:p>
      <w:pPr>
        <w:spacing w:before="75" w:after="0"/>
      </w:pPr>
      <w:r>
        <w:rPr/>
        <w:t xml:space="preserve">7.6.3 竞争优势 153</w:t>
      </w:r>
    </w:p>
    <w:p>
      <w:pPr>
        <w:spacing w:before="75" w:after="0"/>
      </w:pPr>
      <w:r>
        <w:rPr/>
        <w:t xml:space="preserve">7.6.4 市场活动 153</w:t>
      </w:r>
    </w:p>
    <w:p>
      <w:pPr>
        <w:spacing w:before="75" w:after="0"/>
      </w:pPr>
      <w:r>
        <w:rPr/>
        <w:t xml:space="preserve">7.6.5 联系方式 154</w:t>
      </w:r>
    </w:p>
    <w:p>
      <w:pPr>
        <w:spacing w:before="75" w:after="0"/>
      </w:pPr>
      <w:r>
        <w:rPr/>
        <w:t xml:space="preserve">7.7 DELTA 154</w:t>
      </w:r>
    </w:p>
    <w:p>
      <w:pPr>
        <w:spacing w:before="75" w:after="0"/>
      </w:pPr>
      <w:r>
        <w:rPr/>
        <w:t xml:space="preserve">7.7.1 公司简介 154</w:t>
      </w:r>
    </w:p>
    <w:p>
      <w:pPr>
        <w:spacing w:before="75" w:after="0"/>
      </w:pPr>
      <w:r>
        <w:rPr/>
        <w:t xml:space="preserve">7.7.2 经营业绩 155</w:t>
      </w:r>
    </w:p>
    <w:p>
      <w:pPr>
        <w:spacing w:before="75" w:after="0"/>
      </w:pPr>
      <w:r>
        <w:rPr/>
        <w:t xml:space="preserve">7.7.3 竞争优势 155</w:t>
      </w:r>
    </w:p>
    <w:p>
      <w:pPr>
        <w:spacing w:before="75" w:after="0"/>
      </w:pPr>
      <w:r>
        <w:rPr/>
        <w:t xml:space="preserve">7.7.4 市场活动 156</w:t>
      </w:r>
    </w:p>
    <w:p>
      <w:pPr>
        <w:spacing w:before="75" w:after="0"/>
      </w:pPr>
      <w:r>
        <w:rPr/>
        <w:t xml:space="preserve">7.7.5 联系方式 156</w:t>
      </w:r>
    </w:p>
    <w:p>
      <w:pPr>
        <w:spacing w:before="75" w:after="0"/>
      </w:pPr>
      <w:r>
        <w:rPr/>
        <w:t xml:space="preserve">7.8 WEINVIEW 156</w:t>
      </w:r>
    </w:p>
    <w:p>
      <w:pPr>
        <w:spacing w:before="75" w:after="0"/>
      </w:pPr>
      <w:r>
        <w:rPr/>
        <w:t xml:space="preserve">7.8.1 公司简介 156</w:t>
      </w:r>
    </w:p>
    <w:p>
      <w:pPr>
        <w:spacing w:before="75" w:after="0"/>
      </w:pPr>
      <w:r>
        <w:rPr/>
        <w:t xml:space="preserve">7.8.2 经营业绩 157</w:t>
      </w:r>
    </w:p>
    <w:p>
      <w:pPr>
        <w:spacing w:before="75" w:after="0"/>
      </w:pPr>
      <w:r>
        <w:rPr/>
        <w:t xml:space="preserve">7.8.3 竞争优势 158</w:t>
      </w:r>
    </w:p>
    <w:p>
      <w:pPr>
        <w:spacing w:before="75" w:after="0"/>
      </w:pPr>
      <w:r>
        <w:rPr/>
        <w:t xml:space="preserve">7.8.4 市场活动 158</w:t>
      </w:r>
    </w:p>
    <w:p>
      <w:pPr>
        <w:spacing w:before="75" w:after="0"/>
      </w:pPr>
      <w:r>
        <w:rPr/>
        <w:t xml:space="preserve">7.8.5 联系方式 158</w:t>
      </w:r>
    </w:p>
    <w:p>
      <w:pPr>
        <w:spacing w:before="75" w:after="0"/>
      </w:pPr>
      <w:r>
        <w:rPr/>
        <w:t xml:space="preserve">7.9 HITECH 159</w:t>
      </w:r>
    </w:p>
    <w:p>
      <w:pPr>
        <w:spacing w:before="75" w:after="0"/>
      </w:pPr>
      <w:r>
        <w:rPr/>
        <w:t xml:space="preserve">7.9.1 公司简介 159</w:t>
      </w:r>
    </w:p>
    <w:p>
      <w:pPr>
        <w:spacing w:before="75" w:after="0"/>
      </w:pPr>
      <w:r>
        <w:rPr/>
        <w:t xml:space="preserve">7.9.2 经营业绩 160</w:t>
      </w:r>
    </w:p>
    <w:p>
      <w:pPr>
        <w:spacing w:before="75" w:after="0"/>
      </w:pPr>
      <w:r>
        <w:rPr/>
        <w:t xml:space="preserve">7.9.3 竞争优势 161</w:t>
      </w:r>
    </w:p>
    <w:p>
      <w:pPr>
        <w:spacing w:before="75" w:after="0"/>
      </w:pPr>
      <w:r>
        <w:rPr/>
        <w:t xml:space="preserve">7.9.4 市场活动 161</w:t>
      </w:r>
    </w:p>
    <w:p>
      <w:pPr>
        <w:spacing w:before="75" w:after="0"/>
      </w:pPr>
      <w:r>
        <w:rPr/>
        <w:t xml:space="preserve">7.9.5 战略走向 162</w:t>
      </w:r>
    </w:p>
    <w:p>
      <w:pPr>
        <w:spacing w:before="75" w:after="0"/>
      </w:pPr>
      <w:r>
        <w:rPr/>
        <w:t xml:space="preserve">7.9.6 联系方式 162</w:t>
      </w:r>
    </w:p>
    <w:p>
      <w:pPr>
        <w:spacing w:before="75" w:after="0"/>
      </w:pPr>
      <w:r>
        <w:rPr/>
        <w:t xml:space="preserve">7.10 SCHNEIDER 162</w:t>
      </w:r>
    </w:p>
    <w:p>
      <w:pPr>
        <w:spacing w:before="75" w:after="0"/>
      </w:pPr>
      <w:r>
        <w:rPr/>
        <w:t xml:space="preserve">7.10.1 公司简介 162</w:t>
      </w:r>
    </w:p>
    <w:p>
      <w:pPr>
        <w:spacing w:before="75" w:after="0"/>
      </w:pPr>
      <w:r>
        <w:rPr/>
        <w:t xml:space="preserve">7.10.2 经营业绩 163</w:t>
      </w:r>
    </w:p>
    <w:p>
      <w:pPr>
        <w:spacing w:before="75" w:after="0"/>
      </w:pPr>
      <w:r>
        <w:rPr/>
        <w:t xml:space="preserve">7.10.3 竞争优势 164</w:t>
      </w:r>
    </w:p>
    <w:p>
      <w:pPr>
        <w:spacing w:before="75" w:after="0"/>
      </w:pPr>
      <w:r>
        <w:rPr/>
        <w:t xml:space="preserve">7.10.4 市场活动 164</w:t>
      </w:r>
    </w:p>
    <w:p>
      <w:pPr>
        <w:spacing w:before="75" w:after="0"/>
      </w:pPr>
      <w:r>
        <w:rPr/>
        <w:t xml:space="preserve">7.10.5 联系方式 164</w:t>
      </w:r>
    </w:p>
    <w:p>
      <w:pPr>
        <w:spacing w:before="75" w:after="0"/>
      </w:pPr>
      <w:r>
        <w:rPr/>
        <w:t xml:space="preserve">7.11 PANELMASTER 165</w:t>
      </w:r>
    </w:p>
    <w:p>
      <w:pPr>
        <w:spacing w:before="75" w:after="0"/>
      </w:pPr>
      <w:r>
        <w:rPr/>
        <w:t xml:space="preserve">7.11.1 公司简介 165</w:t>
      </w:r>
    </w:p>
    <w:p>
      <w:pPr>
        <w:spacing w:before="75" w:after="0"/>
      </w:pPr>
      <w:r>
        <w:rPr/>
        <w:t xml:space="preserve">7.11.2 经营业绩 165</w:t>
      </w:r>
    </w:p>
    <w:p>
      <w:pPr>
        <w:spacing w:before="75" w:after="0"/>
      </w:pPr>
      <w:r>
        <w:rPr/>
        <w:t xml:space="preserve">7.11.3 联系方式 166</w:t>
      </w:r>
    </w:p>
    <w:p>
      <w:pPr>
        <w:spacing w:before="75" w:after="0"/>
      </w:pPr>
      <w:r>
        <w:rPr/>
        <w:t xml:space="preserve">7.12 FUJI 166</w:t>
      </w:r>
    </w:p>
    <w:p>
      <w:pPr>
        <w:spacing w:before="75" w:after="0"/>
      </w:pPr>
      <w:r>
        <w:rPr/>
        <w:t xml:space="preserve">7.12.1 公司简介 166</w:t>
      </w:r>
    </w:p>
    <w:p>
      <w:pPr>
        <w:spacing w:before="75" w:after="0"/>
      </w:pPr>
      <w:r>
        <w:rPr/>
        <w:t xml:space="preserve">7.12.2 经营业绩 166</w:t>
      </w:r>
    </w:p>
    <w:p>
      <w:pPr>
        <w:spacing w:before="75" w:after="0"/>
      </w:pPr>
      <w:r>
        <w:rPr/>
        <w:t xml:space="preserve">7.12.3 竞争优势 167</w:t>
      </w:r>
    </w:p>
    <w:p>
      <w:pPr>
        <w:spacing w:before="75" w:after="0"/>
      </w:pPr>
      <w:r>
        <w:rPr/>
        <w:t xml:space="preserve">7.12.4 市场活动 167</w:t>
      </w:r>
    </w:p>
    <w:p>
      <w:pPr>
        <w:spacing w:before="75" w:after="0"/>
      </w:pPr>
      <w:r>
        <w:rPr/>
        <w:t xml:space="preserve">7.12.5 联系方式 168</w:t>
      </w:r>
    </w:p>
    <w:p>
      <w:pPr>
        <w:spacing w:before="75" w:after="0"/>
      </w:pPr>
      <w:r>
        <w:rPr/>
        <w:t xml:space="preserve">7.13 KOYO 168</w:t>
      </w:r>
    </w:p>
    <w:p>
      <w:pPr>
        <w:spacing w:before="75" w:after="0"/>
      </w:pPr>
      <w:r>
        <w:rPr/>
        <w:t xml:space="preserve">7.13.1 公司简介 168</w:t>
      </w:r>
    </w:p>
    <w:p>
      <w:pPr>
        <w:spacing w:before="75" w:after="0"/>
      </w:pPr>
      <w:r>
        <w:rPr/>
        <w:t xml:space="preserve">7.13.2 经营业绩 168</w:t>
      </w:r>
    </w:p>
    <w:p>
      <w:pPr>
        <w:spacing w:before="75" w:after="0"/>
      </w:pPr>
      <w:r>
        <w:rPr/>
        <w:t xml:space="preserve">7.13.3 竞争优势 169</w:t>
      </w:r>
    </w:p>
    <w:p>
      <w:pPr>
        <w:spacing w:before="75" w:after="0"/>
      </w:pPr>
      <w:r>
        <w:rPr/>
        <w:t xml:space="preserve">7.13.4 联系方式 169</w:t>
      </w:r>
    </w:p>
    <w:p>
      <w:pPr>
        <w:spacing w:before="75" w:after="0"/>
      </w:pPr>
      <w:r>
        <w:rPr/>
        <w:t xml:space="preserve">7.14 LS 170</w:t>
      </w:r>
    </w:p>
    <w:p>
      <w:pPr>
        <w:spacing w:before="75" w:after="0"/>
      </w:pPr>
      <w:r>
        <w:rPr/>
        <w:t xml:space="preserve">7.14.1 公司简介 170</w:t>
      </w:r>
    </w:p>
    <w:p>
      <w:pPr>
        <w:spacing w:before="75" w:after="0"/>
      </w:pPr>
      <w:r>
        <w:rPr/>
        <w:t xml:space="preserve">7.14.2 经营业绩 170</w:t>
      </w:r>
    </w:p>
    <w:p>
      <w:pPr>
        <w:spacing w:before="75" w:after="0"/>
      </w:pPr>
      <w:r>
        <w:rPr/>
        <w:t xml:space="preserve">7.14.3 竞争优势 170</w:t>
      </w:r>
    </w:p>
    <w:p>
      <w:pPr>
        <w:spacing w:before="75" w:after="0"/>
      </w:pPr>
      <w:r>
        <w:rPr/>
        <w:t xml:space="preserve">7.14.4 市场活动 171</w:t>
      </w:r>
    </w:p>
    <w:p>
      <w:pPr>
        <w:spacing w:before="75" w:after="0"/>
      </w:pPr>
      <w:r>
        <w:rPr/>
        <w:t xml:space="preserve">7.14.5 联系方式 171</w:t>
      </w:r>
    </w:p>
    <w:p>
      <w:pPr>
        <w:spacing w:before="75" w:after="0"/>
      </w:pPr>
      <w:r>
        <w:rPr/>
        <w:t xml:space="preserve">7.15 M2I 171</w:t>
      </w:r>
    </w:p>
    <w:p>
      <w:pPr>
        <w:spacing w:before="75" w:after="0"/>
      </w:pPr>
      <w:r>
        <w:rPr/>
        <w:t xml:space="preserve">7.15.1 公司简介 171</w:t>
      </w:r>
    </w:p>
    <w:p>
      <w:pPr>
        <w:spacing w:before="75" w:after="0"/>
      </w:pPr>
      <w:r>
        <w:rPr/>
        <w:t xml:space="preserve">7.15.2 经营业绩 172</w:t>
      </w:r>
    </w:p>
    <w:p>
      <w:pPr>
        <w:spacing w:before="75" w:after="0"/>
      </w:pPr>
      <w:r>
        <w:rPr/>
        <w:t xml:space="preserve">7.15.3 竞争优势 172</w:t>
      </w:r>
    </w:p>
    <w:p>
      <w:pPr>
        <w:spacing w:before="75" w:after="0"/>
      </w:pPr>
      <w:r>
        <w:rPr/>
        <w:t xml:space="preserve">7.15.4 联系方式 173</w:t>
      </w:r>
    </w:p>
    <w:p>
      <w:pPr>
        <w:spacing w:before="75" w:after="0"/>
      </w:pPr>
      <w:r>
        <w:rPr/>
        <w:t xml:space="preserve">7.16 MCGSTPC 173</w:t>
      </w:r>
    </w:p>
    <w:p>
      <w:pPr>
        <w:spacing w:before="75" w:after="0"/>
      </w:pPr>
      <w:r>
        <w:rPr/>
        <w:t xml:space="preserve">7.16.1 公司简介 173</w:t>
      </w:r>
    </w:p>
    <w:p>
      <w:pPr>
        <w:spacing w:before="75" w:after="0"/>
      </w:pPr>
      <w:r>
        <w:rPr/>
        <w:t xml:space="preserve">7.16.2 经营业绩 174</w:t>
      </w:r>
    </w:p>
    <w:p>
      <w:pPr>
        <w:spacing w:before="75" w:after="0"/>
      </w:pPr>
      <w:r>
        <w:rPr/>
        <w:t xml:space="preserve">7.16.3 竞争优势 174</w:t>
      </w:r>
    </w:p>
    <w:p>
      <w:pPr>
        <w:spacing w:before="75" w:after="0"/>
      </w:pPr>
      <w:r>
        <w:rPr/>
        <w:t xml:space="preserve">7.16.4 市场活动 175</w:t>
      </w:r>
    </w:p>
    <w:p>
      <w:pPr>
        <w:spacing w:before="75" w:after="0"/>
      </w:pPr>
      <w:r>
        <w:rPr/>
        <w:t xml:space="preserve">7.16.5 战略走向 175</w:t>
      </w:r>
    </w:p>
    <w:p>
      <w:pPr>
        <w:spacing w:before="75" w:after="0"/>
      </w:pPr>
      <w:r>
        <w:rPr/>
        <w:t xml:space="preserve">7.16.6 联系方式 175</w:t>
      </w:r>
    </w:p>
    <w:p>
      <w:pPr>
        <w:spacing w:before="75" w:after="0"/>
      </w:pPr>
      <w:r>
        <w:rPr/>
        <w:t xml:space="preserve">7.17 ROCKWELL 176</w:t>
      </w:r>
    </w:p>
    <w:p>
      <w:pPr>
        <w:spacing w:before="75" w:after="0"/>
      </w:pPr>
      <w:r>
        <w:rPr/>
        <w:t xml:space="preserve">7.17.1 公司简介 176</w:t>
      </w:r>
    </w:p>
    <w:p>
      <w:pPr>
        <w:spacing w:before="75" w:after="0"/>
      </w:pPr>
      <w:r>
        <w:rPr/>
        <w:t xml:space="preserve">7.17.2 经营业绩 176</w:t>
      </w:r>
    </w:p>
    <w:p>
      <w:pPr>
        <w:spacing w:before="75" w:after="0"/>
      </w:pPr>
      <w:r>
        <w:rPr/>
        <w:t xml:space="preserve">7.17.3 竞争优势 177</w:t>
      </w:r>
    </w:p>
    <w:p>
      <w:pPr>
        <w:spacing w:before="75" w:after="0"/>
      </w:pPr>
      <w:r>
        <w:rPr/>
        <w:t xml:space="preserve">7.17.4 市场活动 177</w:t>
      </w:r>
    </w:p>
    <w:p>
      <w:pPr>
        <w:spacing w:before="75" w:after="0"/>
      </w:pPr>
      <w:r>
        <w:rPr/>
        <w:t xml:space="preserve">7.17.5 联系方式 178</w:t>
      </w:r>
    </w:p>
    <w:p>
      <w:pPr>
        <w:spacing w:before="75" w:after="0"/>
      </w:pPr>
      <w:r>
        <w:rPr/>
        <w:t xml:space="preserve">7.18 TONCEN 178</w:t>
      </w:r>
    </w:p>
    <w:p>
      <w:pPr>
        <w:spacing w:before="75" w:after="0"/>
      </w:pPr>
      <w:r>
        <w:rPr/>
        <w:t xml:space="preserve">7.18.1 公司简介 178</w:t>
      </w:r>
    </w:p>
    <w:p>
      <w:pPr>
        <w:spacing w:before="75" w:after="0"/>
      </w:pPr>
      <w:r>
        <w:rPr/>
        <w:t xml:space="preserve">7.18.2 经营业绩 178</w:t>
      </w:r>
    </w:p>
    <w:p>
      <w:pPr>
        <w:spacing w:before="75" w:after="0"/>
      </w:pPr>
      <w:r>
        <w:rPr/>
        <w:t xml:space="preserve">7.18.3 竞争优势 179</w:t>
      </w:r>
    </w:p>
    <w:p>
      <w:pPr>
        <w:spacing w:before="75" w:after="0"/>
      </w:pPr>
      <w:r>
        <w:rPr/>
        <w:t xml:space="preserve">7.18.4 联系方式 179</w:t>
      </w:r>
    </w:p>
    <w:p>
      <w:pPr>
        <w:spacing w:before="75" w:after="0"/>
      </w:pPr>
      <w:r>
        <w:rPr/>
        <w:t xml:space="preserve">7.19 XINJIE 180</w:t>
      </w:r>
    </w:p>
    <w:p>
      <w:pPr>
        <w:spacing w:before="75" w:after="0"/>
      </w:pPr>
      <w:r>
        <w:rPr/>
        <w:t xml:space="preserve">7.19.1 公司简介 180</w:t>
      </w:r>
    </w:p>
    <w:p>
      <w:pPr>
        <w:spacing w:before="75" w:after="0"/>
      </w:pPr>
      <w:r>
        <w:rPr/>
        <w:t xml:space="preserve">7.19.2 经营业绩 180</w:t>
      </w:r>
    </w:p>
    <w:p>
      <w:pPr>
        <w:spacing w:before="75" w:after="0"/>
      </w:pPr>
      <w:r>
        <w:rPr/>
        <w:t xml:space="preserve">7.19.3 竞争优势 181</w:t>
      </w:r>
    </w:p>
    <w:p>
      <w:pPr>
        <w:spacing w:before="75" w:after="0"/>
      </w:pPr>
      <w:r>
        <w:rPr/>
        <w:t xml:space="preserve">7.19.4 市场活动 181</w:t>
      </w:r>
    </w:p>
    <w:p>
      <w:pPr>
        <w:spacing w:before="75" w:after="0"/>
      </w:pPr>
      <w:r>
        <w:rPr/>
        <w:t xml:space="preserve">7.19.5 战略走向 181</w:t>
      </w:r>
    </w:p>
    <w:p>
      <w:pPr>
        <w:spacing w:before="75" w:after="0"/>
      </w:pPr>
      <w:r>
        <w:rPr/>
        <w:t xml:space="preserve">7.19.6 联系方式 182</w:t>
      </w:r>
    </w:p>
    <w:p>
      <w:pPr>
        <w:spacing w:before="75" w:after="0"/>
      </w:pPr>
      <w:r>
        <w:rPr/>
        <w:t xml:space="preserve">7.20 WEINVIEW 182</w:t>
      </w:r>
    </w:p>
    <w:p>
      <w:pPr>
        <w:spacing w:before="75" w:after="0"/>
      </w:pPr>
      <w:r>
        <w:rPr/>
        <w:t xml:space="preserve">7.20.1 公司简介 182</w:t>
      </w:r>
    </w:p>
    <w:p>
      <w:pPr>
        <w:spacing w:before="75" w:after="0"/>
      </w:pPr>
      <w:r>
        <w:rPr/>
        <w:t xml:space="preserve">7.20.2 经营业绩 183</w:t>
      </w:r>
    </w:p>
    <w:p>
      <w:pPr>
        <w:spacing w:before="75" w:after="0"/>
      </w:pPr>
      <w:r>
        <w:rPr/>
        <w:t xml:space="preserve">7.20.3 竞争优势 184</w:t>
      </w:r>
    </w:p>
    <w:p>
      <w:pPr>
        <w:spacing w:before="75" w:after="0"/>
      </w:pPr>
      <w:r>
        <w:rPr/>
        <w:t xml:space="preserve">7.20.4 市场活动 184</w:t>
      </w:r>
    </w:p>
    <w:p>
      <w:pPr>
        <w:spacing w:before="75" w:after="0"/>
      </w:pPr>
      <w:r>
        <w:rPr/>
        <w:t xml:space="preserve">7.20.5 联系方式 184</w:t>
      </w:r>
    </w:p>
    <w:p>
      <w:pPr>
        <w:spacing w:before="75" w:after="0"/>
      </w:pPr>
      <w:r>
        <w:rPr/>
        <w:t xml:space="preserve">7.21 WEINVIEW 185</w:t>
      </w:r>
    </w:p>
    <w:p>
      <w:pPr>
        <w:spacing w:before="75" w:after="0"/>
      </w:pPr>
      <w:r>
        <w:rPr/>
        <w:t xml:space="preserve">7.21.1 公司简介 185</w:t>
      </w:r>
    </w:p>
    <w:p>
      <w:pPr>
        <w:spacing w:before="75" w:after="0"/>
      </w:pPr>
      <w:r>
        <w:rPr/>
        <w:t xml:space="preserve">7.21.2 经营业绩 185</w:t>
      </w:r>
    </w:p>
    <w:p>
      <w:pPr>
        <w:spacing w:before="75" w:after="0"/>
      </w:pPr>
      <w:r>
        <w:rPr/>
        <w:t xml:space="preserve">7.21.3 竞争优势 186</w:t>
      </w:r>
    </w:p>
    <w:p>
      <w:pPr>
        <w:spacing w:before="75" w:after="0"/>
      </w:pPr>
      <w:r>
        <w:rPr/>
        <w:t xml:space="preserve">7.21.4 市场活动 187</w:t>
      </w:r>
    </w:p>
    <w:p>
      <w:pPr>
        <w:spacing w:before="75" w:after="0"/>
      </w:pPr>
      <w:r>
        <w:rPr/>
        <w:t xml:space="preserve">7.21.5 联系方式 187</w:t>
      </w:r>
    </w:p>
    <w:p>
      <w:pPr>
        <w:spacing w:before="75" w:after="0"/>
      </w:pPr>
      <w:r>
        <w:rPr/>
        <w:t xml:space="preserve">7.22 WEINVIEW 188</w:t>
      </w:r>
    </w:p>
    <w:p>
      <w:pPr>
        <w:spacing w:before="75" w:after="0"/>
      </w:pPr>
      <w:r>
        <w:rPr/>
        <w:t xml:space="preserve">7.22.1 公司简介 188</w:t>
      </w:r>
    </w:p>
    <w:p>
      <w:pPr>
        <w:spacing w:before="75" w:after="0"/>
      </w:pPr>
      <w:r>
        <w:rPr/>
        <w:t xml:space="preserve">7.22.2 经营业绩 188</w:t>
      </w:r>
    </w:p>
    <w:p>
      <w:pPr>
        <w:spacing w:before="75" w:after="0"/>
      </w:pPr>
      <w:r>
        <w:rPr/>
        <w:t xml:space="preserve">7.22.3 竞争优势 189</w:t>
      </w:r>
    </w:p>
    <w:p>
      <w:pPr>
        <w:spacing w:before="75" w:after="0"/>
      </w:pPr>
      <w:r>
        <w:rPr/>
        <w:t xml:space="preserve">7.22.4 市场活动 189</w:t>
      </w:r>
    </w:p>
    <w:p>
      <w:pPr>
        <w:spacing w:before="75" w:after="0"/>
      </w:pPr>
      <w:r>
        <w:rPr/>
        <w:t xml:space="preserve">7.22.5 联系方式 190</w:t>
      </w:r>
    </w:p>
    <w:p>
      <w:pPr>
        <w:spacing w:before="75" w:after="0"/>
      </w:pPr>
      <w:r>
        <w:rPr/>
        <w:t xml:space="preserve">7.23 WEINVIEW 190</w:t>
      </w:r>
    </w:p>
    <w:p>
      <w:pPr>
        <w:spacing w:before="75" w:after="0"/>
      </w:pPr>
      <w:r>
        <w:rPr/>
        <w:t xml:space="preserve">7.23.1 公司简介 190</w:t>
      </w:r>
    </w:p>
    <w:p>
      <w:pPr>
        <w:spacing w:before="75" w:after="0"/>
      </w:pPr>
      <w:r>
        <w:rPr/>
        <w:t xml:space="preserve">7.23.2 经营业绩 191</w:t>
      </w:r>
    </w:p>
    <w:p>
      <w:pPr>
        <w:spacing w:before="75" w:after="0"/>
      </w:pPr>
      <w:r>
        <w:rPr/>
        <w:t xml:space="preserve">7.23.3 竞争优势 192</w:t>
      </w:r>
    </w:p>
    <w:p>
      <w:pPr>
        <w:spacing w:before="75" w:after="0"/>
      </w:pPr>
      <w:r>
        <w:rPr/>
        <w:t xml:space="preserve">7.23.4 市场活动 192</w:t>
      </w:r>
    </w:p>
    <w:p>
      <w:pPr>
        <w:spacing w:before="75" w:after="0"/>
      </w:pPr>
      <w:r>
        <w:rPr/>
        <w:t xml:space="preserve">7.23.5 联系方式 193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图表：中国HMI市场年复合增长趋势及预测 8</w:t>
      </w:r>
    </w:p>
    <w:p>
      <w:pPr>
        <w:spacing w:before="75" w:after="0"/>
      </w:pPr>
      <w:r>
        <w:rPr/>
        <w:t xml:space="preserve">图表：中国触摸屏市场年复合增长趋势及预测 9</w:t>
      </w:r>
    </w:p>
    <w:p>
      <w:pPr>
        <w:spacing w:before="75" w:after="0"/>
      </w:pPr>
      <w:r>
        <w:rPr/>
        <w:t xml:space="preserve">图表：中国平板电脑市场年复合增长趋势及预测 10</w:t>
      </w:r>
    </w:p>
    <w:p>
      <w:pPr>
        <w:spacing w:before="75" w:after="0"/>
      </w:pPr>
      <w:r>
        <w:rPr/>
        <w:t xml:space="preserve">图表：文本显示器年复合增长趋势及预测 11</w:t>
      </w:r>
    </w:p>
    <w:p>
      <w:pPr>
        <w:spacing w:before="75" w:after="0"/>
      </w:pPr>
      <w:r>
        <w:rPr/>
        <w:t xml:space="preserve">图表：2021-2026年中国HMI产品的市场结构图 12</w:t>
      </w:r>
    </w:p>
    <w:p>
      <w:pPr>
        <w:spacing w:before="75" w:after="0"/>
      </w:pPr>
      <w:r>
        <w:rPr/>
        <w:t xml:space="preserve">图表：2021-2026年中国HMI市场规模 13</w:t>
      </w:r>
    </w:p>
    <w:p>
      <w:pPr>
        <w:spacing w:before="75" w:after="0"/>
      </w:pPr>
      <w:r>
        <w:rPr/>
        <w:t xml:space="preserve">图表：2021-2026年中国HMI产品市场份额—按产品(金额) 13</w:t>
      </w:r>
    </w:p>
    <w:p>
      <w:pPr>
        <w:spacing w:before="75" w:after="0"/>
      </w:pPr>
      <w:r>
        <w:rPr/>
        <w:t xml:space="preserve">图表：2021-2026年中国HMI产品市场份额—按产品(台套) 14</w:t>
      </w:r>
    </w:p>
    <w:p>
      <w:pPr>
        <w:spacing w:before="75" w:after="0"/>
      </w:pPr>
      <w:r>
        <w:rPr/>
        <w:t xml:space="preserve">图表：2021-2026年中国HMI市场规模—按中东西部 15</w:t>
      </w:r>
    </w:p>
    <w:p>
      <w:pPr>
        <w:spacing w:before="75" w:after="0"/>
      </w:pPr>
      <w:r>
        <w:rPr/>
        <w:t xml:space="preserve">图表：2021-2026年中国HMI市场规模—按行政区域 16</w:t>
      </w:r>
    </w:p>
    <w:p>
      <w:pPr>
        <w:spacing w:before="75" w:after="0"/>
      </w:pPr>
      <w:r>
        <w:rPr/>
        <w:t xml:space="preserve">图表：影响最终用户选择HMI产品的因素 17</w:t>
      </w:r>
    </w:p>
    <w:p>
      <w:pPr>
        <w:spacing w:before="75" w:after="0"/>
      </w:pPr>
      <w:r>
        <w:rPr/>
        <w:t xml:space="preserve">图表：影响最终用户选择HMI产品的因素 17</w:t>
      </w:r>
    </w:p>
    <w:p>
      <w:pPr>
        <w:spacing w:before="75" w:after="0"/>
      </w:pPr>
      <w:r>
        <w:rPr/>
        <w:t xml:space="preserve">图表：需要供货商提供编程/组态服务的用户比例 18</w:t>
      </w:r>
    </w:p>
    <w:p>
      <w:pPr>
        <w:spacing w:before="75" w:after="0"/>
      </w:pPr>
      <w:r>
        <w:rPr/>
        <w:t xml:space="preserve">图表：用户更换HMI产品品牌的比例 20</w:t>
      </w:r>
    </w:p>
    <w:p>
      <w:pPr>
        <w:spacing w:before="75" w:after="0"/>
      </w:pPr>
      <w:r>
        <w:rPr/>
        <w:t xml:space="preserve">图表：用户更换HMI产品品牌的影响因素 21</w:t>
      </w:r>
    </w:p>
    <w:p>
      <w:pPr>
        <w:spacing w:before="75" w:after="0"/>
      </w:pPr>
      <w:r>
        <w:rPr/>
        <w:t xml:space="preserve">图表：用户未更换HMI产品品牌的影响因素 21</w:t>
      </w:r>
    </w:p>
    <w:p>
      <w:pPr>
        <w:spacing w:before="75" w:after="0"/>
      </w:pPr>
      <w:r>
        <w:rPr/>
        <w:t xml:space="preserve">图表：用户获取HMI产品信息的来源 22</w:t>
      </w:r>
    </w:p>
    <w:p>
      <w:pPr>
        <w:spacing w:before="75" w:after="0"/>
      </w:pPr>
      <w:r>
        <w:rPr/>
        <w:t xml:space="preserve">图表：SI更换HMI产品品牌的比例 26</w:t>
      </w:r>
    </w:p>
    <w:p>
      <w:pPr>
        <w:spacing w:before="75" w:after="0"/>
      </w:pPr>
      <w:r>
        <w:rPr/>
        <w:t xml:space="preserve">图表：SI没有更换HMI产品品牌的影响因素 26</w:t>
      </w:r>
    </w:p>
    <w:p>
      <w:pPr>
        <w:spacing w:before="75" w:after="0"/>
      </w:pPr>
      <w:r>
        <w:rPr/>
        <w:t xml:space="preserve">图表：SI更换HMI产品品牌的影响因素 27</w:t>
      </w:r>
    </w:p>
    <w:p>
      <w:pPr>
        <w:spacing w:before="75" w:after="0"/>
      </w:pPr>
      <w:r>
        <w:rPr/>
        <w:t xml:space="preserve">图表：2021-2026年中国HMI产品价格变化趋势 28</w:t>
      </w:r>
    </w:p>
    <w:p>
      <w:pPr>
        <w:spacing w:before="75" w:after="0"/>
      </w:pPr>
      <w:r>
        <w:rPr/>
        <w:t xml:space="preserve">图表：中国HMI产品价格变化趋势 29</w:t>
      </w:r>
    </w:p>
    <w:p>
      <w:pPr>
        <w:spacing w:before="75" w:after="0"/>
      </w:pPr>
      <w:r>
        <w:rPr/>
        <w:t xml:space="preserve">图表：2021-2026年中国HMI产品市场规模—按市场划分(亿元) 30</w:t>
      </w:r>
    </w:p>
    <w:p>
      <w:pPr>
        <w:spacing w:before="75" w:after="0"/>
      </w:pPr>
      <w:r>
        <w:rPr/>
        <w:t xml:space="preserve">图表：2021-2026年中国HMI产品市场规模—按最终用户行业(百万元) 31</w:t>
      </w:r>
    </w:p>
    <w:p>
      <w:pPr>
        <w:spacing w:before="75" w:after="0"/>
      </w:pPr>
      <w:r>
        <w:rPr/>
        <w:t xml:space="preserve">图表：2021-2026年中国触摸屏产品市场份额—按最终用户行业 32</w:t>
      </w:r>
    </w:p>
    <w:p>
      <w:pPr>
        <w:spacing w:before="75" w:after="0"/>
      </w:pPr>
      <w:r>
        <w:rPr/>
        <w:t xml:space="preserve">图表：2021-2026年中国平板电脑市场份额—按最终用户行业 33</w:t>
      </w:r>
    </w:p>
    <w:p>
      <w:pPr>
        <w:spacing w:before="75" w:after="0"/>
      </w:pPr>
      <w:r>
        <w:rPr/>
        <w:t xml:space="preserve">图表：2021-2026年中国HMI产品市场规模—按OEM行业(百万元) 34</w:t>
      </w:r>
    </w:p>
    <w:p>
      <w:pPr>
        <w:spacing w:before="75" w:after="0"/>
      </w:pPr>
      <w:r>
        <w:rPr/>
        <w:t xml:space="preserve">图表：2021-2026年中国主要机械行业HMI市场份额 35</w:t>
      </w:r>
    </w:p>
    <w:p>
      <w:pPr>
        <w:spacing w:before="75" w:after="0"/>
      </w:pPr>
      <w:r>
        <w:rPr/>
        <w:t xml:space="preserve">图表：2021-2026年中国主要机械行业触摸屏市场份额 35</w:t>
      </w:r>
    </w:p>
    <w:p>
      <w:pPr>
        <w:spacing w:before="75" w:after="0"/>
      </w:pPr>
      <w:r>
        <w:rPr/>
        <w:t xml:space="preserve">图表：2021-2026年中国主要机械行平板电脑市场份额 36</w:t>
      </w:r>
    </w:p>
    <w:p>
      <w:pPr>
        <w:spacing w:before="75" w:after="0"/>
      </w:pPr>
      <w:r>
        <w:rPr/>
        <w:t xml:space="preserve">图表：2021-2026年中国主要机械行业文本显示器市场份额 36</w:t>
      </w:r>
    </w:p>
    <w:p>
      <w:pPr>
        <w:spacing w:before="75" w:after="0"/>
      </w:pPr>
      <w:r>
        <w:rPr/>
        <w:t xml:space="preserve">图表：2021-2026年全国单月用电量及增速变动 38</w:t>
      </w:r>
    </w:p>
    <w:p>
      <w:pPr>
        <w:spacing w:before="75" w:after="0"/>
      </w:pPr>
      <w:r>
        <w:rPr/>
        <w:t xml:space="preserve">图表：2021-2026年全国各行业累计用电量增速变动 39</w:t>
      </w:r>
    </w:p>
    <w:p>
      <w:pPr>
        <w:spacing w:before="75" w:after="0"/>
      </w:pPr>
      <w:r>
        <w:rPr/>
        <w:t xml:space="preserve">图表：2021-2026年～各产业累计用电结构 39</w:t>
      </w:r>
    </w:p>
    <w:p>
      <w:pPr>
        <w:spacing w:before="75" w:after="0"/>
      </w:pPr>
      <w:r>
        <w:rPr/>
        <w:t xml:space="preserve">图表：工业用电单月增速变动 39</w:t>
      </w:r>
    </w:p>
    <w:p>
      <w:pPr>
        <w:spacing w:before="75" w:after="0"/>
      </w:pPr>
      <w:r>
        <w:rPr/>
        <w:t xml:space="preserve">图表：沿海地区用电增速变动领先于高耗能地区 40</w:t>
      </w:r>
    </w:p>
    <w:p>
      <w:pPr>
        <w:spacing w:before="75" w:after="0"/>
      </w:pPr>
      <w:r>
        <w:rPr/>
        <w:t xml:space="preserve">图表：2021-2026年全国火电单月发电量及增速变动 41</w:t>
      </w:r>
    </w:p>
    <w:p>
      <w:pPr>
        <w:spacing w:before="75" w:after="0"/>
      </w:pPr>
      <w:r>
        <w:rPr/>
        <w:t xml:space="preserve">图表：全部装机及火电机组利用小时预测 41</w:t>
      </w:r>
    </w:p>
    <w:p>
      <w:pPr>
        <w:spacing w:before="75" w:after="0"/>
      </w:pPr>
      <w:r>
        <w:rPr/>
        <w:t xml:space="preserve">图表：全国火电累计利用小时变动比较 42</w:t>
      </w:r>
    </w:p>
    <w:p>
      <w:pPr>
        <w:spacing w:before="75" w:after="0"/>
      </w:pPr>
      <w:r>
        <w:rPr/>
        <w:t xml:space="preserve">图表：全国火电当月利用小时变动情况比较 42</w:t>
      </w:r>
    </w:p>
    <w:p>
      <w:pPr>
        <w:spacing w:before="75" w:after="0"/>
      </w:pPr>
      <w:r>
        <w:rPr/>
        <w:t xml:space="preserve">图表：2021-2026年全国水电单月发电量及增速变动 43</w:t>
      </w:r>
    </w:p>
    <w:p>
      <w:pPr>
        <w:spacing w:before="75" w:after="0"/>
      </w:pPr>
      <w:r>
        <w:rPr/>
        <w:t xml:space="preserve">图表：三峡库区月均入库流量统计 43</w:t>
      </w:r>
    </w:p>
    <w:p>
      <w:pPr>
        <w:spacing w:before="75" w:after="0"/>
      </w:pPr>
      <w:r>
        <w:rPr/>
        <w:t xml:space="preserve">图表：全国水电累计利用小时变动比较 44</w:t>
      </w:r>
    </w:p>
    <w:p>
      <w:pPr>
        <w:spacing w:before="75" w:after="0"/>
      </w:pPr>
      <w:r>
        <w:rPr/>
        <w:t xml:space="preserve">图表：全国水电当月利用小时变动情况比较 44</w:t>
      </w:r>
    </w:p>
    <w:p>
      <w:pPr>
        <w:spacing w:before="75" w:after="0"/>
      </w:pPr>
      <w:r>
        <w:rPr/>
        <w:t xml:space="preserve">图表：2021-2026年全社会累计用电量及增速预测 45</w:t>
      </w:r>
    </w:p>
    <w:p>
      <w:pPr>
        <w:spacing w:before="75" w:after="0"/>
      </w:pPr>
      <w:r>
        <w:rPr/>
        <w:t xml:space="preserve">图表：2021-2026年中国电力行业HMI产品市场规模 46</w:t>
      </w:r>
    </w:p>
    <w:p>
      <w:pPr>
        <w:spacing w:before="75" w:after="0"/>
      </w:pPr>
      <w:r>
        <w:rPr/>
        <w:t xml:space="preserve">图表：2021-2026年中国电力行业HMI产品市场(百万元) 46</w:t>
      </w:r>
    </w:p>
    <w:p>
      <w:pPr>
        <w:spacing w:before="75" w:after="0"/>
      </w:pPr>
      <w:r>
        <w:rPr/>
        <w:t xml:space="preserve">图表：2021-2026年中国冶金行业HMI产品市场 49</w:t>
      </w:r>
    </w:p>
    <w:p>
      <w:pPr>
        <w:spacing w:before="75" w:after="0"/>
      </w:pPr>
      <w:r>
        <w:rPr/>
        <w:t xml:space="preserve">图表：2021-2026年中国冶金HMI产品市场规模(百万元) 50</w:t>
      </w:r>
    </w:p>
    <w:p>
      <w:pPr>
        <w:spacing w:before="75" w:after="0"/>
      </w:pPr>
      <w:r>
        <w:rPr/>
        <w:t xml:space="preserve">图表：全国水泥月度产量及增速 51</w:t>
      </w:r>
    </w:p>
    <w:p>
      <w:pPr>
        <w:spacing w:before="75" w:after="0"/>
      </w:pPr>
      <w:r>
        <w:rPr/>
        <w:t xml:space="preserve">图表：14、15 年全国新增水泥产能区域分布情况 52</w:t>
      </w:r>
    </w:p>
    <w:p>
      <w:pPr>
        <w:spacing w:before="75" w:after="0"/>
      </w:pPr>
      <w:r>
        <w:rPr/>
        <w:t xml:space="preserve">图表：15年全国新增产能上分布情况 52</w:t>
      </w:r>
    </w:p>
    <w:p>
      <w:pPr>
        <w:spacing w:before="75" w:after="0"/>
      </w:pPr>
      <w:r>
        <w:rPr/>
        <w:t xml:space="preserve">图表：全国水泥月度投资及同比增长 53</w:t>
      </w:r>
    </w:p>
    <w:p>
      <w:pPr>
        <w:spacing w:before="75" w:after="0"/>
      </w:pPr>
      <w:r>
        <w:rPr/>
        <w:t xml:space="preserve">图表：玻璃行业月度产量 54</w:t>
      </w:r>
    </w:p>
    <w:p>
      <w:pPr>
        <w:spacing w:before="75" w:after="0"/>
      </w:pPr>
      <w:r>
        <w:rPr/>
        <w:t xml:space="preserve">图表：全国主要玻璃价格 55</w:t>
      </w:r>
    </w:p>
    <w:p>
      <w:pPr>
        <w:spacing w:before="75" w:after="0"/>
      </w:pPr>
      <w:r>
        <w:rPr/>
        <w:t xml:space="preserve">图表：平板玻璃制造毛利率 56</w:t>
      </w:r>
    </w:p>
    <w:p>
      <w:pPr>
        <w:spacing w:before="75" w:after="0"/>
      </w:pPr>
      <w:r>
        <w:rPr/>
        <w:t xml:space="preserve">图表：山西优混(5500 大卡)秦皇岛中转价格 57</w:t>
      </w:r>
    </w:p>
    <w:p>
      <w:pPr>
        <w:spacing w:before="75" w:after="0"/>
      </w:pPr>
      <w:r>
        <w:rPr/>
        <w:t xml:space="preserve">图表：水泥行业毛利率走势 58</w:t>
      </w:r>
    </w:p>
    <w:p>
      <w:pPr>
        <w:spacing w:before="75" w:after="0"/>
      </w:pPr>
      <w:r>
        <w:rPr/>
        <w:t xml:space="preserve">图表：2021-2026年中国建材行业HMI产品市场规模 58</w:t>
      </w:r>
    </w:p>
    <w:p>
      <w:pPr>
        <w:spacing w:before="75" w:after="0"/>
      </w:pPr>
      <w:r>
        <w:rPr/>
        <w:t xml:space="preserve">图表：2021-2026年中国建材行业HMI产品市场 单位：百万元 59</w:t>
      </w:r>
    </w:p>
    <w:p>
      <w:pPr>
        <w:spacing w:before="75" w:after="0"/>
      </w:pPr>
      <w:r>
        <w:rPr/>
        <w:t xml:space="preserve">图表：我国月度原油进口量(万吨) 60</w:t>
      </w:r>
    </w:p>
    <w:p>
      <w:pPr>
        <w:spacing w:before="75" w:after="0"/>
      </w:pPr>
      <w:r>
        <w:rPr/>
        <w:t xml:space="preserve">图表：我国月度原油加工量(万吨) 60</w:t>
      </w:r>
    </w:p>
    <w:p>
      <w:pPr>
        <w:spacing w:before="75" w:after="0"/>
      </w:pPr>
      <w:r>
        <w:rPr/>
        <w:t xml:space="preserve">图表：我国月度原油进口单价(美元/桶) 61</w:t>
      </w:r>
    </w:p>
    <w:p>
      <w:pPr>
        <w:spacing w:before="75" w:after="0"/>
      </w:pPr>
      <w:r>
        <w:rPr/>
        <w:t xml:space="preserve">图表：我国月度成品油出口量(万吨) 61</w:t>
      </w:r>
    </w:p>
    <w:p>
      <w:pPr>
        <w:spacing w:before="75" w:after="0"/>
      </w:pPr>
      <w:r>
        <w:rPr/>
        <w:t xml:space="preserve">图表：石化产品月度价差(美元/吨) 62</w:t>
      </w:r>
    </w:p>
    <w:p>
      <w:pPr>
        <w:spacing w:before="75" w:after="0"/>
      </w:pPr>
      <w:r>
        <w:rPr/>
        <w:t xml:space="preserve">图表：我国单季度原油进口量及进口单价情况 63</w:t>
      </w:r>
    </w:p>
    <w:p>
      <w:pPr>
        <w:spacing w:before="75" w:after="0"/>
      </w:pPr>
      <w:r>
        <w:rPr/>
        <w:t xml:space="preserve">图表：我国单季度成品油进口量及出口量情况 63</w:t>
      </w:r>
    </w:p>
    <w:p>
      <w:pPr>
        <w:spacing w:before="75" w:after="0"/>
      </w:pPr>
      <w:r>
        <w:rPr/>
        <w:t xml:space="preserve">图表：石化产品季度价差(美元/吨) 64</w:t>
      </w:r>
    </w:p>
    <w:p>
      <w:pPr>
        <w:spacing w:before="75" w:after="0"/>
      </w:pPr>
      <w:r>
        <w:rPr/>
        <w:t xml:space="preserve">图表：2021-2026年中国石化行业HMI产品市场 66</w:t>
      </w:r>
    </w:p>
    <w:p>
      <w:pPr>
        <w:spacing w:before="75" w:after="0"/>
      </w:pPr>
      <w:r>
        <w:rPr/>
        <w:t xml:space="preserve">图表：国际原油价格走势 67</w:t>
      </w:r>
    </w:p>
    <w:p>
      <w:pPr>
        <w:spacing w:before="75" w:after="0"/>
      </w:pPr>
      <w:r>
        <w:rPr/>
        <w:t xml:space="preserve">图表：WTI期货月度均价走势 67</w:t>
      </w:r>
    </w:p>
    <w:p>
      <w:pPr>
        <w:spacing w:before="75" w:after="0"/>
      </w:pPr>
      <w:r>
        <w:rPr/>
        <w:t xml:space="preserve">图表：美国原油库存 68</w:t>
      </w:r>
    </w:p>
    <w:p>
      <w:pPr>
        <w:spacing w:before="75" w:after="0"/>
      </w:pPr>
      <w:r>
        <w:rPr/>
        <w:t xml:space="preserve">图表：原油和天然气价格走势比较 68</w:t>
      </w:r>
    </w:p>
    <w:p>
      <w:pPr>
        <w:spacing w:before="75" w:after="0"/>
      </w:pPr>
      <w:r>
        <w:rPr/>
        <w:t xml:space="preserve">图表：份主要化工产品产量情况 70</w:t>
      </w:r>
    </w:p>
    <w:p>
      <w:pPr>
        <w:spacing w:before="75" w:after="0"/>
      </w:pPr>
      <w:r>
        <w:rPr/>
        <w:t xml:space="preserve">图表：炼化装臵开工率 71</w:t>
      </w:r>
    </w:p>
    <w:p>
      <w:pPr>
        <w:spacing w:before="75" w:after="0"/>
      </w:pPr>
      <w:r>
        <w:rPr/>
        <w:t xml:space="preserve">图表：基础化工装臵开工率 71</w:t>
      </w:r>
    </w:p>
    <w:p>
      <w:pPr>
        <w:spacing w:before="75" w:after="0"/>
      </w:pPr>
      <w:r>
        <w:rPr/>
        <w:t xml:space="preserve">图表：化肥装臵开工率 72</w:t>
      </w:r>
    </w:p>
    <w:p>
      <w:pPr>
        <w:spacing w:before="75" w:after="0"/>
      </w:pPr>
      <w:r>
        <w:rPr/>
        <w:t xml:space="preserve">图表：煤化工装臵开工率 72</w:t>
      </w:r>
    </w:p>
    <w:p>
      <w:pPr>
        <w:spacing w:before="75" w:after="0"/>
      </w:pPr>
      <w:r>
        <w:rPr/>
        <w:t xml:space="preserve">图表：聚氨酯装臵开工率 73</w:t>
      </w:r>
    </w:p>
    <w:p>
      <w:pPr>
        <w:spacing w:before="75" w:after="0"/>
      </w:pPr>
      <w:r>
        <w:rPr/>
        <w:t xml:space="preserve">图表：BDO、己二酸装臵开工率 73</w:t>
      </w:r>
    </w:p>
    <w:p>
      <w:pPr>
        <w:spacing w:before="75" w:after="0"/>
      </w:pPr>
      <w:r>
        <w:rPr/>
        <w:t xml:space="preserve">图表：磷化工装臵开工率 74</w:t>
      </w:r>
    </w:p>
    <w:p>
      <w:pPr>
        <w:spacing w:before="75" w:after="0"/>
      </w:pPr>
      <w:r>
        <w:rPr/>
        <w:t xml:space="preserve">图表：毛利水平下跌不大 75</w:t>
      </w:r>
    </w:p>
    <w:p>
      <w:pPr>
        <w:spacing w:before="75" w:after="0"/>
      </w:pPr>
      <w:r>
        <w:rPr/>
        <w:t xml:space="preserve">图表：2021-2026年中国化工行业HMI产品市场 75</w:t>
      </w:r>
    </w:p>
    <w:p>
      <w:pPr>
        <w:spacing w:before="75" w:after="0"/>
      </w:pPr>
      <w:r>
        <w:rPr/>
        <w:t xml:space="preserve">图表：2021-2026年中国化工行业HMI产品市场 单位：百万元 76</w:t>
      </w:r>
    </w:p>
    <w:p>
      <w:pPr>
        <w:spacing w:before="75" w:after="0"/>
      </w:pPr>
      <w:r>
        <w:rPr/>
        <w:t xml:space="preserve">图表：欧洲木浆价格走势(单位：美元/吨) 77</w:t>
      </w:r>
    </w:p>
    <w:p>
      <w:pPr>
        <w:spacing w:before="75" w:after="0"/>
      </w:pPr>
      <w:r>
        <w:rPr/>
        <w:t xml:space="preserve">图表：美国市场针叶浆价格(单位：美元/吨) 77</w:t>
      </w:r>
    </w:p>
    <w:p>
      <w:pPr>
        <w:spacing w:before="75" w:after="0"/>
      </w:pPr>
      <w:r>
        <w:rPr/>
        <w:t xml:space="preserve">图表：国内浆价走势(单位：元/吨) 78</w:t>
      </w:r>
    </w:p>
    <w:p>
      <w:pPr>
        <w:spacing w:before="75" w:after="0"/>
      </w:pPr>
      <w:r>
        <w:rPr/>
        <w:t xml:space="preserve">图表：美废价格走势(单位：美元/吨) 78</w:t>
      </w:r>
    </w:p>
    <w:p>
      <w:pPr>
        <w:spacing w:before="75" w:after="0"/>
      </w:pPr>
      <w:r>
        <w:rPr/>
        <w:t xml:space="preserve">图表：双胶纸价格走势(单位：元/吨) 79</w:t>
      </w:r>
    </w:p>
    <w:p>
      <w:pPr>
        <w:spacing w:before="75" w:after="0"/>
      </w:pPr>
      <w:r>
        <w:rPr/>
        <w:t xml:space="preserve">图表：铜版纸价格走势(单位：元/吨) 79</w:t>
      </w:r>
    </w:p>
    <w:p>
      <w:pPr>
        <w:spacing w:before="75" w:after="0"/>
      </w:pPr>
      <w:r>
        <w:rPr/>
        <w:t xml:space="preserve">图表：白卡纸价格走势(单位：元/吨) 80</w:t>
      </w:r>
    </w:p>
    <w:p>
      <w:pPr>
        <w:spacing w:before="75" w:after="0"/>
      </w:pPr>
      <w:r>
        <w:rPr/>
        <w:t xml:space="preserve">图表：行业毛利率走势 80</w:t>
      </w:r>
    </w:p>
    <w:p>
      <w:pPr>
        <w:spacing w:before="75" w:after="0"/>
      </w:pPr>
      <w:r>
        <w:rPr/>
        <w:t xml:space="preserve">图表：销量增速低于供给增速 81</w:t>
      </w:r>
    </w:p>
    <w:p>
      <w:pPr>
        <w:spacing w:before="75" w:after="0"/>
      </w:pPr>
      <w:r>
        <w:rPr/>
        <w:t xml:space="preserve">图表：GDP 拉动消费增长的效应趋于下降 81</w:t>
      </w:r>
    </w:p>
    <w:p>
      <w:pPr>
        <w:spacing w:before="75" w:after="0"/>
      </w:pPr>
      <w:r>
        <w:rPr/>
        <w:t xml:space="preserve">图表：各纸品年内消费周期情况表 82</w:t>
      </w:r>
    </w:p>
    <w:p>
      <w:pPr>
        <w:spacing w:before="75" w:after="0"/>
      </w:pPr>
      <w:r>
        <w:rPr/>
        <w:t xml:space="preserve">图表：我国造纸行业固定资产投资增长情况(单位：亿元) 83</w:t>
      </w:r>
    </w:p>
    <w:p>
      <w:pPr>
        <w:spacing w:before="75" w:after="0"/>
      </w:pPr>
      <w:r>
        <w:rPr/>
        <w:t xml:space="preserve">图表：2021-2026年中国造纸行业HMI产品市场 84</w:t>
      </w:r>
    </w:p>
    <w:p>
      <w:pPr>
        <w:spacing w:before="75" w:after="0"/>
      </w:pPr>
      <w:r>
        <w:rPr/>
        <w:t xml:space="preserve">图表：2021-2026年中国市政行业HMI产品市场 88</w:t>
      </w:r>
    </w:p>
    <w:p>
      <w:pPr>
        <w:spacing w:before="75" w:after="0"/>
      </w:pPr>
      <w:r>
        <w:rPr/>
        <w:t xml:space="preserve">图表：2021-2026年中国市政行业HMI产品市场规模 单位：百万元 88</w:t>
      </w:r>
    </w:p>
    <w:p>
      <w:pPr>
        <w:spacing w:before="75" w:after="0"/>
      </w:pPr>
      <w:r>
        <w:rPr/>
        <w:t xml:space="preserve">图表：2021-2026年中国纺机行业HMI产品市场 94</w:t>
      </w:r>
    </w:p>
    <w:p>
      <w:pPr>
        <w:spacing w:before="75" w:after="0"/>
      </w:pPr>
      <w:r>
        <w:rPr/>
        <w:t xml:space="preserve">图表：2021-2026年中国塑料机械行业HMI产品市场 101</w:t>
      </w:r>
    </w:p>
    <w:p>
      <w:pPr>
        <w:spacing w:before="75" w:after="0"/>
      </w:pPr>
      <w:r>
        <w:rPr/>
        <w:t xml:space="preserve">图表：2021-2026年中国橡胶机械行业HMI产品市场 108</w:t>
      </w:r>
    </w:p>
    <w:p>
      <w:pPr>
        <w:spacing w:before="75" w:after="0"/>
      </w:pPr>
      <w:r>
        <w:rPr/>
        <w:t xml:space="preserve">图表：2021-2026年中国印刷机械行业HMI产品市场 114</w:t>
      </w:r>
    </w:p>
    <w:p>
      <w:pPr>
        <w:spacing w:before="75" w:after="0"/>
      </w:pPr>
      <w:r>
        <w:rPr/>
        <w:t xml:space="preserve">图表：2021-2026年中国包装机械行业HMI产品市场 119</w:t>
      </w:r>
    </w:p>
    <w:p>
      <w:pPr>
        <w:spacing w:before="75" w:after="0"/>
      </w:pPr>
      <w:r>
        <w:rPr/>
        <w:t xml:space="preserve">图表：汽车起重机品牌销售结构分析 119</w:t>
      </w:r>
    </w:p>
    <w:p>
      <w:pPr>
        <w:spacing w:before="75" w:after="0"/>
      </w:pPr>
      <w:r>
        <w:rPr/>
        <w:t xml:space="preserve">图表：履带起重机品牌销售结构分析 119</w:t>
      </w:r>
    </w:p>
    <w:p>
      <w:pPr>
        <w:spacing w:before="75" w:after="0"/>
      </w:pPr>
      <w:r>
        <w:rPr/>
        <w:t xml:space="preserve">图表：随车起重机品牌销售结构分析 120</w:t>
      </w:r>
    </w:p>
    <w:p>
      <w:pPr>
        <w:spacing w:before="75" w:after="0"/>
      </w:pPr>
      <w:r>
        <w:rPr/>
        <w:t xml:space="preserve">图表：汽车起重机销量产品结构分析 120</w:t>
      </w:r>
    </w:p>
    <w:p>
      <w:pPr>
        <w:spacing w:before="75" w:after="0"/>
      </w:pPr>
      <w:r>
        <w:rPr/>
        <w:t xml:space="preserve">图表：履带起重机销量产品结构分析 120</w:t>
      </w:r>
    </w:p>
    <w:p>
      <w:pPr>
        <w:spacing w:before="75" w:after="0"/>
      </w:pPr>
      <w:r>
        <w:rPr/>
        <w:t xml:space="preserve">图表：随车起重机销量产品结构分析 120</w:t>
      </w:r>
    </w:p>
    <w:p>
      <w:pPr>
        <w:spacing w:before="75" w:after="0"/>
      </w:pPr>
      <w:r>
        <w:rPr/>
        <w:t xml:space="preserve">图表：8 月汽车起重机产品同比下滑15.36% 121</w:t>
      </w:r>
    </w:p>
    <w:p>
      <w:pPr>
        <w:spacing w:before="75" w:after="0"/>
      </w:pPr>
      <w:r>
        <w:rPr/>
        <w:t xml:space="preserve">图表：履带起重机及随车起重机产品销售趋势 121</w:t>
      </w:r>
    </w:p>
    <w:p>
      <w:pPr>
        <w:spacing w:before="75" w:after="0"/>
      </w:pPr>
      <w:r>
        <w:rPr/>
        <w:t xml:space="preserve">图表：起重机市场份额及变化 122</w:t>
      </w:r>
    </w:p>
    <w:p>
      <w:pPr>
        <w:spacing w:before="75" w:after="0"/>
      </w:pPr>
      <w:r>
        <w:rPr/>
        <w:t xml:space="preserve">图表：起重机主要企业销量统计 123</w:t>
      </w:r>
    </w:p>
    <w:p>
      <w:pPr>
        <w:spacing w:before="75" w:after="0"/>
      </w:pPr>
      <w:r>
        <w:rPr/>
        <w:t xml:space="preserve">图表：2021-2026年起重机械行业HMI产品市场 127</w:t>
      </w:r>
    </w:p>
    <w:p>
      <w:pPr>
        <w:spacing w:before="75" w:after="0"/>
      </w:pPr>
      <w:r>
        <w:rPr/>
        <w:t xml:space="preserve">图表：2021-2026年中国HMI产品市场份额及变化—按所在地 128</w:t>
      </w:r>
    </w:p>
    <w:p>
      <w:pPr>
        <w:spacing w:before="75" w:after="0"/>
      </w:pPr>
      <w:r>
        <w:rPr/>
        <w:t xml:space="preserve">图表：2021-2026年中国HMI产品市场份额—按所在地 128</w:t>
      </w:r>
    </w:p>
    <w:p>
      <w:pPr>
        <w:spacing w:before="75" w:after="0"/>
      </w:pPr>
      <w:r>
        <w:rPr/>
        <w:t xml:space="preserve">图表：2021-2026年中国主要HMI供应商的市场份额 131</w:t>
      </w:r>
    </w:p>
    <w:p>
      <w:pPr>
        <w:spacing w:before="75" w:after="0"/>
      </w:pPr>
      <w:r>
        <w:rPr/>
        <w:t xml:space="preserve">图表：2021-2026年中国主要HMI供应商的市场份额 132</w:t>
      </w:r>
    </w:p>
    <w:p>
      <w:pPr>
        <w:spacing w:before="75" w:after="0"/>
      </w:pPr>
      <w:r>
        <w:rPr/>
        <w:t xml:space="preserve">图表：2021-2026年中国主要触摸屏供应商的市场份额 132</w:t>
      </w:r>
    </w:p>
    <w:p>
      <w:pPr>
        <w:spacing w:before="75" w:after="0"/>
      </w:pPr>
      <w:r>
        <w:rPr/>
        <w:t xml:space="preserve">图表：2021-2026年中国主要触摸屏供应商的市场份额 133</w:t>
      </w:r>
    </w:p>
    <w:p>
      <w:pPr>
        <w:spacing w:before="75" w:after="0"/>
      </w:pPr>
      <w:r>
        <w:rPr/>
        <w:t xml:space="preserve">图表：2021-2026年中国HMI产品市场规模—按行业(亿元) 134</w:t>
      </w:r>
    </w:p>
    <w:p>
      <w:pPr>
        <w:spacing w:before="75" w:after="0"/>
      </w:pPr>
      <w:r>
        <w:rPr/>
        <w:t xml:space="preserve">图表：2021-2026年Siemens人机界面产品销售情况 136</w:t>
      </w:r>
    </w:p>
    <w:p>
      <w:pPr>
        <w:spacing w:before="75" w:after="0"/>
      </w:pPr>
      <w:r>
        <w:rPr/>
        <w:t xml:space="preserve">图表：Siemens主要HMI产品 136</w:t>
      </w:r>
    </w:p>
    <w:p>
      <w:pPr>
        <w:spacing w:before="75" w:after="0"/>
      </w:pPr>
      <w:r>
        <w:rPr/>
        <w:t xml:space="preserve">图表：eView主要HMI产品 139</w:t>
      </w:r>
    </w:p>
    <w:p>
      <w:pPr>
        <w:spacing w:before="75" w:after="0"/>
      </w:pPr>
      <w:r>
        <w:rPr/>
        <w:t xml:space="preserve">图表：2021-2026年eView人机界面产品销售情况 141</w:t>
      </w:r>
    </w:p>
    <w:p>
      <w:pPr>
        <w:spacing w:before="75" w:after="0"/>
      </w:pPr>
      <w:r>
        <w:rPr/>
        <w:t xml:space="preserve">图表：2021-2026年Pro-Face人机界面产品销售情况 142</w:t>
      </w:r>
    </w:p>
    <w:p>
      <w:pPr>
        <w:spacing w:before="75" w:after="0"/>
      </w:pPr>
      <w:r>
        <w:rPr/>
        <w:t xml:space="preserve">图表：Prface主要HMI产品 142</w:t>
      </w:r>
    </w:p>
    <w:p>
      <w:pPr>
        <w:spacing w:before="75" w:after="0"/>
      </w:pPr>
      <w:r>
        <w:rPr/>
        <w:t xml:space="preserve">图表：2021-2026年Advantech人机界面产品销售情况 146</w:t>
      </w:r>
    </w:p>
    <w:p>
      <w:pPr>
        <w:spacing w:before="75" w:after="0"/>
      </w:pPr>
      <w:r>
        <w:rPr/>
        <w:t xml:space="preserve">图表：Advantech主要HMI产品 146</w:t>
      </w:r>
    </w:p>
    <w:p>
      <w:pPr>
        <w:spacing w:before="75" w:after="0"/>
      </w:pPr>
      <w:r>
        <w:rPr/>
        <w:t xml:space="preserve">图表：2021-2026年Mitsubishi人机界面产品销售情况 149</w:t>
      </w:r>
    </w:p>
    <w:p>
      <w:pPr>
        <w:spacing w:before="75" w:after="0"/>
      </w:pPr>
      <w:r>
        <w:rPr/>
        <w:t xml:space="preserve">图表：Mitsubishi主要HMI产品 149</w:t>
      </w:r>
    </w:p>
    <w:p>
      <w:pPr>
        <w:spacing w:before="75" w:after="0"/>
      </w:pPr>
      <w:r>
        <w:rPr/>
        <w:t xml:space="preserve">图表：2021-2026年Omron人机界面产品销售情况 152</w:t>
      </w:r>
    </w:p>
    <w:p>
      <w:pPr>
        <w:spacing w:before="75" w:after="0"/>
      </w:pPr>
      <w:r>
        <w:rPr/>
        <w:t xml:space="preserve">图表：Omron主要HMI产品 152</w:t>
      </w:r>
    </w:p>
    <w:p>
      <w:pPr>
        <w:spacing w:before="75" w:after="0"/>
      </w:pPr>
      <w:r>
        <w:rPr/>
        <w:t xml:space="preserve">图表：2021-2026年Delta人机界面产品销售情况 155</w:t>
      </w:r>
    </w:p>
    <w:p>
      <w:pPr>
        <w:spacing w:before="75" w:after="0"/>
      </w:pPr>
      <w:r>
        <w:rPr/>
        <w:t xml:space="preserve">图表：Delta主要HMI产品 155</w:t>
      </w:r>
    </w:p>
    <w:p>
      <w:pPr>
        <w:spacing w:before="75" w:after="0"/>
      </w:pPr>
      <w:r>
        <w:rPr/>
        <w:t xml:space="preserve">图表：2021-2026年Weinview人机界面产品销售情况 157</w:t>
      </w:r>
    </w:p>
    <w:p>
      <w:pPr>
        <w:spacing w:before="75" w:after="0"/>
      </w:pPr>
      <w:r>
        <w:rPr/>
        <w:t xml:space="preserve">图表：Weinview主要HMI产品 157</w:t>
      </w:r>
    </w:p>
    <w:p>
      <w:pPr>
        <w:spacing w:before="75" w:after="0"/>
      </w:pPr>
      <w:r>
        <w:rPr/>
        <w:t xml:space="preserve">图表：2021-2026年Hitech人机界面产品销售情况 160</w:t>
      </w:r>
    </w:p>
    <w:p>
      <w:pPr>
        <w:spacing w:before="75" w:after="0"/>
      </w:pPr>
      <w:r>
        <w:rPr/>
        <w:t xml:space="preserve">图表：Hitech主要HMI产品 160</w:t>
      </w:r>
    </w:p>
    <w:p>
      <w:pPr>
        <w:spacing w:before="75" w:after="0"/>
      </w:pPr>
      <w:r>
        <w:rPr/>
        <w:t xml:space="preserve">图表：Beijer主要HMI产品 161</w:t>
      </w:r>
    </w:p>
    <w:p>
      <w:pPr>
        <w:spacing w:before="75" w:after="0"/>
      </w:pPr>
      <w:r>
        <w:rPr/>
        <w:t xml:space="preserve">图表：2021-2026年Schneider人机界面产品销售情况 163</w:t>
      </w:r>
    </w:p>
    <w:p>
      <w:pPr>
        <w:spacing w:before="75" w:after="0"/>
      </w:pPr>
      <w:r>
        <w:rPr/>
        <w:t xml:space="preserve">图表：Schneider主要HMI产品 163</w:t>
      </w:r>
    </w:p>
    <w:p>
      <w:pPr>
        <w:spacing w:before="75" w:after="0"/>
      </w:pPr>
      <w:r>
        <w:rPr/>
        <w:t xml:space="preserve">图表：PanelMaster主要HMI产品 165</w:t>
      </w:r>
    </w:p>
    <w:p>
      <w:pPr>
        <w:spacing w:before="75" w:after="0"/>
      </w:pPr>
      <w:r>
        <w:rPr/>
        <w:t xml:space="preserve">图表：2021-2026年Fuji人机界面产品销售情况 166</w:t>
      </w:r>
    </w:p>
    <w:p>
      <w:pPr>
        <w:spacing w:before="75" w:after="0"/>
      </w:pPr>
      <w:r>
        <w:rPr/>
        <w:t xml:space="preserve">图表：Fuji主要HMI产品 167</w:t>
      </w:r>
    </w:p>
    <w:p>
      <w:pPr>
        <w:spacing w:before="75" w:after="0"/>
      </w:pPr>
      <w:r>
        <w:rPr/>
        <w:t xml:space="preserve">图表：2021-2026年Koyo人机界面产品销售情况 168</w:t>
      </w:r>
    </w:p>
    <w:p>
      <w:pPr>
        <w:spacing w:before="75" w:after="0"/>
      </w:pPr>
      <w:r>
        <w:rPr/>
        <w:t xml:space="preserve">图表：Koyo主要HMI产品 169</w:t>
      </w:r>
    </w:p>
    <w:p>
      <w:pPr>
        <w:spacing w:before="75" w:after="0"/>
      </w:pPr>
      <w:r>
        <w:rPr/>
        <w:t xml:space="preserve">图表：LS主要HMI产品 170</w:t>
      </w:r>
    </w:p>
    <w:p>
      <w:pPr>
        <w:spacing w:before="75" w:after="0"/>
      </w:pPr>
      <w:r>
        <w:rPr/>
        <w:t xml:space="preserve">图表：M2I主要HMI产品 172</w:t>
      </w:r>
    </w:p>
    <w:p>
      <w:pPr>
        <w:spacing w:before="75" w:after="0"/>
      </w:pPr>
      <w:r>
        <w:rPr/>
        <w:t xml:space="preserve">图表：2021-2026年mcgsTpc人机界面产品销售情况 174</w:t>
      </w:r>
    </w:p>
    <w:p>
      <w:pPr>
        <w:spacing w:before="75" w:after="0"/>
      </w:pPr>
      <w:r>
        <w:rPr/>
        <w:t xml:space="preserve">图表：mcgsTpc主要HMI产品 174</w:t>
      </w:r>
    </w:p>
    <w:p>
      <w:pPr>
        <w:spacing w:before="75" w:after="0"/>
      </w:pPr>
      <w:r>
        <w:rPr/>
        <w:t xml:space="preserve">图表：2021-2026年Rockwell人机界面产品销售情况 176</w:t>
      </w:r>
    </w:p>
    <w:p>
      <w:pPr>
        <w:spacing w:before="75" w:after="0"/>
      </w:pPr>
      <w:r>
        <w:rPr/>
        <w:t xml:space="preserve">图表：Rockwell主要HMI产品 176</w:t>
      </w:r>
    </w:p>
    <w:p>
      <w:pPr>
        <w:spacing w:before="75" w:after="0"/>
      </w:pPr>
      <w:r>
        <w:rPr/>
        <w:t xml:space="preserve">图表：TONCEN主要HMI产品 178</w:t>
      </w:r>
    </w:p>
    <w:p>
      <w:pPr>
        <w:spacing w:before="75" w:after="0"/>
      </w:pPr>
      <w:r>
        <w:rPr/>
        <w:t xml:space="preserve">图表：2021-2026年Xinjie人机界面产品销售情况 180</w:t>
      </w:r>
    </w:p>
    <w:p>
      <w:pPr>
        <w:spacing w:before="75" w:after="0"/>
      </w:pPr>
      <w:r>
        <w:rPr/>
        <w:t xml:space="preserve">图表：Xinjie主要HMI产品 180</w:t>
      </w:r>
    </w:p>
    <w:p>
      <w:pPr>
        <w:spacing w:before="75" w:after="0"/>
      </w:pPr>
      <w:r>
        <w:rPr/>
        <w:t xml:space="preserve">图表：2021-2026年Weinview人机界面产品销售情况 183</w:t>
      </w:r>
    </w:p>
    <w:p>
      <w:pPr>
        <w:spacing w:before="75" w:after="0"/>
      </w:pPr>
      <w:r>
        <w:rPr/>
        <w:t xml:space="preserve">图表：Weinview主要HMI产品 183</w:t>
      </w:r>
    </w:p>
    <w:p>
      <w:pPr>
        <w:spacing w:before="75" w:after="0"/>
      </w:pPr>
      <w:r>
        <w:rPr/>
        <w:t xml:space="preserve">图表：2021-2026年Weinview人机界面产品销售情况 185</w:t>
      </w:r>
    </w:p>
    <w:p>
      <w:pPr>
        <w:spacing w:before="75" w:after="0"/>
      </w:pPr>
      <w:r>
        <w:rPr/>
        <w:t xml:space="preserve">图表：Weinview主要HMI产品 186</w:t>
      </w:r>
    </w:p>
    <w:p>
      <w:pPr>
        <w:spacing w:before="75" w:after="0"/>
      </w:pPr>
      <w:r>
        <w:rPr/>
        <w:t xml:space="preserve">图表：2021-2026年Weinview人机界面产品销售情况 188</w:t>
      </w:r>
    </w:p>
    <w:p>
      <w:pPr>
        <w:spacing w:before="75" w:after="0"/>
      </w:pPr>
      <w:r>
        <w:rPr/>
        <w:t xml:space="preserve">图表：Weinview主要HMI产品 188</w:t>
      </w:r>
    </w:p>
    <w:p>
      <w:pPr>
        <w:spacing w:before="75" w:after="0"/>
      </w:pPr>
      <w:r>
        <w:rPr/>
        <w:t xml:space="preserve">图表：2021-2026年Weinview人机界面产品销售情况 191</w:t>
      </w:r>
    </w:p>
    <w:p>
      <w:pPr>
        <w:spacing w:before="75" w:after="0"/>
      </w:pPr>
      <w:r>
        <w:rPr/>
        <w:t xml:space="preserve">图表：Weinview主要HMI产品 191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2026-2031年中国人机界面HMI市场动态调研及投资决策建议报告</dc:title>
  <dc:description>2026-2031年中国人机界面HMI市场动态调研及投资决策建议报告</dc:description>
  <dc:subject>2026-2031年中国人机界面HMI市场动态调研及投资决策建议报告</dc:subject>
  <cp:keywords>研究报告</cp:keywords>
  <cp:category>研究报告</cp:category>
  <cp:lastModifiedBy>北京中道泰和信息咨询有限公司</cp:lastModifiedBy>
  <dcterms:created xsi:type="dcterms:W3CDTF">2026-03-28T01:52:59+08:00</dcterms:created>
  <dcterms:modified xsi:type="dcterms:W3CDTF">2026-03-28T01:52:59+08:00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