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2024-2029年中国教育机器人行业深度分析与投资前景预测报告</w:t>
      </w:r>
    </w:p>
    <w:p>
      <w:pPr>
        <w:spacing w:after="150"/>
      </w:pPr>
      <w:r>
        <w:rPr>
          <w:b w:val="1"/>
          <w:bCs w:val="1"/>
        </w:rPr>
        <w:t xml:space="preserve">报告简介</w:t>
      </w:r>
    </w:p>
    <w:p>
      <w:pPr>
        <w:spacing w:after="150"/>
      </w:pPr>
      <w:r>
        <w:rPr/>
        <w:t xml:space="preserve">教育机器人研究报告对教育机器人行业研究的内容和方法进行全面的阐述和论证，对研究过程中所获取的教育机器人资料进行全面系统的整理和分析，通过图表、统计结果及文献资料，或以纵向的发展过程，或横向类别分析提出论点、分析论据，进行论证。教育机器人报告绝对如实地反映客观情况，叙述、说明、推断、引用均恰如其分。文字、用词应力求准确。研究报告的文字也简单、明了、通顺、流畅，既明白如话，又把研究的效果准确地、科学地表达出来。教育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机器人行业的发展状况进行了深入透彻地分析，对我国行业市场情况、技术现状、供需形势作了详尽研究，重点分析了国内外重点企业、行业发展趋势以及行业投资情况，报告还对教育机器人下游行业的发展进行了探讨，是教育机器人及相关企业、投资部门、研究机构准确了解目前中国市场发展动态，把握教育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中国教育机器人行业发展综述</w:t>
      </w:r>
    </w:p>
    <w:p>
      <w:pPr>
        <w:spacing w:after="150"/>
      </w:pPr>
      <w:r>
        <w:rPr/>
        <w:t xml:space="preserve">1.1 教育机器人行业定义及分类</w:t>
      </w:r>
    </w:p>
    <w:p>
      <w:pPr>
        <w:spacing w:after="150"/>
      </w:pPr>
      <w:r>
        <w:rPr/>
        <w:t xml:space="preserve">1.1.1 教育机器人定义</w:t>
      </w:r>
    </w:p>
    <w:p>
      <w:pPr>
        <w:spacing w:after="150"/>
      </w:pPr>
      <w:r>
        <w:rPr/>
        <w:t xml:space="preserve">1.1.2 教育机器人分类</w:t>
      </w:r>
    </w:p>
    <w:p>
      <w:pPr>
        <w:spacing w:after="150"/>
      </w:pPr>
      <w:r>
        <w:rPr/>
        <w:t xml:space="preserve">(1)按机器人在教育领域的应用方式分类</w:t>
      </w:r>
    </w:p>
    <w:p>
      <w:pPr>
        <w:spacing w:after="150"/>
      </w:pPr>
      <w:r>
        <w:rPr/>
        <w:t xml:space="preserve">(2)按应用场景和适用对象分类</w:t>
      </w:r>
    </w:p>
    <w:p>
      <w:pPr>
        <w:spacing w:after="150"/>
      </w:pPr>
      <w:r>
        <w:rPr/>
        <w:t xml:space="preserve">1.2 教育机器人行业发展环境分析</w:t>
      </w:r>
    </w:p>
    <w:p>
      <w:pPr>
        <w:spacing w:after="150"/>
      </w:pPr>
      <w:r>
        <w:rPr/>
        <w:t xml:space="preserve">1.2.1 行业经济环境分析</w:t>
      </w:r>
    </w:p>
    <w:p>
      <w:pPr>
        <w:spacing w:after="150"/>
      </w:pPr>
      <w:r>
        <w:rPr/>
        <w:t xml:space="preserve">(1)国外宏观经济环境</w:t>
      </w:r>
    </w:p>
    <w:p>
      <w:pPr>
        <w:spacing w:after="150"/>
      </w:pPr>
      <w:r>
        <w:rPr/>
        <w:t xml:space="preserve">(2)国内宏观经济环境</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(1)下游市场需求大</w:t>
      </w:r>
    </w:p>
    <w:p>
      <w:pPr>
        <w:spacing w:after="150"/>
      </w:pPr>
      <w:r>
        <w:rPr/>
        <w:t xml:space="preserve">(2)人工智能的发展</w:t>
      </w:r>
    </w:p>
    <w:p>
      <w:pPr>
        <w:spacing w:after="150"/>
      </w:pPr>
      <w:r>
        <w:rPr/>
        <w:t xml:space="preserve">1.2.4 行业技术环境分析</w:t>
      </w:r>
    </w:p>
    <w:p>
      <w:pPr>
        <w:spacing w:after="150"/>
      </w:pPr>
      <w:r>
        <w:rPr/>
        <w:t xml:space="preserve">(1)教育机器人专利申请数分析</w:t>
      </w:r>
    </w:p>
    <w:p>
      <w:pPr>
        <w:spacing w:after="150"/>
      </w:pPr>
      <w:r>
        <w:rPr/>
        <w:t xml:space="preserve">(2)教育机器人专利申请人分析</w:t>
      </w:r>
    </w:p>
    <w:p>
      <w:pPr>
        <w:spacing w:after="150"/>
      </w:pPr>
      <w:r>
        <w:rPr/>
        <w:t xml:space="preserve">(3)教育机器人专利技术构成分析</w:t>
      </w:r>
    </w:p>
    <w:p>
      <w:pPr>
        <w:spacing w:after="150"/>
      </w:pPr>
      <w:r>
        <w:rPr/>
        <w:t xml:space="preserve">1.3 教育机器人行业发展机遇与威胁分析</w:t>
      </w:r>
    </w:p>
    <w:p>
      <w:pPr>
        <w:spacing w:after="150"/>
      </w:pPr>
      <w:r>
        <w:rPr>
          <w:b w:val="1"/>
          <w:bCs w:val="1"/>
        </w:rPr>
        <w:t xml:space="preserve">第二章 国内外教育机器人行业发展分析</w:t>
      </w:r>
    </w:p>
    <w:p>
      <w:pPr>
        <w:spacing w:after="150"/>
      </w:pPr>
      <w:r>
        <w:rPr/>
        <w:t xml:space="preserve">2.1 国外教育机器人行业发展状况分析</w:t>
      </w:r>
    </w:p>
    <w:p>
      <w:pPr>
        <w:spacing w:after="150"/>
      </w:pPr>
      <w:r>
        <w:rPr/>
        <w:t xml:space="preserve">2.1.1 全球教育机器人行业发展分析</w:t>
      </w:r>
    </w:p>
    <w:p>
      <w:pPr>
        <w:spacing w:after="150"/>
      </w:pPr>
      <w:r>
        <w:rPr/>
        <w:t xml:space="preserve">(1)行业发展历程</w:t>
      </w:r>
    </w:p>
    <w:p>
      <w:pPr>
        <w:spacing w:after="150"/>
      </w:pPr>
      <w:r>
        <w:rPr/>
        <w:t xml:space="preserve">(2)行业市场规模</w:t>
      </w:r>
    </w:p>
    <w:p>
      <w:pPr>
        <w:spacing w:after="150"/>
      </w:pPr>
      <w:r>
        <w:rPr/>
        <w:t xml:space="preserve">(3)行业产品代表</w:t>
      </w:r>
    </w:p>
    <w:p>
      <w:pPr>
        <w:spacing w:after="150"/>
      </w:pPr>
      <w:r>
        <w:rPr/>
        <w:t xml:space="preserve">(4)行业竞争格局</w:t>
      </w:r>
    </w:p>
    <w:p>
      <w:pPr>
        <w:spacing w:after="150"/>
      </w:pPr>
      <w:r>
        <w:rPr/>
        <w:t xml:space="preserve">2.1.2 美国教育机器人行业发展分析</w:t>
      </w:r>
    </w:p>
    <w:p>
      <w:pPr>
        <w:spacing w:after="150"/>
      </w:pPr>
      <w:r>
        <w:rPr/>
        <w:t xml:space="preserve">(1)市场发展概况</w:t>
      </w:r>
    </w:p>
    <w:p>
      <w:pPr>
        <w:spacing w:after="150"/>
      </w:pPr>
      <w:r>
        <w:rPr/>
        <w:t xml:space="preserve">(2)市场竞争格局</w:t>
      </w:r>
    </w:p>
    <w:p>
      <w:pPr>
        <w:spacing w:after="150"/>
      </w:pPr>
      <w:r>
        <w:rPr/>
        <w:t xml:space="preserve">(3)最新发展动向</w:t>
      </w:r>
    </w:p>
    <w:p>
      <w:pPr>
        <w:spacing w:after="150"/>
      </w:pPr>
      <w:r>
        <w:rPr/>
        <w:t xml:space="preserve">2.1.3 日本教育机器人行业发展分析</w:t>
      </w:r>
    </w:p>
    <w:p>
      <w:pPr>
        <w:spacing w:after="150"/>
      </w:pPr>
      <w:r>
        <w:rPr/>
        <w:t xml:space="preserve">(1)市场发展概况</w:t>
      </w:r>
    </w:p>
    <w:p>
      <w:pPr>
        <w:spacing w:after="150"/>
      </w:pPr>
      <w:r>
        <w:rPr/>
        <w:t xml:space="preserve">(2)市场竞争格局</w:t>
      </w:r>
    </w:p>
    <w:p>
      <w:pPr>
        <w:spacing w:after="150"/>
      </w:pPr>
      <w:r>
        <w:rPr/>
        <w:t xml:space="preserve">2.1.4 新加坡教育机器人行业发展分析</w:t>
      </w:r>
    </w:p>
    <w:p>
      <w:pPr>
        <w:spacing w:after="150"/>
      </w:pPr>
      <w:r>
        <w:rPr/>
        <w:t xml:space="preserve">(1)市场发展概况</w:t>
      </w:r>
    </w:p>
    <w:p>
      <w:pPr>
        <w:spacing w:after="150"/>
      </w:pPr>
      <w:r>
        <w:rPr/>
        <w:t xml:space="preserve">(2)最新动态</w:t>
      </w:r>
    </w:p>
    <w:p>
      <w:pPr>
        <w:spacing w:after="150"/>
      </w:pPr>
      <w:r>
        <w:rPr/>
        <w:t xml:space="preserve">2.2 中国教育机器人行业发展状况分析</w:t>
      </w:r>
    </w:p>
    <w:p>
      <w:pPr>
        <w:spacing w:after="150"/>
      </w:pPr>
      <w:r>
        <w:rPr/>
        <w:t xml:space="preserve">2.2.1 教育机器人行业状态描述总结</w:t>
      </w:r>
    </w:p>
    <w:p>
      <w:pPr>
        <w:spacing w:after="150"/>
      </w:pPr>
      <w:r>
        <w:rPr/>
        <w:t xml:space="preserve">2.2.2 教育机器人行业经济特性分析</w:t>
      </w:r>
    </w:p>
    <w:p>
      <w:pPr>
        <w:spacing w:after="150"/>
      </w:pPr>
      <w:r>
        <w:rPr/>
        <w:t xml:space="preserve">2.2.3 教育机器人行业市场规模分析</w:t>
      </w:r>
    </w:p>
    <w:p>
      <w:pPr>
        <w:spacing w:after="150"/>
      </w:pPr>
      <w:r>
        <w:rPr/>
        <w:t xml:space="preserve">2.2.4 教育机器人行业细分市场分析</w:t>
      </w:r>
    </w:p>
    <w:p>
      <w:pPr>
        <w:spacing w:after="150"/>
      </w:pPr>
      <w:r>
        <w:rPr/>
        <w:t xml:space="preserve">2.2.5 教育机器人行业发展痛点分析</w:t>
      </w:r>
    </w:p>
    <w:p>
      <w:pPr>
        <w:spacing w:after="150"/>
      </w:pPr>
      <w:r>
        <w:rPr/>
        <w:t xml:space="preserve">2.3 中国教育机器人行业竞争格局分析</w:t>
      </w:r>
    </w:p>
    <w:p>
      <w:pPr>
        <w:spacing w:after="150"/>
      </w:pPr>
      <w:r>
        <w:rPr/>
        <w:t xml:space="preserve">2.3.1 行业现有竞争者分析</w:t>
      </w:r>
    </w:p>
    <w:p>
      <w:pPr>
        <w:spacing w:after="150"/>
      </w:pPr>
      <w:r>
        <w:rPr/>
        <w:t xml:space="preserve">2.3.2 行业潜在进入者威胁</w:t>
      </w:r>
    </w:p>
    <w:p>
      <w:pPr>
        <w:spacing w:after="150"/>
      </w:pPr>
      <w:r>
        <w:rPr/>
        <w:t xml:space="preserve">2.3.3 行业替代品威胁分析</w:t>
      </w:r>
    </w:p>
    <w:p>
      <w:pPr>
        <w:spacing w:after="150"/>
      </w:pPr>
      <w:r>
        <w:rPr/>
        <w:t xml:space="preserve">2.3.4 行业供应商议价能力分析</w:t>
      </w:r>
    </w:p>
    <w:p>
      <w:pPr>
        <w:spacing w:after="150"/>
      </w:pPr>
      <w:r>
        <w:rPr/>
        <w:t xml:space="preserve">2.3.5 行业购买者议价能力分析</w:t>
      </w:r>
    </w:p>
    <w:p>
      <w:pPr>
        <w:spacing w:after="150"/>
      </w:pPr>
      <w:r>
        <w:rPr/>
        <w:t xml:space="preserve">2.3.6 行业竞争情况总结</w:t>
      </w:r>
    </w:p>
    <w:p>
      <w:pPr>
        <w:spacing w:after="150"/>
      </w:pPr>
      <w:r>
        <w:rPr>
          <w:b w:val="1"/>
          <w:bCs w:val="1"/>
        </w:rPr>
        <w:t xml:space="preserve">第三章 中国重点区域教育机器人市场需求前景分析</w:t>
      </w:r>
    </w:p>
    <w:p>
      <w:pPr>
        <w:spacing w:after="150"/>
      </w:pPr>
      <w:r>
        <w:rPr/>
        <w:t xml:space="preserve">3.1 北京市教育机器人市场需求前景分析</w:t>
      </w:r>
    </w:p>
    <w:p>
      <w:pPr>
        <w:spacing w:after="150"/>
      </w:pPr>
      <w:r>
        <w:rPr/>
        <w:t xml:space="preserve">3.1.1 北京市教育机器人市场需求现状分析</w:t>
      </w:r>
    </w:p>
    <w:p>
      <w:pPr>
        <w:spacing w:after="150"/>
      </w:pPr>
      <w:r>
        <w:rPr/>
        <w:t xml:space="preserve">3.1.2 北京市教育机器人市场需求容量预测</w:t>
      </w:r>
    </w:p>
    <w:p>
      <w:pPr>
        <w:spacing w:after="150"/>
      </w:pPr>
      <w:r>
        <w:rPr/>
        <w:t xml:space="preserve">3.1.3 北京市教育机器人市场需求趋势预测</w:t>
      </w:r>
    </w:p>
    <w:p>
      <w:pPr>
        <w:spacing w:after="150"/>
      </w:pPr>
      <w:r>
        <w:rPr/>
        <w:t xml:space="preserve">3.2 上海市教育机器人市场需求前景分析</w:t>
      </w:r>
    </w:p>
    <w:p>
      <w:pPr>
        <w:spacing w:after="150"/>
      </w:pPr>
      <w:r>
        <w:rPr/>
        <w:t xml:space="preserve">3.2.1 上海市教育机器人市场需求现状分析</w:t>
      </w:r>
    </w:p>
    <w:p>
      <w:pPr>
        <w:spacing w:after="150"/>
      </w:pPr>
      <w:r>
        <w:rPr/>
        <w:t xml:space="preserve">3.2.2 上海市教育机器人市场需求容量预测</w:t>
      </w:r>
    </w:p>
    <w:p>
      <w:pPr>
        <w:spacing w:after="150"/>
      </w:pPr>
      <w:r>
        <w:rPr/>
        <w:t xml:space="preserve">3.2.3 上海市教育机器人市场需求趋势预测</w:t>
      </w:r>
    </w:p>
    <w:p>
      <w:pPr>
        <w:spacing w:after="150"/>
      </w:pPr>
      <w:r>
        <w:rPr/>
        <w:t xml:space="preserve">3.3 广州市教育机器人市场需求前景分析</w:t>
      </w:r>
    </w:p>
    <w:p>
      <w:pPr>
        <w:spacing w:after="150"/>
      </w:pPr>
      <w:r>
        <w:rPr/>
        <w:t xml:space="preserve">3.3.1 广州市教育机器人市场需求现状分析</w:t>
      </w:r>
    </w:p>
    <w:p>
      <w:pPr>
        <w:spacing w:after="150"/>
      </w:pPr>
      <w:r>
        <w:rPr/>
        <w:t xml:space="preserve">3.3.2 广州市教育机器人市场需求容量预测</w:t>
      </w:r>
    </w:p>
    <w:p>
      <w:pPr>
        <w:spacing w:after="150"/>
      </w:pPr>
      <w:r>
        <w:rPr/>
        <w:t xml:space="preserve">3.3.3 广州市教育机器人市场需求趋势预测</w:t>
      </w:r>
    </w:p>
    <w:p>
      <w:pPr>
        <w:spacing w:after="150"/>
      </w:pPr>
      <w:r>
        <w:rPr/>
        <w:t xml:space="preserve">3.4 深圳市教育机器人市场需求前景分析</w:t>
      </w:r>
    </w:p>
    <w:p>
      <w:pPr>
        <w:spacing w:after="150"/>
      </w:pPr>
      <w:r>
        <w:rPr/>
        <w:t xml:space="preserve">3.4.1 深圳市教育机器人市场需求现状分析</w:t>
      </w:r>
    </w:p>
    <w:p>
      <w:pPr>
        <w:spacing w:after="150"/>
      </w:pPr>
      <w:r>
        <w:rPr/>
        <w:t xml:space="preserve">3.4.2 深圳市教育机器人市场需求容量预测</w:t>
      </w:r>
    </w:p>
    <w:p>
      <w:pPr>
        <w:spacing w:after="150"/>
      </w:pPr>
      <w:r>
        <w:rPr/>
        <w:t xml:space="preserve">3.4.3 深圳市教育机器人市场需求趋势预测</w:t>
      </w:r>
    </w:p>
    <w:p>
      <w:pPr>
        <w:spacing w:after="150"/>
      </w:pPr>
      <w:r>
        <w:rPr>
          <w:b w:val="1"/>
          <w:bCs w:val="1"/>
        </w:rPr>
        <w:t xml:space="preserve">第四章 国内外教育机器人行业领先企业经营分析</w:t>
      </w:r>
    </w:p>
    <w:p>
      <w:pPr>
        <w:spacing w:after="150"/>
      </w:pPr>
      <w:r>
        <w:rPr/>
        <w:t xml:space="preserve">4.1 教育机器人企业整体发展概况</w:t>
      </w:r>
    </w:p>
    <w:p>
      <w:pPr>
        <w:spacing w:after="150"/>
      </w:pPr>
      <w:r>
        <w:rPr/>
        <w:t xml:space="preserve">4.2 教育机器人领先企业案例分析</w:t>
      </w:r>
    </w:p>
    <w:p>
      <w:pPr>
        <w:spacing w:after="150"/>
      </w:pPr>
      <w:r>
        <w:rPr/>
        <w:t xml:space="preserve">4.2.1 美国Wonder Workshop公司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(4)企业教育机器人业务分析</w:t>
      </w:r>
    </w:p>
    <w:p>
      <w:pPr>
        <w:spacing w:after="150"/>
      </w:pPr>
      <w:r>
        <w:rPr/>
        <w:t xml:space="preserve">(5)企业最新发展动向分析</w:t>
      </w:r>
    </w:p>
    <w:p>
      <w:pPr>
        <w:spacing w:after="150"/>
      </w:pPr>
      <w:r>
        <w:rPr/>
        <w:t xml:space="preserve">4.2.2 北京立思辰科技股份有限公司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(4)企业教育机器人业务分析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4.2.3 上海元趣信息技术有限公司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(4)企业教育机器人业务分析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4.2.4 北京乐博乐博教育科技有限公司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(3)企业教育机器人业务分析</w:t>
      </w:r>
    </w:p>
    <w:p>
      <w:pPr>
        <w:spacing w:after="150"/>
      </w:pPr>
      <w:r>
        <w:rPr/>
        <w:t xml:space="preserve">(4)企业销售渠道与网络分析</w:t>
      </w:r>
    </w:p>
    <w:p>
      <w:pPr>
        <w:spacing w:after="150"/>
      </w:pPr>
      <w:r>
        <w:rPr/>
        <w:t xml:space="preserve">(5)企业发展优劣势分析</w:t>
      </w:r>
    </w:p>
    <w:p>
      <w:pPr>
        <w:spacing w:after="150"/>
      </w:pPr>
      <w:r>
        <w:rPr/>
        <w:t xml:space="preserve">(6)企业投资兼并与重组分析</w:t>
      </w:r>
    </w:p>
    <w:p>
      <w:pPr>
        <w:spacing w:after="150"/>
      </w:pPr>
      <w:r>
        <w:rPr/>
        <w:t xml:space="preserve">4.2.5 宁波慈星股份有限公司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(4)企业教育机器人业务分析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4.2.6 深圳市中科鸥鹏智能科技有限公司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(4)企业教育机器人业务分析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4.2.7 上海未来伙伴机器人有限公司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(4)企业教育机器人业务分析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4.2.8 武汉好小子机器人科技股份有限公司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(4)企业教育机器人业务分析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t xml:space="preserve">4.2.9 长沙小卡机器人科技有限公司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(4)企业发展优劣势分析</w:t>
      </w:r>
    </w:p>
    <w:p>
      <w:pPr>
        <w:spacing w:after="150"/>
      </w:pPr>
      <w:r>
        <w:rPr/>
        <w:t xml:space="preserve">(5)企业最新发展动向分析</w:t>
      </w:r>
    </w:p>
    <w:p>
      <w:pPr>
        <w:spacing w:after="150"/>
      </w:pPr>
      <w:r>
        <w:rPr/>
        <w:t xml:space="preserve">4.2.10 北京萝卜科技有限公司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(4)企业教育机器人业务分析</w:t>
      </w:r>
    </w:p>
    <w:p>
      <w:pPr>
        <w:spacing w:after="150"/>
      </w:pPr>
      <w:r>
        <w:rPr/>
        <w:t xml:space="preserve">(5)企业发展优劣势分析</w:t>
      </w:r>
    </w:p>
    <w:p>
      <w:pPr>
        <w:spacing w:after="150"/>
      </w:pPr>
      <w:r>
        <w:rPr/>
        <w:t xml:space="preserve">(6)企业投资兼并与重组分析</w:t>
      </w:r>
    </w:p>
    <w:p>
      <w:pPr>
        <w:spacing w:after="150"/>
      </w:pPr>
      <w:r>
        <w:rPr/>
        <w:t xml:space="preserve">(7)企业最新发展动向分析</w:t>
      </w:r>
    </w:p>
    <w:p>
      <w:pPr>
        <w:spacing w:after="150"/>
      </w:pPr>
      <w:r>
        <w:rPr>
          <w:b w:val="1"/>
          <w:bCs w:val="1"/>
        </w:rPr>
        <w:t xml:space="preserve">第五章 教育机器人行业发展前景预测与投资建议</w:t>
      </w:r>
    </w:p>
    <w:p>
      <w:pPr>
        <w:spacing w:after="150"/>
      </w:pPr>
      <w:r>
        <w:rPr/>
        <w:t xml:space="preserve">5.1 教育机器人行业发展前景预测</w:t>
      </w:r>
    </w:p>
    <w:p>
      <w:pPr>
        <w:spacing w:after="150"/>
      </w:pPr>
      <w:r>
        <w:rPr/>
        <w:t xml:space="preserve">5.1.1 行业生命周期分析</w:t>
      </w:r>
    </w:p>
    <w:p>
      <w:pPr>
        <w:spacing w:after="150"/>
      </w:pPr>
      <w:r>
        <w:rPr/>
        <w:t xml:space="preserve">5.1.2 行业发展前景预测</w:t>
      </w:r>
    </w:p>
    <w:p>
      <w:pPr>
        <w:spacing w:after="150"/>
      </w:pPr>
      <w:r>
        <w:rPr/>
        <w:t xml:space="preserve">(1)全球市场规模预测</w:t>
      </w:r>
    </w:p>
    <w:p>
      <w:pPr>
        <w:spacing w:after="150"/>
      </w:pPr>
      <w:r>
        <w:rPr/>
        <w:t xml:space="preserve">(2)中国市场规模预测</w:t>
      </w:r>
    </w:p>
    <w:p>
      <w:pPr>
        <w:spacing w:after="150"/>
      </w:pPr>
      <w:r>
        <w:rPr/>
        <w:t xml:space="preserve">5.1.3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5.2 教育机器人行业投资潜力分析</w:t>
      </w:r>
    </w:p>
    <w:p>
      <w:pPr>
        <w:spacing w:after="150"/>
      </w:pPr>
      <w:r>
        <w:rPr/>
        <w:t xml:space="preserve">5.2.1 行业投资热潮分析</w:t>
      </w:r>
    </w:p>
    <w:p>
      <w:pPr>
        <w:spacing w:after="150"/>
      </w:pPr>
      <w:r>
        <w:rPr/>
        <w:t xml:space="preserve">5.2.2 行业进入壁垒分析</w:t>
      </w:r>
    </w:p>
    <w:p>
      <w:pPr>
        <w:spacing w:after="150"/>
      </w:pPr>
      <w:r>
        <w:rPr/>
        <w:t xml:space="preserve">(1)资金壁垒</w:t>
      </w:r>
    </w:p>
    <w:p>
      <w:pPr>
        <w:spacing w:after="150"/>
      </w:pPr>
      <w:r>
        <w:rPr/>
        <w:t xml:space="preserve">(2)人才壁垒</w:t>
      </w:r>
    </w:p>
    <w:p>
      <w:pPr>
        <w:spacing w:after="150"/>
      </w:pPr>
      <w:r>
        <w:rPr/>
        <w:t xml:space="preserve">(3)技术壁垒</w:t>
      </w:r>
    </w:p>
    <w:p>
      <w:pPr>
        <w:spacing w:after="150"/>
      </w:pPr>
      <w:r>
        <w:rPr/>
        <w:t xml:space="preserve">5.2.3 行业经营模式分析</w:t>
      </w:r>
    </w:p>
    <w:p>
      <w:pPr>
        <w:spacing w:after="150"/>
      </w:pPr>
      <w:r>
        <w:rPr/>
        <w:t xml:space="preserve">5.2.4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5.2.5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5.3 教育机器人行业投资策略与建议</w:t>
      </w:r>
    </w:p>
    <w:p>
      <w:pPr>
        <w:spacing w:after="150"/>
      </w:pPr>
      <w:r>
        <w:rPr/>
        <w:t xml:space="preserve">5.3.1 行业投资价值分析</w:t>
      </w:r>
    </w:p>
    <w:p>
      <w:pPr>
        <w:spacing w:after="150"/>
      </w:pPr>
      <w:r>
        <w:rPr/>
        <w:t xml:space="preserve">5.3.2 行业投资机会分析</w:t>
      </w:r>
    </w:p>
    <w:p>
      <w:pPr>
        <w:spacing w:after="150"/>
      </w:pPr>
      <w:r>
        <w:rPr/>
        <w:t xml:space="preserve">(1)硬件制造商投资机会</w:t>
      </w:r>
    </w:p>
    <w:p>
      <w:pPr>
        <w:spacing w:after="150"/>
      </w:pPr>
      <w:r>
        <w:rPr/>
        <w:t xml:space="preserve">(2)系统平台开发商投资机会</w:t>
      </w:r>
    </w:p>
    <w:p>
      <w:pPr>
        <w:spacing w:after="150"/>
      </w:pPr>
      <w:r>
        <w:rPr/>
        <w:t xml:space="preserve">(3)应用服务提供商投资机会和内容供应商投资机会</w:t>
      </w:r>
    </w:p>
    <w:p>
      <w:pPr>
        <w:spacing w:after="150"/>
      </w:pPr>
      <w:r>
        <w:rPr/>
        <w:t xml:space="preserve">(4)系统集成商投资机会</w:t>
      </w:r>
    </w:p>
    <w:p>
      <w:pPr>
        <w:spacing w:after="150"/>
      </w:pPr>
      <w:r>
        <w:rPr/>
        <w:t xml:space="preserve">(5)品牌商投资机会</w:t>
      </w:r>
    </w:p>
    <w:p>
      <w:pPr>
        <w:spacing w:after="150"/>
      </w:pPr>
      <w:r>
        <w:rPr/>
        <w:t xml:space="preserve">(6)渠道商投资机会</w:t>
      </w:r>
    </w:p>
    <w:p>
      <w:pPr>
        <w:spacing w:after="150"/>
      </w:pPr>
      <w:r>
        <w:rPr/>
        <w:t xml:space="preserve">5.3.3 行业投资策略与建议</w:t>
      </w:r>
    </w:p>
    <w:p>
      <w:pPr>
        <w:spacing w:after="150"/>
      </w:pPr>
      <w:r>
        <w:rPr/>
        <w:t xml:space="preserve">(1)幼教和K12成为教育机器人创业主战场</w:t>
      </w:r>
    </w:p>
    <w:p>
      <w:pPr>
        <w:spacing w:after="150"/>
      </w:pPr>
      <w:r>
        <w:rPr/>
        <w:t xml:space="preserve">(2)不脱离教育的本质</w:t>
      </w:r>
    </w:p>
    <w:p>
      <w:pPr>
        <w:spacing w:after="150"/>
      </w:pPr>
      <w:r>
        <w:rPr/>
        <w:t xml:space="preserve">(3)跨界融合和企业合作</w:t>
      </w:r>
    </w:p>
    <w:p>
      <w:pPr>
        <w:spacing w:after="150"/>
      </w:pPr>
      <w:r>
        <w:rPr>
          <w:b w:val="1"/>
          <w:bCs w:val="1"/>
        </w:rPr>
        <w:t xml:space="preserve">图表目录</w:t>
      </w:r>
    </w:p>
    <w:p>
      <w:pPr>
        <w:spacing w:after="150"/>
      </w:pPr>
      <w:r>
        <w:rPr/>
        <w:t xml:space="preserve">图表：教育机器人的两个不同方向</w:t>
      </w:r>
    </w:p>
    <w:p>
      <w:pPr>
        <w:spacing w:after="150"/>
      </w:pPr>
      <w:r>
        <w:rPr/>
        <w:t xml:space="preserve">图表：教育机器人按应用方式分类</w:t>
      </w:r>
    </w:p>
    <w:p>
      <w:pPr>
        <w:spacing w:after="150"/>
      </w:pPr>
      <w:r>
        <w:rPr/>
        <w:t xml:space="preserve">图表：机器人学科教学的目标</w:t>
      </w:r>
    </w:p>
    <w:p>
      <w:pPr>
        <w:spacing w:after="150"/>
      </w:pPr>
      <w:r>
        <w:rPr/>
        <w:t xml:space="preserve">图表：教育机器人按照应用场景和适用对象的分类</w:t>
      </w:r>
    </w:p>
    <w:p>
      <w:pPr>
        <w:spacing w:after="150"/>
      </w:pPr>
      <w:r>
        <w:rPr/>
        <w:t xml:space="preserve">图表：2019-2023年美国GDP增长率走势(单位：%)</w:t>
      </w:r>
    </w:p>
    <w:p>
      <w:pPr>
        <w:spacing w:after="150"/>
      </w:pPr>
      <w:r>
        <w:rPr/>
        <w:t xml:space="preserve">图表：2019-2023年日本GDP增长率走势(单位：%)</w:t>
      </w:r>
    </w:p>
    <w:p>
      <w:pPr>
        <w:spacing w:after="150"/>
      </w:pPr>
      <w:r>
        <w:rPr/>
        <w:t xml:space="preserve">图表：2019-2023年新加坡GDP现价增长率变化图(单位：%)</w:t>
      </w:r>
    </w:p>
    <w:p>
      <w:pPr>
        <w:spacing w:after="150"/>
      </w:pPr>
      <w:r>
        <w:rPr/>
        <w:t xml:space="preserve">图表：2019-2023年中国国内生产总值及其增长速度(单位：亿元，%)</w:t>
      </w:r>
    </w:p>
    <w:p>
      <w:pPr>
        <w:spacing w:after="150"/>
      </w:pPr>
      <w:r>
        <w:rPr/>
        <w:t xml:space="preserve">图表：2019-2023年中国固定资产投资变化情况(单位：亿元，%)</w:t>
      </w:r>
    </w:p>
    <w:p>
      <w:pPr>
        <w:spacing w:after="150"/>
      </w:pPr>
      <w:r>
        <w:rPr/>
        <w:t xml:space="preserve">图表：2019-2023年中国工业增加值变化情况(单位：%)</w:t>
      </w:r>
    </w:p>
    <w:p>
      <w:pPr>
        <w:spacing w:after="150"/>
      </w:pPr>
      <w:r>
        <w:rPr/>
        <w:t xml:space="preserve">图表：2019-2023年主要经济指标预测(单位：%)</w:t>
      </w:r>
    </w:p>
    <w:p>
      <w:pPr>
        <w:spacing w:after="150"/>
      </w:pPr>
      <w:r>
        <w:rPr/>
        <w:t xml:space="preserve">图表：教育机器人的标准制定的两个维度</w:t>
      </w:r>
    </w:p>
    <w:p>
      <w:pPr>
        <w:spacing w:after="150"/>
      </w:pPr>
      <w:r>
        <w:rPr/>
        <w:t xml:space="preserve">图表：教育机器人行业政策汇总</w:t>
      </w:r>
    </w:p>
    <w:p>
      <w:pPr>
        <w:spacing w:after="150"/>
      </w:pPr>
      <w:r>
        <w:rPr/>
        <w:t xml:space="preserve">图表：中国教育机器人行业发展规划分析</w:t>
      </w:r>
    </w:p>
    <w:p>
      <w:pPr>
        <w:spacing w:after="150"/>
      </w:pPr>
      <w:r>
        <w:rPr/>
        <w:t xml:space="preserve">图表：2019-2023年我国65岁及以上人口数量及占比情况(单位：万人，%)</w:t>
      </w:r>
    </w:p>
    <w:p>
      <w:pPr>
        <w:spacing w:after="150"/>
      </w:pPr>
      <w:r>
        <w:rPr/>
        <w:t xml:space="preserve">图表：2019-2023年中国人口年龄结构变动(单位：%)</w:t>
      </w:r>
    </w:p>
    <w:p>
      <w:pPr>
        <w:spacing w:after="150"/>
      </w:pPr>
      <w:r>
        <w:rPr/>
        <w:t xml:space="preserve">图表：教育机器人在科学教育实践中的效果</w:t>
      </w:r>
    </w:p>
    <w:p>
      <w:pPr>
        <w:spacing w:after="150"/>
      </w:pPr>
      <w:r>
        <w:rPr/>
        <w:t xml:space="preserve">图表：1989-2019-2023年教育机器人相关专利申请数量变化图(单位：个)</w:t>
      </w:r>
    </w:p>
    <w:p>
      <w:pPr>
        <w:spacing w:after="150"/>
      </w:pPr>
      <w:r>
        <w:rPr/>
        <w:t xml:space="preserve">图表：2019-2023年教育机器人相关专利公开数量变化图(单位：个)</w:t>
      </w:r>
    </w:p>
    <w:p>
      <w:pPr>
        <w:spacing w:after="150"/>
      </w:pPr>
      <w:r>
        <w:rPr/>
        <w:t xml:space="preserve">图表：截至2019-2023年2月教育机器人相关专利申请人TOP10(单位：个)</w:t>
      </w:r>
    </w:p>
    <w:p>
      <w:pPr>
        <w:spacing w:after="150"/>
      </w:pPr>
      <w:r>
        <w:rPr/>
        <w:t xml:space="preserve">图表：截至2019-2023年2月教育机器人相关专利技术主要构成(单位：个)</w:t>
      </w:r>
    </w:p>
    <w:p>
      <w:pPr>
        <w:spacing w:after="150"/>
      </w:pPr>
      <w:r>
        <w:rPr/>
        <w:t xml:space="preserve">图表：中国教育机器人行业发展机遇与威胁分析</w:t>
      </w:r>
    </w:p>
    <w:p>
      <w:pPr>
        <w:spacing w:after="150"/>
      </w:pPr>
      <w:r>
        <w:rPr/>
        <w:t xml:space="preserve">图表：2019-2023年全球教育机器人市场规模(单位：亿美元，%)</w:t>
      </w:r>
    </w:p>
    <w:p>
      <w:pPr>
        <w:spacing w:after="150"/>
      </w:pPr>
      <w:r>
        <w:rPr/>
        <w:t xml:space="preserve">图表：教育机器人不同分类的品牌代表(1)</w:t>
      </w:r>
    </w:p>
    <w:p>
      <w:pPr>
        <w:spacing w:after="150"/>
      </w:pPr>
      <w:r>
        <w:rPr/>
        <w:t xml:space="preserve">图表：教育机器人不同分类的品牌代表(2)</w:t>
      </w:r>
    </w:p>
    <w:p>
      <w:pPr>
        <w:spacing w:after="150"/>
      </w:pPr>
      <w:r>
        <w:rPr/>
        <w:t xml:space="preserve">图表：国外教育机器人排名TOP10</w:t>
      </w:r>
    </w:p>
    <w:p>
      <w:pPr>
        <w:spacing w:after="150"/>
      </w:pPr>
      <w:r>
        <w:rPr/>
        <w:t xml:space="preserve">图表：美国机器人教育的四种形式</w:t>
      </w:r>
    </w:p>
    <w:p>
      <w:pPr>
        <w:spacing w:after="150"/>
      </w:pPr>
      <w:r>
        <w:rPr/>
        <w:t xml:space="preserve">图表：美国教育机器人的主要研究机构代表</w:t>
      </w:r>
    </w:p>
    <w:p>
      <w:pPr>
        <w:spacing w:after="150"/>
      </w:pPr>
      <w:r>
        <w:rPr/>
        <w:t xml:space="preserve">图表：日本教育机器人的主要研究机构代表</w:t>
      </w:r>
    </w:p>
    <w:p>
      <w:pPr>
        <w:spacing w:after="150"/>
      </w:pPr>
      <w:r>
        <w:rPr/>
        <w:t xml:space="preserve">图表：中国教育机器人行业状态描述总结表</w:t>
      </w:r>
    </w:p>
    <w:p>
      <w:pPr>
        <w:spacing w:after="150"/>
      </w:pPr>
      <w:r>
        <w:rPr/>
        <w:t xml:space="preserve">图表：中国教育机器人行业经济特性分析</w:t>
      </w:r>
    </w:p>
    <w:p>
      <w:pPr>
        <w:spacing w:after="150"/>
      </w:pPr>
      <w:r>
        <w:rPr/>
        <w:t xml:space="preserve">图表：2019-2023年中国教育机器人行业市场规模图(单位：亿元，%)</w:t>
      </w:r>
    </w:p>
    <w:p>
      <w:pPr>
        <w:spacing w:after="150"/>
      </w:pPr>
      <w:r>
        <w:rPr/>
        <w:t xml:space="preserve">图表：中国机器人创客教育培训学校数量(单位：家)</w:t>
      </w:r>
    </w:p>
    <w:p>
      <w:pPr>
        <w:spacing w:after="150"/>
      </w:pPr>
      <w:r>
        <w:rPr/>
        <w:t xml:space="preserve">图表：中国教育机器人行业细分市场分析</w:t>
      </w:r>
    </w:p>
    <w:p>
      <w:pPr>
        <w:spacing w:after="150"/>
      </w:pPr>
      <w:r>
        <w:rPr/>
        <w:t xml:space="preserve">图表：中国教育机器人行业发展痛点分析</w:t>
      </w:r>
    </w:p>
    <w:p>
      <w:pPr>
        <w:spacing w:after="150"/>
      </w:pPr>
      <w:r>
        <w:rPr/>
        <w:t xml:space="preserve">图表：2019-2023年中国教育机器人行业市场份额(单位：%)</w:t>
      </w:r>
    </w:p>
    <w:p>
      <w:pPr>
        <w:spacing w:after="150"/>
      </w:pPr>
      <w:r>
        <w:rPr/>
        <w:t xml:space="preserve">图表：教育机器人行业潜在进入者威胁分析</w:t>
      </w:r>
    </w:p>
    <w:p>
      <w:pPr>
        <w:spacing w:after="150"/>
      </w:pPr>
      <w:r>
        <w:rPr/>
        <w:t xml:space="preserve">图表：教育机器人行业对上游议价能力分析</w:t>
      </w:r>
    </w:p>
    <w:p>
      <w:pPr>
        <w:spacing w:after="150"/>
      </w:pPr>
      <w:r>
        <w:rPr/>
        <w:t xml:space="preserve">图表：教育机器人行业对下游议价能力分析</w:t>
      </w:r>
    </w:p>
    <w:p>
      <w:pPr>
        <w:spacing w:after="150"/>
      </w:pPr>
      <w:r>
        <w:rPr/>
        <w:t xml:space="preserve">图表：教育机器人行业竞争情况总结</w:t>
      </w:r>
    </w:p>
    <w:p>
      <w:pPr>
        <w:spacing w:after="150"/>
      </w:pPr>
      <w:r>
        <w:rPr/>
        <w:t xml:space="preserve">图表：2024-2029年北京市教育机器人市场需求容量预测(单位：亿元)</w:t>
      </w:r>
    </w:p>
    <w:p>
      <w:pPr>
        <w:spacing w:after="150"/>
      </w:pPr>
      <w:r>
        <w:rPr/>
        <w:t xml:space="preserve">图表：2024-2029年上海市教育机器人市场需求容量预测(单位：亿元)</w:t>
      </w:r>
    </w:p>
    <w:p>
      <w:pPr>
        <w:spacing w:after="150"/>
      </w:pPr>
      <w:r>
        <w:rPr/>
        <w:t xml:space="preserve">图表：2019-2023年创意机器人进校园活动资助学校名单</w:t>
      </w:r>
    </w:p>
    <w:p>
      <w:pPr>
        <w:spacing w:after="150"/>
      </w:pPr>
      <w:r>
        <w:rPr/>
        <w:t xml:space="preserve">图表：2024-2029年广州市教育机器人市场需求容量预测(单位：亿元)</w:t>
      </w:r>
    </w:p>
    <w:p>
      <w:pPr>
        <w:spacing w:after="150"/>
      </w:pPr>
      <w:r>
        <w:rPr/>
        <w:t xml:space="preserve">图表：2024-2029年深圳市教育机器人市场需求容量预测(单位：亿元)</w:t>
      </w:r>
    </w:p>
    <w:p>
      <w:pPr>
        <w:spacing w:after="150"/>
      </w:pPr>
      <w:r>
        <w:rPr/>
        <w:t xml:space="preserve">图表：国内教育机器人三大派系</w:t>
      </w:r>
    </w:p>
    <w:p>
      <w:pPr>
        <w:spacing w:after="150"/>
      </w:pPr>
      <w:r>
        <w:rPr/>
        <w:t xml:space="preserve">图表：Wonder Wrokshop教育机器人的优势分析</w:t>
      </w:r>
    </w:p>
    <w:p>
      <w:pPr>
        <w:spacing w:after="150"/>
      </w:pPr>
      <w:r>
        <w:rPr/>
        <w:t xml:space="preserve">图表：Wonder Wrokshop教育机器人的优势分析</w:t>
      </w:r>
    </w:p>
    <w:p>
      <w:pPr>
        <w:spacing w:after="150"/>
      </w:pPr>
      <w:r>
        <w:rPr/>
        <w:t xml:space="preserve">图表：北京立思辰科技股份有限公司基本信息表</w:t>
      </w:r>
    </w:p>
    <w:p>
      <w:pPr>
        <w:spacing w:after="150"/>
      </w:pPr>
      <w:r>
        <w:rPr/>
        <w:t xml:space="preserve">图表：2019-2023年北京立思辰科技股份有限公司主要经济指标分析(单位：万元)</w:t>
      </w:r>
    </w:p>
    <w:p>
      <w:pPr>
        <w:spacing w:after="150"/>
      </w:pPr>
      <w:r>
        <w:rPr/>
        <w:t xml:space="preserve">图表：2019-2023年北京立思辰科技股份有限公司盈利能力分析(单位：%)</w:t>
      </w:r>
    </w:p>
    <w:p>
      <w:pPr>
        <w:spacing w:after="150"/>
      </w:pPr>
      <w:r>
        <w:rPr/>
        <w:t xml:space="preserve">图表：2019-2023年北京立思辰科技股份有限公司运营能力分析(单位：次)</w:t>
      </w:r>
    </w:p>
    <w:p>
      <w:pPr>
        <w:spacing w:after="150"/>
      </w:pPr>
      <w:r>
        <w:rPr/>
        <w:t xml:space="preserve">图表：2019-2023年北京立思辰科技股份有限公司偿债能力分析(单位：%，倍)</w:t>
      </w:r>
    </w:p>
    <w:p>
      <w:pPr>
        <w:spacing w:after="150"/>
      </w:pPr>
      <w:r>
        <w:rPr/>
        <w:t xml:space="preserve">图表：2019-2023年北京立思辰科技股份有限公司发展能力分析(单位：%)</w:t>
      </w:r>
    </w:p>
    <w:p>
      <w:pPr>
        <w:spacing w:after="150"/>
      </w:pPr>
      <w:r>
        <w:rPr/>
        <w:t xml:space="preserve">图表：北京立思辰科技股份有限公司资质荣誉</w:t>
      </w:r>
    </w:p>
    <w:p>
      <w:pPr>
        <w:spacing w:after="150"/>
      </w:pPr>
      <w:r>
        <w:rPr/>
        <w:t xml:space="preserve">图表：2019-2023年北京立思辰科技股份有限公司销售区域分布(单位：%)</w:t>
      </w:r>
    </w:p>
    <w:p>
      <w:pPr>
        <w:spacing w:after="150"/>
      </w:pPr>
      <w:r>
        <w:rPr/>
        <w:t xml:space="preserve">图表：北京立思辰科技股份有限公司优劣势分析</w:t>
      </w:r>
    </w:p>
    <w:p>
      <w:pPr>
        <w:spacing w:after="150"/>
      </w:pPr>
      <w:r>
        <w:rPr/>
        <w:t xml:space="preserve">图表：上海元趣信息技术有限公司基本信息表</w:t>
      </w:r>
    </w:p>
    <w:p>
      <w:pPr>
        <w:spacing w:after="150"/>
      </w:pPr>
      <w:r>
        <w:rPr/>
        <w:t xml:space="preserve">图表：上海元趣信息技术有限公司业务能力简况表</w:t>
      </w:r>
    </w:p>
    <w:p>
      <w:pPr>
        <w:spacing w:after="150"/>
      </w:pPr>
      <w:r>
        <w:rPr/>
        <w:t xml:space="preserve">图表：上海元趣信息技术有限公司优劣势分析</w:t>
      </w:r>
    </w:p>
    <w:p>
      <w:pPr>
        <w:spacing w:after="150"/>
      </w:pPr>
      <w:r>
        <w:rPr/>
        <w:t xml:space="preserve">图表：北京乐博乐博教育科技有限公司基本信息表</w:t>
      </w:r>
    </w:p>
    <w:p>
      <w:pPr>
        <w:spacing w:after="150"/>
      </w:pPr>
      <w:r>
        <w:rPr/>
        <w:t xml:space="preserve">图表：北京乐博乐博教育科技有限公司业务能力简况表</w:t>
      </w:r>
    </w:p>
    <w:p>
      <w:pPr>
        <w:spacing w:after="150"/>
      </w:pPr>
      <w:r>
        <w:rPr/>
        <w:t xml:space="preserve">图表：北京乐博乐博教育科技有限公司优劣势分析</w:t>
      </w:r>
    </w:p>
    <w:p>
      <w:pPr>
        <w:spacing w:after="150"/>
      </w:pPr>
      <w:r>
        <w:rPr/>
        <w:t xml:space="preserve">图表：宁波慈星股份有限公司基本信息表</w:t>
      </w:r>
    </w:p>
    <w:p>
      <w:pPr>
        <w:spacing w:after="150"/>
      </w:pPr>
      <w:r>
        <w:rPr/>
        <w:t xml:space="preserve">图表：宁波慈星股份有限公司业务能力简况表</w:t>
      </w:r>
    </w:p>
    <w:p>
      <w:pPr>
        <w:spacing w:after="150"/>
      </w:pPr>
      <w:r>
        <w:rPr/>
        <w:t xml:space="preserve">图表：2019-2023年宁波慈星股份有限公司主要经济指标分析(单位：万元)</w:t>
      </w:r>
    </w:p>
    <w:p>
      <w:pPr>
        <w:spacing w:after="150"/>
      </w:pPr>
      <w:r>
        <w:rPr/>
        <w:t xml:space="preserve">图表：2019-2023年宁波慈星股份有限公司盈利能力分析(单位：%)</w:t>
      </w:r>
    </w:p>
    <w:p>
      <w:pPr>
        <w:spacing w:after="150"/>
      </w:pPr>
      <w:r>
        <w:rPr/>
        <w:t xml:space="preserve">图表：2019-2023年宁波慈星股份有限公司运营能力分析(单位：次)</w:t>
      </w:r>
    </w:p>
    <w:p>
      <w:pPr>
        <w:spacing w:after="150"/>
      </w:pPr>
      <w:r>
        <w:rPr/>
        <w:t xml:space="preserve">图表：2019-2023年宁波慈星股份有限公司偿债能力分析(单位：%，倍)</w:t>
      </w:r>
    </w:p>
    <w:p>
      <w:pPr>
        <w:spacing w:after="150"/>
      </w:pPr>
      <w:r>
        <w:rPr/>
        <w:t xml:space="preserve">图表：2019-2023年宁波慈星股份有限公司发展能力分析(单位：%)</w:t>
      </w:r>
    </w:p>
    <w:p>
      <w:pPr>
        <w:spacing w:after="150"/>
      </w:pPr>
      <w:r>
        <w:rPr/>
        <w:t xml:space="preserve">图表：宁波慈星股份有限公司荣誉资质</w:t>
      </w:r>
    </w:p>
    <w:p>
      <w:pPr>
        <w:spacing w:after="150"/>
      </w:pPr>
      <w:r>
        <w:rPr/>
        <w:t xml:space="preserve">图表：2019-2023年宁波慈星股份有限公司销售区域分布(单位：%)</w:t>
      </w:r>
    </w:p>
    <w:p>
      <w:pPr>
        <w:spacing w:after="150"/>
      </w:pPr>
      <w:r>
        <w:rPr/>
        <w:t xml:space="preserve">图表：宁波慈星股份有限公司优劣势分析</w:t>
      </w:r>
    </w:p>
    <w:p>
      <w:pPr>
        <w:spacing w:after="150"/>
      </w:pPr>
      <w:r>
        <w:rPr/>
        <w:t xml:space="preserve">图表：深圳市中科鸥鹏智能科技有限公司基本信息表</w:t>
      </w:r>
    </w:p>
    <w:p>
      <w:pPr>
        <w:spacing w:after="150"/>
      </w:pPr>
      <w:r>
        <w:rPr/>
        <w:t xml:space="preserve">图表：深圳市中科鸥鹏智能科技有限公司与高校合作情况一览表</w:t>
      </w:r>
    </w:p>
    <w:p>
      <w:pPr>
        <w:spacing w:after="150"/>
      </w:pPr>
      <w:r>
        <w:rPr/>
        <w:t xml:space="preserve">图表：深圳市中科鸥鹏智能科技有限公司优劣势分析</w:t>
      </w:r>
    </w:p>
    <w:p>
      <w:pPr>
        <w:spacing w:after="150"/>
      </w:pPr>
      <w:r>
        <w:rPr/>
        <w:t xml:space="preserve">图表：上海未来伙伴机器人有限公司基本信息表</w:t>
      </w:r>
    </w:p>
    <w:p>
      <w:pPr>
        <w:spacing w:after="150"/>
      </w:pPr>
      <w:r>
        <w:rPr/>
        <w:t xml:space="preserve">图表：上海未来伙伴机器人有限公司业务能力简况表</w:t>
      </w:r>
    </w:p>
    <w:p>
      <w:pPr>
        <w:spacing w:after="150"/>
      </w:pPr>
      <w:r>
        <w:rPr/>
        <w:t xml:space="preserve">图表：上海未来伙伴机器人有限公司旗下品牌</w:t>
      </w:r>
    </w:p>
    <w:p>
      <w:pPr>
        <w:spacing w:after="150"/>
      </w:pPr>
      <w:r>
        <w:rPr/>
        <w:t xml:space="preserve">图表：上海未来伙伴机器人有限公司发展规划</w:t>
      </w:r>
    </w:p>
    <w:p>
      <w:pPr>
        <w:spacing w:after="150"/>
      </w:pPr>
      <w:r>
        <w:rPr/>
        <w:t xml:space="preserve">图表：上海未来伙伴机器人有限公司软件著作权</w:t>
      </w:r>
    </w:p>
    <w:p>
      <w:pPr>
        <w:spacing w:after="150"/>
      </w:pPr>
      <w:r>
        <w:rPr/>
        <w:t xml:space="preserve">图表：上海未来伙伴机器人有限公司业务简介</w:t>
      </w:r>
    </w:p>
    <w:p>
      <w:pPr>
        <w:spacing w:after="150"/>
      </w:pPr>
      <w:r>
        <w:rPr/>
        <w:t xml:space="preserve">图表：上海未来伙伴机器人有限公司优劣势分析</w:t>
      </w:r>
    </w:p>
    <w:p>
      <w:pPr>
        <w:spacing w:after="150"/>
      </w:pPr>
      <w:r>
        <w:rPr/>
        <w:t xml:space="preserve">图表：武汉好小子机器人科技股份有限公司基本信息表</w:t>
      </w:r>
    </w:p>
    <w:p>
      <w:pPr>
        <w:spacing w:after="150"/>
      </w:pPr>
      <w:r>
        <w:rPr/>
        <w:t xml:space="preserve">图表：武汉好小子机器人科技股份有限公司业务能力简况表</w:t>
      </w:r>
    </w:p>
    <w:p>
      <w:pPr>
        <w:spacing w:after="150"/>
      </w:pPr>
      <w:r>
        <w:rPr/>
        <w:t xml:space="preserve">图表：武汉好小子机器人科技股份有限公司专利申请情况</w:t>
      </w:r>
    </w:p>
    <w:p>
      <w:pPr>
        <w:spacing w:after="150"/>
      </w:pPr>
      <w:r>
        <w:rPr/>
        <w:t xml:space="preserve">图表：武汉好小子机器人科技股份有限公司软件著作权</w:t>
      </w:r>
    </w:p>
    <w:p>
      <w:pPr>
        <w:spacing w:after="150"/>
      </w:pPr>
      <w:r>
        <w:rPr/>
        <w:t xml:space="preserve">图表：武汉好小子机器人科技股份有限公司优劣势分析</w:t>
      </w:r>
    </w:p>
    <w:p>
      <w:pPr>
        <w:spacing w:after="150"/>
      </w:pPr>
      <w:r>
        <w:rPr/>
        <w:t xml:space="preserve">图表：长沙小卡机器人科技有限公司基本信息表</w:t>
      </w:r>
    </w:p>
    <w:p>
      <w:pPr>
        <w:spacing w:after="150"/>
      </w:pPr>
      <w:r>
        <w:rPr/>
        <w:t xml:space="preserve">图表：长沙小卡机器人科技有限公司业务能力简况表</w:t>
      </w:r>
    </w:p>
    <w:p>
      <w:pPr>
        <w:spacing w:after="150"/>
      </w:pPr>
      <w:r>
        <w:rPr/>
        <w:t xml:space="preserve">图表：长沙小卡机器人科技有限公司优劣势分析</w:t>
      </w:r>
    </w:p>
    <w:p>
      <w:pPr>
        <w:spacing w:after="150"/>
      </w:pPr>
      <w:r>
        <w:rPr/>
        <w:t xml:space="preserve">图表：北京萝卜科技有限公司基本信息表</w:t>
      </w:r>
    </w:p>
    <w:p>
      <w:pPr>
        <w:spacing w:after="150"/>
      </w:pPr>
      <w:r>
        <w:rPr/>
        <w:t xml:space="preserve">图表：北京萝卜科技有限公司业务能力简况表</w:t>
      </w:r>
    </w:p>
    <w:p>
      <w:pPr>
        <w:spacing w:after="150"/>
      </w:pPr>
      <w:r>
        <w:rPr/>
        <w:t xml:space="preserve">图表：北京萝卜科技有限公司研发情况</w:t>
      </w:r>
    </w:p>
    <w:p>
      <w:pPr>
        <w:spacing w:after="150"/>
      </w:pPr>
      <w:r>
        <w:rPr/>
        <w:t xml:space="preserve">图表：北京萝卜科技有限公司优劣势分析</w:t>
      </w:r>
    </w:p>
    <w:p>
      <w:pPr>
        <w:spacing w:after="150"/>
      </w:pPr>
      <w:r>
        <w:rPr/>
        <w:t xml:space="preserve">图表：北京萝卜科技有限公司融资情况(单位：万元)</w:t>
      </w:r>
    </w:p>
    <w:p>
      <w:pPr>
        <w:spacing w:after="150"/>
      </w:pPr>
      <w:r>
        <w:rPr/>
        <w:t xml:space="preserve">图表：教育机器人行业市场所处生命周期</w:t>
      </w:r>
    </w:p>
    <w:p>
      <w:pPr>
        <w:spacing w:after="150"/>
      </w:pPr>
      <w:r>
        <w:rPr/>
        <w:t xml:space="preserve">图表：2024-2029年全球教育机器人行业发展前景预测(单位：十亿美元)</w:t>
      </w:r>
    </w:p>
    <w:p>
      <w:pPr>
        <w:spacing w:after="150"/>
      </w:pPr>
      <w:r>
        <w:rPr/>
        <w:t xml:space="preserve">图表：2024-2029年中国教育机器人行业发展前景预测(单位：亿元，%)</w:t>
      </w:r>
    </w:p>
    <w:p>
      <w:pPr>
        <w:spacing w:after="150"/>
      </w:pPr>
      <w:r>
        <w:rPr/>
        <w:t xml:space="preserve">图表：教育机器人行业投融资事件汇总</w:t>
      </w:r>
    </w:p>
    <w:p>
      <w:pPr>
        <w:spacing w:after="150"/>
      </w:pPr>
      <w:r>
        <w:rPr/>
        <w:t xml:space="preserve">图表：教育机器人行业经营模式分析</w:t>
      </w:r>
    </w:p>
    <w:p>
      <w:pPr>
        <w:spacing w:after="150"/>
      </w:pPr>
      <w:r>
        <w:rPr/>
        <w:t xml:space="preserve">图表：各投资主体投资优势分析</w:t>
      </w:r>
    </w:p>
    <w:p>
      <w:pPr>
        <w:spacing w:after="150"/>
      </w:pPr>
      <w:r>
        <w:rPr/>
        <w:t xml:space="preserve">图表：教育机器人行业产业链各环节未来的发展机会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2024-2029年中国教育机器人行业深度分析与投资前景预测报告</dc:title>
  <dc:description>2024-2029年中国教育机器人行业深度分析与投资前景预测报告</dc:description>
  <dc:subject>2024-2029年中国教育机器人行业深度分析与投资前景预测报告</dc:subject>
  <cp:keywords>研究报告</cp:keywords>
  <cp:category>研究报告</cp:category>
  <cp:lastModifiedBy>北京中道泰和信息咨询有限公司</cp:lastModifiedBy>
  <dcterms:created xsi:type="dcterms:W3CDTF">2024-01-23T10:00:25+08:00</dcterms:created>
  <dcterms:modified xsi:type="dcterms:W3CDTF">2024-01-23T10:00:25+08:00</dcterms:modified>
</cp:coreProperties>
</file>

<file path=docProps/custom.xml><?xml version="1.0" encoding="utf-8"?>
<Properties xmlns="http://schemas.openxmlformats.org/officeDocument/2006/custom-properties" xmlns:vt="http://schemas.openxmlformats.org/officeDocument/2006/docPropsVTypes"/>
</file>